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7EB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32"/>
          <w:szCs w:val="32"/>
        </w:rPr>
        <w:t>船用轴功率与推力仪定子软件设计说明书</w:t>
      </w:r>
    </w:p>
    <w:p w14:paraId="01132A5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1. 引言</w:t>
      </w:r>
    </w:p>
    <w:p w14:paraId="574BFD8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1.1 编写目的</w:t>
      </w:r>
    </w:p>
    <w:p w14:paraId="19493D05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本文档用于说明“船用轴功率与推力仪定子软件”的总体设计、运行环境、功能结构、主要处理流程、数据结构、通信接口和异常处理方式，可作为软件著作权申请材料中的设计说明文件使用。</w:t>
      </w:r>
    </w:p>
    <w:p w14:paraId="29B6B12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本文档依据当前固件源码工程整理，重点描述软件在无图形界面条件下完成的数据采集、数据处理、通信交互、数据存储和运行监控等功能。</w:t>
      </w:r>
    </w:p>
    <w:p w14:paraId="60B5D6F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 软件名称</w:t>
      </w:r>
    </w:p>
    <w:p w14:paraId="3B04A05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船用轴功率与推力仪定子软件。</w:t>
      </w:r>
    </w:p>
    <w:p w14:paraId="3B88F96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1.3 软件类型</w:t>
      </w:r>
    </w:p>
    <w:p w14:paraId="10D5F58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本软件为嵌入式控制类软件，无独立图形用户界面，运行于微控制器硬件平台，通过串口、RS485、SD 卡及相关外设完成数据采集、计算、通信和存储功能。</w:t>
      </w:r>
    </w:p>
    <w:p w14:paraId="7B38626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1.4 适用范围</w:t>
      </w:r>
    </w:p>
    <w:p w14:paraId="3D24E68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软件适用于船舶推进轴系功率、扭矩、转速和推力测量设备中的定子端控制单元。软件可用于接收无线采集模块上传的测量信号，采集轴系转速脉冲，计算轴功率和推力，并将结果提供给显示终端、上位设备或存储介质。</w:t>
      </w:r>
    </w:p>
    <w:p w14:paraId="4BABED4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2. 软件概述</w:t>
      </w:r>
    </w:p>
    <w:p w14:paraId="1DB9C34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本软件运行于 STM32F407 系列微控制器平台，基于 STM32 HAL 驱动库、CMSIS-RTOS2/FreeRTOS 实时操作系统和 FatFs 文件系统实现。软件通过 USART1 接收无线采样模块上传的两路测量电压及状态信息，通过外部中断和定时器采集轴系转速脉冲，通过内置计算模型得到扭矩、转速、轴功率和推力等关键数据。</w:t>
      </w:r>
    </w:p>
    <w:p w14:paraId="7A84A359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软件采用多任务架构，将无线通信、Modbus 通信、计算处理、结果输出、SD 卡日志、系统监控和看门狗刷新等功能分离到不同任务中运行。各任务通过消息队列、事件标志和互斥量进行协作，保证实时采样、周期计算和通信处理之间互不阻塞。</w:t>
      </w:r>
    </w:p>
    <w:p w14:paraId="4D7B8E8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本软件主要功能包括：</w:t>
      </w:r>
    </w:p>
    <w:p w14:paraId="1816F0C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无线采样数据接收和解析。</w:t>
      </w:r>
    </w:p>
    <w:p w14:paraId="431F3305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lastRenderedPageBreak/>
        <w:t>2. 轴转速脉冲采集和转速计算。</w:t>
      </w:r>
    </w:p>
    <w:p w14:paraId="1EF519EA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扭矩、功率、推力等测量结果计算。</w:t>
      </w:r>
    </w:p>
    <w:p w14:paraId="3BEFEA58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平均功率缓存和指定时间范围查询。</w:t>
      </w:r>
    </w:p>
    <w:p w14:paraId="7DFDFE9E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5. 参数读取、更新、保存和恢复。</w:t>
      </w:r>
    </w:p>
    <w:p w14:paraId="141DECA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6. Modbus 通信和结果寄存器写入。</w:t>
      </w:r>
    </w:p>
    <w:p w14:paraId="5B0BD8CB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7. 零点采集与零点电压自动计算。</w:t>
      </w:r>
    </w:p>
    <w:p w14:paraId="7088CAB2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8. SD 卡 CSV 日志记录。</w:t>
      </w:r>
    </w:p>
    <w:p w14:paraId="4AD4FE88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9. 低压状态检测、通信异常恢复和看门狗保护。</w:t>
      </w:r>
    </w:p>
    <w:p w14:paraId="68358896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3. 运行环境</w:t>
      </w:r>
    </w:p>
    <w:p w14:paraId="68C5D2E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3.1 硬件环境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D749A9" w14:paraId="30C67D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083813A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项目</w:t>
            </w:r>
          </w:p>
        </w:tc>
        <w:tc>
          <w:tcPr>
            <w:tcW w:w="2400" w:type="dxa"/>
            <w:shd w:val="clear" w:color="auto" w:fill="EDEDED"/>
          </w:tcPr>
          <w:p w14:paraId="6A55ADB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配置</w:t>
            </w:r>
          </w:p>
        </w:tc>
        <w:tc>
          <w:tcPr>
            <w:tcW w:w="2400" w:type="dxa"/>
            <w:shd w:val="clear" w:color="auto" w:fill="EDEDED"/>
          </w:tcPr>
          <w:p w14:paraId="73F59E4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用途</w:t>
            </w:r>
          </w:p>
        </w:tc>
      </w:tr>
      <w:tr w:rsidR="00D749A9" w14:paraId="13151F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BC668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主控芯片</w:t>
            </w:r>
          </w:p>
        </w:tc>
        <w:tc>
          <w:tcPr>
            <w:tcW w:w="2400" w:type="dxa"/>
          </w:tcPr>
          <w:p w14:paraId="5BB66B0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STM32F407 系列 Cortex-M4 微控制器</w:t>
            </w:r>
          </w:p>
        </w:tc>
        <w:tc>
          <w:tcPr>
            <w:tcW w:w="2400" w:type="dxa"/>
          </w:tcPr>
          <w:p w14:paraId="00352D3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软件运行平台</w:t>
            </w:r>
          </w:p>
        </w:tc>
      </w:tr>
      <w:tr w:rsidR="00D749A9" w14:paraId="6CAB6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542D4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系统时钟</w:t>
            </w:r>
          </w:p>
        </w:tc>
        <w:tc>
          <w:tcPr>
            <w:tcW w:w="2400" w:type="dxa"/>
          </w:tcPr>
          <w:p w14:paraId="3459EDE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HSE + PLL，主频约 168 MHz</w:t>
            </w:r>
          </w:p>
        </w:tc>
        <w:tc>
          <w:tcPr>
            <w:tcW w:w="2400" w:type="dxa"/>
          </w:tcPr>
          <w:p w14:paraId="7909165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系统运行时钟</w:t>
            </w:r>
          </w:p>
        </w:tc>
      </w:tr>
      <w:tr w:rsidR="00D749A9" w14:paraId="0C432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96F25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USART1</w:t>
            </w:r>
          </w:p>
        </w:tc>
        <w:tc>
          <w:tcPr>
            <w:tcW w:w="2400" w:type="dxa"/>
          </w:tcPr>
          <w:p w14:paraId="44DB18D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115200，8N1，DMA 接收/发送</w:t>
            </w:r>
          </w:p>
        </w:tc>
        <w:tc>
          <w:tcPr>
            <w:tcW w:w="2400" w:type="dxa"/>
          </w:tcPr>
          <w:p w14:paraId="2455D7C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无线采样模块通信</w:t>
            </w:r>
          </w:p>
        </w:tc>
      </w:tr>
      <w:tr w:rsidR="00D749A9" w14:paraId="5F17C4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84462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USART2</w:t>
            </w:r>
          </w:p>
        </w:tc>
        <w:tc>
          <w:tcPr>
            <w:tcW w:w="2400" w:type="dxa"/>
          </w:tcPr>
          <w:p w14:paraId="7884677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9600，8N1，DMA 接收/发送，RS485</w:t>
            </w:r>
          </w:p>
        </w:tc>
        <w:tc>
          <w:tcPr>
            <w:tcW w:w="2400" w:type="dxa"/>
          </w:tcPr>
          <w:p w14:paraId="0A83030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显示端或上位设备 Modbus 通信</w:t>
            </w:r>
          </w:p>
        </w:tc>
      </w:tr>
      <w:tr w:rsidR="00D749A9" w14:paraId="2F19D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CC4D1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USART3</w:t>
            </w:r>
          </w:p>
        </w:tc>
        <w:tc>
          <w:tcPr>
            <w:tcW w:w="2400" w:type="dxa"/>
          </w:tcPr>
          <w:p w14:paraId="11B5D45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57600，8N1，RS485</w:t>
            </w:r>
          </w:p>
        </w:tc>
        <w:tc>
          <w:tcPr>
            <w:tcW w:w="2400" w:type="dxa"/>
          </w:tcPr>
          <w:p w14:paraId="07A0639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可选结果输出</w:t>
            </w:r>
          </w:p>
        </w:tc>
      </w:tr>
      <w:tr w:rsidR="00D749A9" w14:paraId="39C00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11D43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UART6</w:t>
            </w:r>
          </w:p>
        </w:tc>
        <w:tc>
          <w:tcPr>
            <w:tcW w:w="2400" w:type="dxa"/>
          </w:tcPr>
          <w:p w14:paraId="5D06F0C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57600，8N1，RS485/调试</w:t>
            </w:r>
          </w:p>
        </w:tc>
        <w:tc>
          <w:tcPr>
            <w:tcW w:w="2400" w:type="dxa"/>
          </w:tcPr>
          <w:p w14:paraId="6E51233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调试日志及可选结果输出</w:t>
            </w:r>
          </w:p>
        </w:tc>
      </w:tr>
      <w:tr w:rsidR="00D749A9" w14:paraId="5EFED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607026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TIM5</w:t>
            </w:r>
          </w:p>
        </w:tc>
        <w:tc>
          <w:tcPr>
            <w:tcW w:w="2400" w:type="dxa"/>
          </w:tcPr>
          <w:p w14:paraId="25F37D3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32 位定时器，微秒计时</w:t>
            </w:r>
          </w:p>
        </w:tc>
        <w:tc>
          <w:tcPr>
            <w:tcW w:w="2400" w:type="dxa"/>
          </w:tcPr>
          <w:p w14:paraId="0917540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转速脉冲时间测量</w:t>
            </w:r>
          </w:p>
        </w:tc>
      </w:tr>
      <w:tr w:rsidR="00D749A9" w14:paraId="4C99E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96612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EXTI1/PC1</w:t>
            </w:r>
          </w:p>
        </w:tc>
        <w:tc>
          <w:tcPr>
            <w:tcW w:w="2400" w:type="dxa"/>
          </w:tcPr>
          <w:p w14:paraId="3119767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上升沿外部中断</w:t>
            </w:r>
          </w:p>
        </w:tc>
        <w:tc>
          <w:tcPr>
            <w:tcW w:w="2400" w:type="dxa"/>
          </w:tcPr>
          <w:p w14:paraId="38E1E1A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转速脉冲输入</w:t>
            </w:r>
          </w:p>
        </w:tc>
      </w:tr>
      <w:tr w:rsidR="00D749A9" w14:paraId="48F7CC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6F7342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ADC1/PC2</w:t>
            </w:r>
          </w:p>
        </w:tc>
        <w:tc>
          <w:tcPr>
            <w:tcW w:w="2400" w:type="dxa"/>
          </w:tcPr>
          <w:p w14:paraId="14993D0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12 位 ADC 连续采样</w:t>
            </w:r>
          </w:p>
        </w:tc>
        <w:tc>
          <w:tcPr>
            <w:tcW w:w="2400" w:type="dxa"/>
          </w:tcPr>
          <w:p w14:paraId="55C6DC2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外部低压状态检测</w:t>
            </w:r>
          </w:p>
        </w:tc>
      </w:tr>
      <w:tr w:rsidR="00D749A9" w14:paraId="5B5266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760D9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SDIO + SD 卡</w:t>
            </w:r>
          </w:p>
        </w:tc>
        <w:tc>
          <w:tcPr>
            <w:tcW w:w="2400" w:type="dxa"/>
          </w:tcPr>
          <w:p w14:paraId="7CF4CDD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FatFs 文件系统</w:t>
            </w:r>
          </w:p>
        </w:tc>
        <w:tc>
          <w:tcPr>
            <w:tcW w:w="2400" w:type="dxa"/>
          </w:tcPr>
          <w:p w14:paraId="5688DB5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CSV 结果日志存储</w:t>
            </w:r>
          </w:p>
        </w:tc>
      </w:tr>
      <w:tr w:rsidR="00D749A9" w14:paraId="7D83A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3E9F0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lastRenderedPageBreak/>
              <w:t>RTC</w:t>
            </w:r>
          </w:p>
        </w:tc>
        <w:tc>
          <w:tcPr>
            <w:tcW w:w="2400" w:type="dxa"/>
          </w:tcPr>
          <w:p w14:paraId="146810F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24 小时制</w:t>
            </w:r>
          </w:p>
        </w:tc>
        <w:tc>
          <w:tcPr>
            <w:tcW w:w="2400" w:type="dxa"/>
          </w:tcPr>
          <w:p w14:paraId="775E738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日志时间戳</w:t>
            </w:r>
          </w:p>
        </w:tc>
      </w:tr>
      <w:tr w:rsidR="00D749A9" w14:paraId="5542D8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B98B2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IWDG</w:t>
            </w:r>
          </w:p>
        </w:tc>
        <w:tc>
          <w:tcPr>
            <w:tcW w:w="2400" w:type="dxa"/>
          </w:tcPr>
          <w:p w14:paraId="121D69E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独立看门狗</w:t>
            </w:r>
          </w:p>
        </w:tc>
        <w:tc>
          <w:tcPr>
            <w:tcW w:w="2400" w:type="dxa"/>
          </w:tcPr>
          <w:p w14:paraId="0D74CF5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防止系统异常停滞</w:t>
            </w:r>
          </w:p>
        </w:tc>
      </w:tr>
    </w:tbl>
    <w:p w14:paraId="00860F65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3.2 软件环境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D749A9" w14:paraId="28EE01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3209544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项目</w:t>
            </w:r>
          </w:p>
        </w:tc>
        <w:tc>
          <w:tcPr>
            <w:tcW w:w="2400" w:type="dxa"/>
            <w:shd w:val="clear" w:color="auto" w:fill="EDEDED"/>
          </w:tcPr>
          <w:p w14:paraId="2AF2352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内容</w:t>
            </w:r>
          </w:p>
        </w:tc>
      </w:tr>
      <w:tr w:rsidR="00D749A9" w14:paraId="3D4B0B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DCDDB9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开发语言</w:t>
            </w:r>
          </w:p>
        </w:tc>
        <w:tc>
          <w:tcPr>
            <w:tcW w:w="2400" w:type="dxa"/>
          </w:tcPr>
          <w:p w14:paraId="6D6E58A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 语言</w:t>
            </w:r>
          </w:p>
        </w:tc>
      </w:tr>
      <w:tr w:rsidR="00D749A9" w14:paraId="616A1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2F6C78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操作系统</w:t>
            </w:r>
          </w:p>
        </w:tc>
        <w:tc>
          <w:tcPr>
            <w:tcW w:w="2400" w:type="dxa"/>
          </w:tcPr>
          <w:p w14:paraId="50517E6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FreeRTOS/CMSIS-RTOS2</w:t>
            </w:r>
          </w:p>
        </w:tc>
      </w:tr>
      <w:tr w:rsidR="00D749A9" w14:paraId="55BEE7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131FD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驱动库</w:t>
            </w:r>
          </w:p>
        </w:tc>
        <w:tc>
          <w:tcPr>
            <w:tcW w:w="2400" w:type="dxa"/>
          </w:tcPr>
          <w:p w14:paraId="5BB8A5D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STM32 HAL</w:t>
            </w:r>
          </w:p>
        </w:tc>
      </w:tr>
      <w:tr w:rsidR="00D749A9" w14:paraId="58C1F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D03E6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文件系统</w:t>
            </w:r>
          </w:p>
        </w:tc>
        <w:tc>
          <w:tcPr>
            <w:tcW w:w="2400" w:type="dxa"/>
          </w:tcPr>
          <w:p w14:paraId="2AF6CA7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FatFs</w:t>
            </w:r>
          </w:p>
        </w:tc>
      </w:tr>
      <w:tr w:rsidR="00D749A9" w14:paraId="12413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4488B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编译方式</w:t>
            </w:r>
          </w:p>
        </w:tc>
        <w:tc>
          <w:tcPr>
            <w:tcW w:w="2400" w:type="dxa"/>
          </w:tcPr>
          <w:p w14:paraId="173CCAE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GCC Makefile 工程</w:t>
            </w:r>
          </w:p>
        </w:tc>
      </w:tr>
      <w:tr w:rsidR="00D749A9" w14:paraId="79395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59931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目标文件</w:t>
            </w:r>
          </w:p>
        </w:tc>
        <w:tc>
          <w:tcPr>
            <w:tcW w:w="2400" w:type="dxa"/>
          </w:tcPr>
          <w:p w14:paraId="666CDBC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STM32F407 固件程序</w:t>
            </w:r>
          </w:p>
        </w:tc>
      </w:tr>
    </w:tbl>
    <w:p w14:paraId="26DE39B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4. 总体设计</w:t>
      </w:r>
    </w:p>
    <w:p w14:paraId="365A035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4.1 总体架构</w:t>
      </w:r>
    </w:p>
    <w:p w14:paraId="364002B8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软件采用分层结构设计。底层为 STM32 HAL 外设驱动，包括 GPIO、DMA、UART、ADC、TIM、RTC、SDIO、IWDG 等。中间层包括 FreeRTOS 调度机制、FatFs 文件系统、Modbus CRC 与帧处理工具。应用层由无线采样、转速测量、计算处理、Modbus 通信、参数存储、结果输出、SD 日志和系统监控模块组成。</w:t>
      </w:r>
    </w:p>
    <w:p w14:paraId="50B510F4" w14:textId="5F43D042" w:rsidR="00D749A9" w:rsidRDefault="00A8387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9956E2" wp14:editId="2A125894">
            <wp:extent cx="3939872" cy="2917583"/>
            <wp:effectExtent l="0" t="0" r="0" b="0"/>
            <wp:docPr id="527038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888" cy="29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3EC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4.2 主程序流程</w:t>
      </w:r>
    </w:p>
    <w:p w14:paraId="4D6C2AF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软件上电后完成硬件初始化、全局数据初始化、参数恢复、RTOS 对象创建和任务启动。进入操作系统调度后，各任务按固定周期运行，完成采样、计算、通信和记录。</w:t>
      </w:r>
    </w:p>
    <w:p w14:paraId="49B9DA37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0E8D5D" wp14:editId="6D06A753">
            <wp:extent cx="4738425" cy="9024406"/>
            <wp:effectExtent l="0" t="0" r="0" b="0"/>
            <wp:docPr id="2" name="Flowchart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owchart.sv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150" cy="905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538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4.3 任务划分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D749A9" w14:paraId="13366F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53937E2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任务名称</w:t>
            </w:r>
          </w:p>
        </w:tc>
        <w:tc>
          <w:tcPr>
            <w:tcW w:w="2400" w:type="dxa"/>
            <w:shd w:val="clear" w:color="auto" w:fill="EDEDED"/>
          </w:tcPr>
          <w:p w14:paraId="5C5B528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运行周期</w:t>
            </w:r>
          </w:p>
        </w:tc>
        <w:tc>
          <w:tcPr>
            <w:tcW w:w="2400" w:type="dxa"/>
            <w:shd w:val="clear" w:color="auto" w:fill="EDEDED"/>
          </w:tcPr>
          <w:p w14:paraId="367A771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主要职责</w:t>
            </w:r>
          </w:p>
        </w:tc>
      </w:tr>
      <w:tr w:rsidR="00D749A9" w14:paraId="0EC613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517E4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defaultTask</w:t>
            </w:r>
          </w:p>
        </w:tc>
        <w:tc>
          <w:tcPr>
            <w:tcW w:w="2400" w:type="dxa"/>
          </w:tcPr>
          <w:p w14:paraId="136571D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 ms</w:t>
            </w:r>
          </w:p>
        </w:tc>
        <w:tc>
          <w:tcPr>
            <w:tcW w:w="2400" w:type="dxa"/>
          </w:tcPr>
          <w:p w14:paraId="35CCD9A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采集 PC2 ADC 电压并判断低压状态</w:t>
            </w:r>
          </w:p>
        </w:tc>
      </w:tr>
      <w:tr w:rsidR="00D749A9" w14:paraId="2FF792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DBE60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wirelessTask</w:t>
            </w:r>
          </w:p>
        </w:tc>
        <w:tc>
          <w:tcPr>
            <w:tcW w:w="2400" w:type="dxa"/>
          </w:tcPr>
          <w:p w14:paraId="12141AC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20 ms</w:t>
            </w:r>
          </w:p>
        </w:tc>
        <w:tc>
          <w:tcPr>
            <w:tcW w:w="2400" w:type="dxa"/>
          </w:tcPr>
          <w:p w14:paraId="2853BFF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处理 USART1 无线采样帧、心跳和断流恢复</w:t>
            </w:r>
          </w:p>
        </w:tc>
      </w:tr>
      <w:tr w:rsidR="00D749A9" w14:paraId="185A4D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BF5F0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modbusU2Task</w:t>
            </w:r>
          </w:p>
        </w:tc>
        <w:tc>
          <w:tcPr>
            <w:tcW w:w="2400" w:type="dxa"/>
          </w:tcPr>
          <w:p w14:paraId="13AC936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1000 ms</w:t>
            </w:r>
          </w:p>
        </w:tc>
        <w:tc>
          <w:tcPr>
            <w:tcW w:w="2400" w:type="dxa"/>
          </w:tcPr>
          <w:p w14:paraId="5E9F17A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与显示端或上位设备进行 Modbus 轮询</w:t>
            </w:r>
          </w:p>
        </w:tc>
      </w:tr>
      <w:tr w:rsidR="00D749A9" w14:paraId="35CC3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4C176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calcLogTask</w:t>
            </w:r>
          </w:p>
        </w:tc>
        <w:tc>
          <w:tcPr>
            <w:tcW w:w="2400" w:type="dxa"/>
          </w:tcPr>
          <w:p w14:paraId="112B0FD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1000 ms</w:t>
            </w:r>
          </w:p>
        </w:tc>
        <w:tc>
          <w:tcPr>
            <w:tcW w:w="2400" w:type="dxa"/>
          </w:tcPr>
          <w:p w14:paraId="3C0C0FF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计算 1 秒扭矩、转速、功率、推力结果</w:t>
            </w:r>
          </w:p>
        </w:tc>
      </w:tr>
      <w:tr w:rsidR="00D749A9" w14:paraId="552570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CDE40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txResultTask</w:t>
            </w:r>
          </w:p>
        </w:tc>
        <w:tc>
          <w:tcPr>
            <w:tcW w:w="2400" w:type="dxa"/>
          </w:tcPr>
          <w:p w14:paraId="53B30C7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1000 ms</w:t>
            </w:r>
          </w:p>
        </w:tc>
        <w:tc>
          <w:tcPr>
            <w:tcW w:w="2400" w:type="dxa"/>
          </w:tcPr>
          <w:p w14:paraId="16F1CBD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按配置通过 USART3/UART6 输出结果帧</w:t>
            </w:r>
          </w:p>
        </w:tc>
      </w:tr>
      <w:tr w:rsidR="00D749A9" w14:paraId="42A8D7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8546C4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sdLogTask</w:t>
            </w:r>
          </w:p>
        </w:tc>
        <w:tc>
          <w:tcPr>
            <w:tcW w:w="2400" w:type="dxa"/>
          </w:tcPr>
          <w:p w14:paraId="79CB17D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100 ms</w:t>
            </w:r>
          </w:p>
        </w:tc>
        <w:tc>
          <w:tcPr>
            <w:tcW w:w="2400" w:type="dxa"/>
          </w:tcPr>
          <w:p w14:paraId="7F5D8AF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将缓存的结果写入 SD 卡 CSV 文件</w:t>
            </w:r>
          </w:p>
        </w:tc>
      </w:tr>
      <w:tr w:rsidR="00D749A9" w14:paraId="336D7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681A9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watchdogTask</w:t>
            </w:r>
          </w:p>
        </w:tc>
        <w:tc>
          <w:tcPr>
            <w:tcW w:w="2400" w:type="dxa"/>
          </w:tcPr>
          <w:p w14:paraId="4ED0D28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1000 ms</w:t>
            </w:r>
          </w:p>
        </w:tc>
        <w:tc>
          <w:tcPr>
            <w:tcW w:w="2400" w:type="dxa"/>
          </w:tcPr>
          <w:p w14:paraId="3C2A077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刷新硬件看门狗</w:t>
            </w:r>
          </w:p>
        </w:tc>
      </w:tr>
      <w:tr w:rsidR="00D749A9" w14:paraId="23BACF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8D9945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monitorTask</w:t>
            </w:r>
          </w:p>
        </w:tc>
        <w:tc>
          <w:tcPr>
            <w:tcW w:w="2400" w:type="dxa"/>
          </w:tcPr>
          <w:p w14:paraId="1E1B8E3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5000 ms</w:t>
            </w:r>
          </w:p>
        </w:tc>
        <w:tc>
          <w:tcPr>
            <w:tcW w:w="2400" w:type="dxa"/>
          </w:tcPr>
          <w:p w14:paraId="222C977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输出心跳日志和诊断信息</w:t>
            </w:r>
          </w:p>
        </w:tc>
      </w:tr>
    </w:tbl>
    <w:p w14:paraId="50BFC7D8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5. 功能设计</w:t>
      </w:r>
    </w:p>
    <w:p w14:paraId="686288E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5.1 无线采样数据接收</w:t>
      </w:r>
    </w:p>
    <w:p w14:paraId="272BD5A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无线采样模块通过 USART1 向定子软件发送采样帧。软件使用 DMA + ReceiveToIdle 方式接收串口数据，接收完成后将数据块放入消息队列，由无线任务进行帧解析。采样帧包含帧头、帧号、两路浮点测量值、采集板状态值和 CRC 校验码。</w:t>
      </w:r>
    </w:p>
    <w:p w14:paraId="57B0FEB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软件对无线采样数据执行以下处理：</w:t>
      </w:r>
    </w:p>
    <w:p w14:paraId="3C28035A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扫描固定帧头。</w:t>
      </w:r>
    </w:p>
    <w:p w14:paraId="661563DE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2. 判断帧长度是否满足要求。</w:t>
      </w:r>
    </w:p>
    <w:p w14:paraId="5DA5231F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计算并校验 Modbus CRC16。</w:t>
      </w:r>
    </w:p>
    <w:p w14:paraId="2341568C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解析帧号并检查连续性。</w:t>
      </w:r>
    </w:p>
    <w:p w14:paraId="1CA1FD1F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lastRenderedPageBreak/>
        <w:t>5. 解析两路通道浮点数据和板端状态。</w:t>
      </w:r>
    </w:p>
    <w:p w14:paraId="0D7853F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6. 更新最新无线采样值。</w:t>
      </w:r>
    </w:p>
    <w:p w14:paraId="5C3941E8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7. 将两路采样值送入计算模块。</w:t>
      </w:r>
    </w:p>
    <w:p w14:paraId="1BA236B4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8. 将板端状态用于低压状态判断。</w:t>
      </w:r>
    </w:p>
    <w:p w14:paraId="39194D91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88F6CB" wp14:editId="66CA24FE">
            <wp:extent cx="4178410" cy="8392602"/>
            <wp:effectExtent l="0" t="0" r="0" b="0"/>
            <wp:docPr id="3" name="Flowchart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wchart.sv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60" cy="839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73AB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当无线采样超过设定时间未收到有效帧时，软件启动自动恢复流程。恢复流程包括停止采样、设</w:t>
      </w:r>
      <w:r>
        <w:rPr>
          <w:rFonts w:ascii="微软雅黑" w:eastAsia="微软雅黑" w:hAnsi="微软雅黑"/>
          <w:sz w:val="21"/>
          <w:szCs w:val="21"/>
        </w:rPr>
        <w:lastRenderedPageBreak/>
        <w:t>置采样频率、重新启动采样。若多次恢复失败，软件控制外部供电引脚对无线采集模块进行断电重启，然后重新配置采样。</w:t>
      </w:r>
    </w:p>
    <w:p w14:paraId="0A7F1F3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5.2 轴转速测量</w:t>
      </w:r>
    </w:p>
    <w:p w14:paraId="49DE693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转速测量使用 PC1 外部中断和 TIM5 定时器实现。PC1 检测到转速脉冲上升沿时，软件读取 TIM5 当前计数值，与上一次脉冲时间相减得到周期。根据周期和每转脉冲数计算瞬时转速，并可进行窗口平均。</w:t>
      </w:r>
    </w:p>
    <w:p w14:paraId="74780939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4E600F" wp14:editId="5F615B67">
            <wp:extent cx="3995530" cy="6050943"/>
            <wp:effectExtent l="0" t="0" r="0" b="0"/>
            <wp:docPr id="4" name="Flowchar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lowchart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445" cy="605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B529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软件还会在每秒计算任务中执行转速超时检查。若长时间未收到新的转速脉冲，则认为轴系停转或信号中断，将转速结果置为零。</w:t>
      </w:r>
    </w:p>
    <w:p w14:paraId="6860BDA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5.3 扭矩、功率和推力计算</w:t>
      </w:r>
    </w:p>
    <w:p w14:paraId="6257E49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计算模块按 1 秒周期运行。无线采样任务持续将两路通道数据送入计算模块，计算任务每秒读取累计数据，得到通道平均值或均方根值。软件根据零点电压、标定系数、应变片灵敏度、轴参数和材料参数计算应变、扭矩、推力和轴功率。</w:t>
      </w:r>
    </w:p>
    <w:p w14:paraId="60E94E8B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主要计算输入包括：</w:t>
      </w:r>
    </w:p>
    <w:p w14:paraId="71771498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通道 1 电压。</w:t>
      </w:r>
    </w:p>
    <w:p w14:paraId="005DECDB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2. 通道 2 电压。</w:t>
      </w:r>
    </w:p>
    <w:p w14:paraId="2E5434BF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零点电压。</w:t>
      </w:r>
    </w:p>
    <w:p w14:paraId="6F785D26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校验系数。</w:t>
      </w:r>
    </w:p>
    <w:p w14:paraId="779A7A41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5. 应变片灵敏度。</w:t>
      </w:r>
    </w:p>
    <w:p w14:paraId="7C510EC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6. 轴外径和轴内径。</w:t>
      </w:r>
    </w:p>
    <w:p w14:paraId="4CB0587C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7. 剪切模量、弹性模量和泊松比。</w:t>
      </w:r>
    </w:p>
    <w:p w14:paraId="243F5A7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8. 螺旋桨旋向。</w:t>
      </w:r>
    </w:p>
    <w:p w14:paraId="2D7DB99B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9. 转速值。</w:t>
      </w:r>
    </w:p>
    <w:p w14:paraId="4B46424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主要输出包括：</w:t>
      </w:r>
    </w:p>
    <w:p w14:paraId="6168945F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扭矩，单位 kNm。</w:t>
      </w:r>
    </w:p>
    <w:p w14:paraId="0410FBC6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2. 功率，单位 kW。</w:t>
      </w:r>
    </w:p>
    <w:p w14:paraId="1A9786B1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转速，单位 r/min。</w:t>
      </w:r>
    </w:p>
    <w:p w14:paraId="4216EAC6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推力，单位 kN。</w:t>
      </w:r>
    </w:p>
    <w:p w14:paraId="043989CC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5. 状态标志。</w:t>
      </w:r>
    </w:p>
    <w:p w14:paraId="2E67FEBF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2B3EB9" wp14:editId="2C002BAE">
            <wp:extent cx="4142630" cy="6953416"/>
            <wp:effectExtent l="0" t="0" r="0" b="0"/>
            <wp:docPr id="5" name="Flowchar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wchart.sv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412" cy="696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C298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5.4 平均功率统计</w:t>
      </w:r>
    </w:p>
    <w:p w14:paraId="59CA3FE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软件提供平均功率查询功能。计算任务每秒将功率结果写入平均功率缓存。缓存由秒级环形缓冲区和历史分桶缓冲区组成，可支持 0.1 小时至 24 小时范围内的平均功率查询。</w:t>
      </w:r>
    </w:p>
    <w:p w14:paraId="3F03207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当外部设备通过 Modbus 设置平均功率查询时间并置位生效标志后，软件读取查询时间，计算对应时间范围内的平均功率，并将结果写入平均功率寄存器，供显示端或上位机读取。</w:t>
      </w:r>
    </w:p>
    <w:p w14:paraId="760260DB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5.5 参数配置与持久化</w:t>
      </w:r>
    </w:p>
    <w:p w14:paraId="544A9EA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通过协议寄存器维护计算和测量参数。参数主要包括平均功率查询时间、轴外径、轴内径、剪切模量、弹性模量、泊松比、螺旋桨旋向、使用模量、采样频率、平均方式、标定系数、应变片灵敏度和零点电压等。</w:t>
      </w:r>
    </w:p>
    <w:p w14:paraId="4DB5587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参数更新流程如下：</w:t>
      </w:r>
    </w:p>
    <w:p w14:paraId="41109BDC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8E5093" wp14:editId="7BC3E529">
            <wp:extent cx="4245997" cy="7414591"/>
            <wp:effectExtent l="0" t="0" r="0" b="0"/>
            <wp:docPr id="6" name="Flowchar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owchart.sv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758" cy="742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28B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Flash 存储区保存参数记录时包含魔数、版本号、数据长度和 CRC 校验值。软件上电后先检查存储记录合法性，校验通过后恢复参数，校验失败则使用默认参数或运行时配置。</w:t>
      </w:r>
    </w:p>
    <w:p w14:paraId="467E5CC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5.6 零点校准</w:t>
      </w:r>
    </w:p>
    <w:p w14:paraId="78BB156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零点校准由外部设备通过寄存器触发。设置零点开始标志后，软件开始累计当前采样数据；设置</w:t>
      </w:r>
      <w:r>
        <w:rPr>
          <w:rFonts w:ascii="微软雅黑" w:eastAsia="微软雅黑" w:hAnsi="微软雅黑"/>
          <w:sz w:val="21"/>
          <w:szCs w:val="21"/>
        </w:rPr>
        <w:lastRenderedPageBreak/>
        <w:t>零点结束标志后，软件停止累计并计算两路通道的零点电压。计算完成后，软件将零点电压写入协议参数区，并保存到 Flash。</w:t>
      </w:r>
    </w:p>
    <w:p w14:paraId="3C306CE7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A70CB0" wp14:editId="2E36B6EC">
            <wp:extent cx="4071068" cy="7999012"/>
            <wp:effectExtent l="0" t="0" r="0" b="0"/>
            <wp:docPr id="7" name="Flowchart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owchart.sv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3166" cy="80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B02A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5.7 Modbus 通信</w:t>
      </w:r>
    </w:p>
    <w:p w14:paraId="1C48F15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USART2 用于与显示端或上位设备进行 Modbus 通信。软件作为主站周期性执行两类操作：一是将计算结果写入外部设备寄存器；二是读取外部设备中的参数生效标志和参数数据。</w:t>
      </w:r>
    </w:p>
    <w:p w14:paraId="35600F7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周期写入的数据包括：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D749A9" w14:paraId="01F62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413D44A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地址</w:t>
            </w:r>
          </w:p>
        </w:tc>
        <w:tc>
          <w:tcPr>
            <w:tcW w:w="2400" w:type="dxa"/>
            <w:shd w:val="clear" w:color="auto" w:fill="EDEDED"/>
          </w:tcPr>
          <w:p w14:paraId="667FBC5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内容</w:t>
            </w:r>
          </w:p>
        </w:tc>
        <w:tc>
          <w:tcPr>
            <w:tcW w:w="2400" w:type="dxa"/>
            <w:shd w:val="clear" w:color="auto" w:fill="EDEDED"/>
          </w:tcPr>
          <w:p w14:paraId="4D6A4C1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类型</w:t>
            </w:r>
          </w:p>
        </w:tc>
      </w:tr>
      <w:tr w:rsidR="00D749A9" w14:paraId="610DF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6D5E0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0x07D0</w:t>
            </w:r>
          </w:p>
        </w:tc>
        <w:tc>
          <w:tcPr>
            <w:tcW w:w="2400" w:type="dxa"/>
          </w:tcPr>
          <w:p w14:paraId="6ABC6B2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扭矩</w:t>
            </w:r>
          </w:p>
        </w:tc>
        <w:tc>
          <w:tcPr>
            <w:tcW w:w="2400" w:type="dxa"/>
          </w:tcPr>
          <w:p w14:paraId="59670A9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657B8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F3FD19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0x07D2</w:t>
            </w:r>
          </w:p>
        </w:tc>
        <w:tc>
          <w:tcPr>
            <w:tcW w:w="2400" w:type="dxa"/>
          </w:tcPr>
          <w:p w14:paraId="7E5894D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功率</w:t>
            </w:r>
          </w:p>
        </w:tc>
        <w:tc>
          <w:tcPr>
            <w:tcW w:w="2400" w:type="dxa"/>
          </w:tcPr>
          <w:p w14:paraId="27543B8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0F7DC2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FF0EFF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0x07D4</w:t>
            </w:r>
          </w:p>
        </w:tc>
        <w:tc>
          <w:tcPr>
            <w:tcW w:w="2400" w:type="dxa"/>
          </w:tcPr>
          <w:p w14:paraId="6933EAD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</w:t>
            </w:r>
          </w:p>
        </w:tc>
        <w:tc>
          <w:tcPr>
            <w:tcW w:w="2400" w:type="dxa"/>
          </w:tcPr>
          <w:p w14:paraId="07C4445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1F0AEE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ACB0D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0x07D6</w:t>
            </w:r>
          </w:p>
        </w:tc>
        <w:tc>
          <w:tcPr>
            <w:tcW w:w="2400" w:type="dxa"/>
          </w:tcPr>
          <w:p w14:paraId="0A098D7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推力</w:t>
            </w:r>
          </w:p>
        </w:tc>
        <w:tc>
          <w:tcPr>
            <w:tcW w:w="2400" w:type="dxa"/>
          </w:tcPr>
          <w:p w14:paraId="2B84C1C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0BF083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64AEE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0x07D8</w:t>
            </w:r>
          </w:p>
        </w:tc>
        <w:tc>
          <w:tcPr>
            <w:tcW w:w="2400" w:type="dxa"/>
          </w:tcPr>
          <w:p w14:paraId="0E95BC5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PC2 低压状态</w:t>
            </w:r>
          </w:p>
        </w:tc>
        <w:tc>
          <w:tcPr>
            <w:tcW w:w="2400" w:type="dxa"/>
          </w:tcPr>
          <w:p w14:paraId="21671DD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45C85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03FF3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0x07D9</w:t>
            </w:r>
          </w:p>
        </w:tc>
        <w:tc>
          <w:tcPr>
            <w:tcW w:w="2400" w:type="dxa"/>
          </w:tcPr>
          <w:p w14:paraId="2563176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采集板低压状态</w:t>
            </w:r>
          </w:p>
        </w:tc>
        <w:tc>
          <w:tcPr>
            <w:tcW w:w="2400" w:type="dxa"/>
          </w:tcPr>
          <w:p w14:paraId="65854C2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35A76D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F2044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0x07DA</w:t>
            </w:r>
          </w:p>
        </w:tc>
        <w:tc>
          <w:tcPr>
            <w:tcW w:w="2400" w:type="dxa"/>
          </w:tcPr>
          <w:p w14:paraId="4F9A2A7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平均功率</w:t>
            </w:r>
          </w:p>
        </w:tc>
        <w:tc>
          <w:tcPr>
            <w:tcW w:w="2400" w:type="dxa"/>
          </w:tcPr>
          <w:p w14:paraId="685C3D4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0A020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27C8C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0x07DC</w:t>
            </w:r>
          </w:p>
        </w:tc>
        <w:tc>
          <w:tcPr>
            <w:tcW w:w="2400" w:type="dxa"/>
          </w:tcPr>
          <w:p w14:paraId="584F9F2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无线帧号</w:t>
            </w:r>
          </w:p>
        </w:tc>
        <w:tc>
          <w:tcPr>
            <w:tcW w:w="2400" w:type="dxa"/>
          </w:tcPr>
          <w:p w14:paraId="0199F2B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</w:tbl>
    <w:p w14:paraId="0ABBF9FB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参数配置区包括：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D749A9" w14:paraId="61321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6871D46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地址</w:t>
            </w:r>
          </w:p>
        </w:tc>
        <w:tc>
          <w:tcPr>
            <w:tcW w:w="2400" w:type="dxa"/>
            <w:shd w:val="clear" w:color="auto" w:fill="EDEDED"/>
          </w:tcPr>
          <w:p w14:paraId="71ED8CA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内容</w:t>
            </w:r>
          </w:p>
        </w:tc>
        <w:tc>
          <w:tcPr>
            <w:tcW w:w="2400" w:type="dxa"/>
            <w:shd w:val="clear" w:color="auto" w:fill="EDEDED"/>
          </w:tcPr>
          <w:p w14:paraId="4139CB1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类型</w:t>
            </w:r>
          </w:p>
        </w:tc>
      </w:tr>
      <w:tr w:rsidR="00D749A9" w14:paraId="7BC196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FBF15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0x09C4</w:t>
            </w:r>
          </w:p>
        </w:tc>
        <w:tc>
          <w:tcPr>
            <w:tcW w:w="2400" w:type="dxa"/>
          </w:tcPr>
          <w:p w14:paraId="0E67657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平均功率查询时间</w:t>
            </w:r>
          </w:p>
        </w:tc>
        <w:tc>
          <w:tcPr>
            <w:tcW w:w="2400" w:type="dxa"/>
          </w:tcPr>
          <w:p w14:paraId="2FAC303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1A05F0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C4F4D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0x09C6</w:t>
            </w:r>
          </w:p>
        </w:tc>
        <w:tc>
          <w:tcPr>
            <w:tcW w:w="2400" w:type="dxa"/>
          </w:tcPr>
          <w:p w14:paraId="3AF2FA8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轴外径</w:t>
            </w:r>
          </w:p>
        </w:tc>
        <w:tc>
          <w:tcPr>
            <w:tcW w:w="2400" w:type="dxa"/>
          </w:tcPr>
          <w:p w14:paraId="1682265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7322E9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DE07B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0x09C8</w:t>
            </w:r>
          </w:p>
        </w:tc>
        <w:tc>
          <w:tcPr>
            <w:tcW w:w="2400" w:type="dxa"/>
          </w:tcPr>
          <w:p w14:paraId="10DAA9C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轴内径</w:t>
            </w:r>
          </w:p>
        </w:tc>
        <w:tc>
          <w:tcPr>
            <w:tcW w:w="2400" w:type="dxa"/>
          </w:tcPr>
          <w:p w14:paraId="2FAF4CD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0EBE74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72610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0x09CA</w:t>
            </w:r>
          </w:p>
        </w:tc>
        <w:tc>
          <w:tcPr>
            <w:tcW w:w="2400" w:type="dxa"/>
          </w:tcPr>
          <w:p w14:paraId="48014E1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剪切模量</w:t>
            </w:r>
          </w:p>
        </w:tc>
        <w:tc>
          <w:tcPr>
            <w:tcW w:w="2400" w:type="dxa"/>
          </w:tcPr>
          <w:p w14:paraId="751DAE8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2A194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88102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0x09CC</w:t>
            </w:r>
          </w:p>
        </w:tc>
        <w:tc>
          <w:tcPr>
            <w:tcW w:w="2400" w:type="dxa"/>
          </w:tcPr>
          <w:p w14:paraId="6DE107E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弹性模量</w:t>
            </w:r>
          </w:p>
        </w:tc>
        <w:tc>
          <w:tcPr>
            <w:tcW w:w="2400" w:type="dxa"/>
          </w:tcPr>
          <w:p w14:paraId="6CF9114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2731D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7E0FE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0x09CE</w:t>
            </w:r>
          </w:p>
        </w:tc>
        <w:tc>
          <w:tcPr>
            <w:tcW w:w="2400" w:type="dxa"/>
          </w:tcPr>
          <w:p w14:paraId="4D35EA7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泊松比</w:t>
            </w:r>
          </w:p>
        </w:tc>
        <w:tc>
          <w:tcPr>
            <w:tcW w:w="2400" w:type="dxa"/>
          </w:tcPr>
          <w:p w14:paraId="28718CC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2F2B64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ECA56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0x09D0</w:t>
            </w:r>
          </w:p>
        </w:tc>
        <w:tc>
          <w:tcPr>
            <w:tcW w:w="2400" w:type="dxa"/>
          </w:tcPr>
          <w:p w14:paraId="3A93537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螺旋桨旋向</w:t>
            </w:r>
          </w:p>
        </w:tc>
        <w:tc>
          <w:tcPr>
            <w:tcW w:w="2400" w:type="dxa"/>
          </w:tcPr>
          <w:p w14:paraId="40F5C24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72EF5C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B5B7D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0x09D1</w:t>
            </w:r>
          </w:p>
        </w:tc>
        <w:tc>
          <w:tcPr>
            <w:tcW w:w="2400" w:type="dxa"/>
          </w:tcPr>
          <w:p w14:paraId="0C5BC46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使用模量</w:t>
            </w:r>
          </w:p>
        </w:tc>
        <w:tc>
          <w:tcPr>
            <w:tcW w:w="2400" w:type="dxa"/>
          </w:tcPr>
          <w:p w14:paraId="378B37F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132417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B7673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0x09D2</w:t>
            </w:r>
          </w:p>
        </w:tc>
        <w:tc>
          <w:tcPr>
            <w:tcW w:w="2400" w:type="dxa"/>
          </w:tcPr>
          <w:p w14:paraId="0DFFF74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采样频率</w:t>
            </w:r>
          </w:p>
        </w:tc>
        <w:tc>
          <w:tcPr>
            <w:tcW w:w="2400" w:type="dxa"/>
          </w:tcPr>
          <w:p w14:paraId="2FBD7AF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1721DE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B3B4C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0x09D4</w:t>
            </w:r>
          </w:p>
        </w:tc>
        <w:tc>
          <w:tcPr>
            <w:tcW w:w="2400" w:type="dxa"/>
          </w:tcPr>
          <w:p w14:paraId="0B2BF59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平均时间</w:t>
            </w:r>
          </w:p>
        </w:tc>
        <w:tc>
          <w:tcPr>
            <w:tcW w:w="2400" w:type="dxa"/>
          </w:tcPr>
          <w:p w14:paraId="30786E0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int32</w:t>
            </w:r>
          </w:p>
        </w:tc>
      </w:tr>
      <w:tr w:rsidR="00D749A9" w14:paraId="63FF94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96C692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lastRenderedPageBreak/>
              <w:t>0x09D6</w:t>
            </w:r>
          </w:p>
        </w:tc>
        <w:tc>
          <w:tcPr>
            <w:tcW w:w="2400" w:type="dxa"/>
          </w:tcPr>
          <w:p w14:paraId="1F0A2C5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平均方式</w:t>
            </w:r>
          </w:p>
        </w:tc>
        <w:tc>
          <w:tcPr>
            <w:tcW w:w="2400" w:type="dxa"/>
          </w:tcPr>
          <w:p w14:paraId="6453200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13F7C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EF150B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0x09D7/0x09D9</w:t>
            </w:r>
          </w:p>
        </w:tc>
        <w:tc>
          <w:tcPr>
            <w:tcW w:w="2400" w:type="dxa"/>
          </w:tcPr>
          <w:p w14:paraId="6AB332C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校验系数</w:t>
            </w:r>
          </w:p>
        </w:tc>
        <w:tc>
          <w:tcPr>
            <w:tcW w:w="2400" w:type="dxa"/>
          </w:tcPr>
          <w:p w14:paraId="77AF1CF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29BEA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B0AFD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0x09DB/0x09DD</w:t>
            </w:r>
          </w:p>
        </w:tc>
        <w:tc>
          <w:tcPr>
            <w:tcW w:w="2400" w:type="dxa"/>
          </w:tcPr>
          <w:p w14:paraId="4C55B51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应变片灵敏度</w:t>
            </w:r>
          </w:p>
        </w:tc>
        <w:tc>
          <w:tcPr>
            <w:tcW w:w="2400" w:type="dxa"/>
          </w:tcPr>
          <w:p w14:paraId="0F11679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119115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FAAB4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0x09DF/0x09E1</w:t>
            </w:r>
          </w:p>
        </w:tc>
        <w:tc>
          <w:tcPr>
            <w:tcW w:w="2400" w:type="dxa"/>
          </w:tcPr>
          <w:p w14:paraId="3589621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零点电压</w:t>
            </w:r>
          </w:p>
        </w:tc>
        <w:tc>
          <w:tcPr>
            <w:tcW w:w="2400" w:type="dxa"/>
          </w:tcPr>
          <w:p w14:paraId="7285C98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float</w:t>
            </w:r>
          </w:p>
        </w:tc>
      </w:tr>
      <w:tr w:rsidR="00D749A9" w14:paraId="2F62B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F12C6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0x09E3</w:t>
            </w:r>
          </w:p>
        </w:tc>
        <w:tc>
          <w:tcPr>
            <w:tcW w:w="2400" w:type="dxa"/>
          </w:tcPr>
          <w:p w14:paraId="104151C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零点开始</w:t>
            </w:r>
          </w:p>
        </w:tc>
        <w:tc>
          <w:tcPr>
            <w:tcW w:w="2400" w:type="dxa"/>
          </w:tcPr>
          <w:p w14:paraId="34EAD10D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  <w:tr w:rsidR="00D749A9" w14:paraId="28518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BD77B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0x09E4</w:t>
            </w:r>
          </w:p>
        </w:tc>
        <w:tc>
          <w:tcPr>
            <w:tcW w:w="2400" w:type="dxa"/>
          </w:tcPr>
          <w:p w14:paraId="74A7E63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零点结束</w:t>
            </w:r>
          </w:p>
        </w:tc>
        <w:tc>
          <w:tcPr>
            <w:tcW w:w="2400" w:type="dxa"/>
          </w:tcPr>
          <w:p w14:paraId="683730A1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short</w:t>
            </w:r>
          </w:p>
        </w:tc>
      </w:tr>
    </w:tbl>
    <w:p w14:paraId="5A73BBA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5.8 结果输出</w:t>
      </w:r>
    </w:p>
    <w:p w14:paraId="24F1F578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除 USART2 的 Modbus 交互外，软件还可根据配置通过 USART3 或 UART6 输出结果数据帧。结果帧采用写多寄存器格式，包含扭矩、功率、转速和推力四个浮点结果。外部设备可根据需要接收该结果帧，实现显示或二次采集。</w:t>
      </w:r>
    </w:p>
    <w:p w14:paraId="7162B83C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5.9 SD 卡日志记录</w:t>
      </w:r>
    </w:p>
    <w:p w14:paraId="7342C61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软件每秒生成一次计算结果，并将结果写入 SD 卡日志缓存。SD 日志任务周期检测缓存状态，当缓存达到设定数量后，创建或打开 CSV 文件并追加写入。日志文件名包含日期时间，文件内容包括时间、扭矩、推力、转速、功率和状态标志。</w:t>
      </w:r>
    </w:p>
    <w:p w14:paraId="63B72B29" w14:textId="77777777" w:rsidR="00D749A9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40EC56" wp14:editId="6351D652">
            <wp:extent cx="3375139" cy="8436914"/>
            <wp:effectExtent l="0" t="0" r="0" b="0"/>
            <wp:docPr id="8" name="Flowchart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lowchart.sv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0468" cy="845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C20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5.10 低压检测和状态监测</w:t>
      </w:r>
    </w:p>
    <w:p w14:paraId="62C2486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lastRenderedPageBreak/>
        <w:t>软件通过 ADC1 持续采样 PC2 电压。当电压连续低于设定阈值时，置位 PC2 低压状态。无线采样帧中的采集板状态值也用于判断采集板低压。低压状态会写入协议寄存器，并随结果上报给外部设备。</w:t>
      </w:r>
    </w:p>
    <w:p w14:paraId="525F649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软件同时维护通信、SD 卡、看门狗等诊断计数，用于判断系统运行状态。监控任务周期输出心跳日志，便于调试和维护。</w:t>
      </w:r>
    </w:p>
    <w:p w14:paraId="30A1D26A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5.11 看门狗保护</w:t>
      </w:r>
    </w:p>
    <w:p w14:paraId="4B11E7C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软件配置独立看门狗，周期任务按固定时间刷新看门狗。如果系统任务异常阻塞导致无法刷新，看门狗将触发复位。软件启动后会输出复位原因，便于判断是否发生看门狗复位、电源复位或软件复位。</w:t>
      </w:r>
    </w:p>
    <w:p w14:paraId="08F58AC6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6. 数据设计</w:t>
      </w:r>
    </w:p>
    <w:p w14:paraId="4ED97A5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6.1 主要数据结构</w:t>
      </w:r>
    </w:p>
    <w:p w14:paraId="0838109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软件核心共享数据包括无线采样数据、转速数据、1 秒计算结果、协议参数和诊断计数。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D749A9" w14:paraId="5EE491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69E20DC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数据结构</w:t>
            </w:r>
          </w:p>
        </w:tc>
        <w:tc>
          <w:tcPr>
            <w:tcW w:w="2400" w:type="dxa"/>
            <w:shd w:val="clear" w:color="auto" w:fill="EDEDED"/>
          </w:tcPr>
          <w:p w14:paraId="20388F9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主要内容</w:t>
            </w:r>
          </w:p>
        </w:tc>
        <w:tc>
          <w:tcPr>
            <w:tcW w:w="2400" w:type="dxa"/>
            <w:shd w:val="clear" w:color="auto" w:fill="EDEDED"/>
          </w:tcPr>
          <w:p w14:paraId="34E8B7E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用途</w:t>
            </w:r>
          </w:p>
        </w:tc>
      </w:tr>
      <w:tr w:rsidR="00D749A9" w14:paraId="6DEB3B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9E9CE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wireless_sample_t</w:t>
            </w:r>
          </w:p>
        </w:tc>
        <w:tc>
          <w:tcPr>
            <w:tcW w:w="2400" w:type="dxa"/>
          </w:tcPr>
          <w:p w14:paraId="3CF5642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通道 1、通道 2、板端状态、帧号、时间戳、有效标志</w:t>
            </w:r>
          </w:p>
        </w:tc>
        <w:tc>
          <w:tcPr>
            <w:tcW w:w="2400" w:type="dxa"/>
          </w:tcPr>
          <w:p w14:paraId="2D1085D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保存最新无线采样结果</w:t>
            </w:r>
          </w:p>
        </w:tc>
      </w:tr>
      <w:tr w:rsidR="00D749A9" w14:paraId="609472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4C342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rpm_data_t</w:t>
            </w:r>
          </w:p>
        </w:tc>
        <w:tc>
          <w:tcPr>
            <w:tcW w:w="2400" w:type="dxa"/>
          </w:tcPr>
          <w:p w14:paraId="2A78ACD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转速、脉冲周期、有效标志</w:t>
            </w:r>
          </w:p>
        </w:tc>
        <w:tc>
          <w:tcPr>
            <w:tcW w:w="2400" w:type="dxa"/>
          </w:tcPr>
          <w:p w14:paraId="728B2EE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保存最新转速测量结果</w:t>
            </w:r>
          </w:p>
        </w:tc>
      </w:tr>
      <w:tr w:rsidR="00D749A9" w14:paraId="3D5D5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FC2CA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result_1s_t</w:t>
            </w:r>
          </w:p>
        </w:tc>
        <w:tc>
          <w:tcPr>
            <w:tcW w:w="2400" w:type="dxa"/>
          </w:tcPr>
          <w:p w14:paraId="1A4A8FF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扭矩、推力、转速、功率、状态标志、时间戳</w:t>
            </w:r>
          </w:p>
        </w:tc>
        <w:tc>
          <w:tcPr>
            <w:tcW w:w="2400" w:type="dxa"/>
          </w:tcPr>
          <w:p w14:paraId="3981A32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保存 1 秒计算结果</w:t>
            </w:r>
          </w:p>
        </w:tc>
      </w:tr>
      <w:tr w:rsidR="00D749A9" w14:paraId="62DEE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FC6FC4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protocol_values_t</w:t>
            </w:r>
          </w:p>
        </w:tc>
        <w:tc>
          <w:tcPr>
            <w:tcW w:w="2400" w:type="dxa"/>
          </w:tcPr>
          <w:p w14:paraId="5258839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测量结果、配置参数、零点参数、生效标志</w:t>
            </w:r>
          </w:p>
        </w:tc>
        <w:tc>
          <w:tcPr>
            <w:tcW w:w="2400" w:type="dxa"/>
          </w:tcPr>
          <w:p w14:paraId="28BC824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协议寄存器映射和计算参数缓存</w:t>
            </w:r>
          </w:p>
        </w:tc>
      </w:tr>
      <w:tr w:rsidR="00D749A9" w14:paraId="59CFD3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B228E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diag_counters_t</w:t>
            </w:r>
          </w:p>
        </w:tc>
        <w:tc>
          <w:tcPr>
            <w:tcW w:w="2400" w:type="dxa"/>
          </w:tcPr>
          <w:p w14:paraId="1CD7FFF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串口、Modbus、SD 卡、看门狗等计数</w:t>
            </w:r>
          </w:p>
        </w:tc>
        <w:tc>
          <w:tcPr>
            <w:tcW w:w="2400" w:type="dxa"/>
          </w:tcPr>
          <w:p w14:paraId="258426C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诊断和状态统计</w:t>
            </w:r>
          </w:p>
        </w:tc>
      </w:tr>
    </w:tbl>
    <w:p w14:paraId="14FFBB0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6.2 数据同步方式</w:t>
      </w:r>
    </w:p>
    <w:p w14:paraId="31B5B03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共享数据由互斥量保护，避免多个任务同时读写导致数据不一致。串口中断接收的数据通过消息队列传递到任务中处理。采样更新、Modbus 更新和计算结果更新通过事件标志或共享缓存通知相关任务。</w:t>
      </w:r>
    </w:p>
    <w:p w14:paraId="2234FC5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lastRenderedPageBreak/>
        <w:t>7. 接口设计</w:t>
      </w:r>
    </w:p>
    <w:p w14:paraId="65C0E2A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7.1 USART1 无线采样接口</w:t>
      </w:r>
    </w:p>
    <w:p w14:paraId="33C40D1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USART1 接口用于连接无线采样模块。软件发送 9 字节控制帧，包括开始采样、停止采样、设置采样频率和心跳命令。无线模块返回 19 字节采样帧，包含帧号、两路浮点通道值和板端状态。</w:t>
      </w:r>
    </w:p>
    <w:p w14:paraId="0336FED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7.2 USART2 Modbus 接口</w:t>
      </w:r>
    </w:p>
    <w:p w14:paraId="6FDACBD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USART2 接口用于连接显示端或上位设备。软件通过 Modbus 读保持寄存器和写多个寄存器功能进行通信。通信数据包括实时测量结果、平均功率、低压状态、参数配置、生效标志和零点控制等。</w:t>
      </w:r>
    </w:p>
    <w:p w14:paraId="37CA626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7.3 USART3/UART6 结果输出接口</w:t>
      </w:r>
    </w:p>
    <w:p w14:paraId="6A2EDB6B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USART3 和 UART6 可根据参数配置输出结果帧。结果帧包含扭矩、功率、转速和推力，可用于连接其他显示设备或采集系统。UART6 还可作为调试日志输出接口。</w:t>
      </w:r>
    </w:p>
    <w:p w14:paraId="22A4805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7.4 SD 卡文件接口</w:t>
      </w:r>
    </w:p>
    <w:p w14:paraId="1BDBAB9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软件使用 FatFs 文件系统访问 SD 卡。日志文件为 CSV 格式，便于后续通过常规表格软件或数据分析软件读取。</w:t>
      </w:r>
    </w:p>
    <w:p w14:paraId="5551DB73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8. 异常处理设计</w:t>
      </w:r>
    </w:p>
    <w:p w14:paraId="405CBBB2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8.1 无线通信异常处理</w:t>
      </w:r>
    </w:p>
    <w:p w14:paraId="40996B3D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当无线采样超时后，软件先尝试重新启动采样流程。若多次恢复失败，则控制外部供电引脚对采样模块进行断电重启，并重新设置采样频率。异常期间，计算模块可强制使用零点输入，避免错误采样导致异常计算结果。</w:t>
      </w:r>
    </w:p>
    <w:p w14:paraId="58B3D94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8.2 Modbus 通信异常处理</w:t>
      </w:r>
    </w:p>
    <w:p w14:paraId="06A2612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Modbus 请求设置超时时间。若发送、接收或响应解析失败，软件记录失败计数和超时计数，并对接收 DMA 进行恢复。部分写操作在超时时会重试一次，以提高通信稳定性。</w:t>
      </w:r>
    </w:p>
    <w:p w14:paraId="1E756358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8.3 SD 卡异常处理</w:t>
      </w:r>
    </w:p>
    <w:p w14:paraId="1870E277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当 SD 卡挂载、打开文件、写入或同步失败时，软件记录失败阶段和错误码，关闭当前文件状态并进入离线检测流程。对于疑似拔卡或磁盘错误，软件采用退避重试策略周期探测 SD 卡恢复情况。</w:t>
      </w:r>
    </w:p>
    <w:p w14:paraId="3DACAB40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lastRenderedPageBreak/>
        <w:t>8.4 参数存储异常处理</w:t>
      </w:r>
    </w:p>
    <w:p w14:paraId="24327CA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参数读取时，软件校验魔数、版本、长度和 CRC。校验失败时不使用无效参数。参数写入时，如 Flash 解锁、擦除或编程失败，软件记录错误并保持原有运行参数。</w:t>
      </w:r>
    </w:p>
    <w:p w14:paraId="3FE61586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8.5 系统运行异常处理</w:t>
      </w:r>
    </w:p>
    <w:p w14:paraId="78D4883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软件启用独立看门狗进行系统保护，并设置 FreeRTOS 内存分配失败钩子和栈溢出钩子。一旦发生严重错误，软件进入保护状态或依靠看门狗复位恢复。</w:t>
      </w:r>
    </w:p>
    <w:p w14:paraId="0C7BDF89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9. 安全性与可靠性设计</w:t>
      </w:r>
    </w:p>
    <w:p w14:paraId="073B4DFC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采样帧和 Modbus 帧均采用 CRC 校验，降低错误数据被使用的概率。</w:t>
      </w:r>
    </w:p>
    <w:p w14:paraId="092B6D67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2. 转速脉冲设置最小周期过滤，减少干扰脉冲影响。</w:t>
      </w:r>
    </w:p>
    <w:p w14:paraId="6210CC60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共享数据使用互斥量保护，避免并发访问错误。</w:t>
      </w:r>
    </w:p>
    <w:p w14:paraId="397D756A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参数持久化采用 CRC 校验，避免掉电或写入异常造成无效参数加载。</w:t>
      </w:r>
    </w:p>
    <w:p w14:paraId="1D0E249F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5. SD 卡写入采用缓存机制和异常重试机制，降低瞬时故障影响。</w:t>
      </w:r>
    </w:p>
    <w:p w14:paraId="429FBBAE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6. 无线采样具备自动恢复和外部模块断电重启能力。</w:t>
      </w:r>
    </w:p>
    <w:p w14:paraId="04EFECD6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7. 系统启用独立看门狗，提升长期运行稳定性。</w:t>
      </w:r>
    </w:p>
    <w:p w14:paraId="035D936E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10. 软件模块说明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44"/>
        <w:gridCol w:w="2400"/>
      </w:tblGrid>
      <w:tr w:rsidR="00D749A9" w14:paraId="4C54C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</w:tcPr>
          <w:p w14:paraId="37ED939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模块</w:t>
            </w:r>
          </w:p>
        </w:tc>
        <w:tc>
          <w:tcPr>
            <w:tcW w:w="2400" w:type="dxa"/>
            <w:shd w:val="clear" w:color="auto" w:fill="EDEDED"/>
          </w:tcPr>
          <w:p w14:paraId="3043DD4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文件</w:t>
            </w:r>
          </w:p>
        </w:tc>
        <w:tc>
          <w:tcPr>
            <w:tcW w:w="2400" w:type="dxa"/>
            <w:shd w:val="clear" w:color="auto" w:fill="EDEDED"/>
          </w:tcPr>
          <w:p w14:paraId="368CA2F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9"/>
                <w:szCs w:val="19"/>
              </w:rPr>
              <w:t>说明</w:t>
            </w:r>
          </w:p>
        </w:tc>
      </w:tr>
      <w:tr w:rsidR="00D749A9" w14:paraId="458669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F3381C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主程序和任务调度</w:t>
            </w:r>
          </w:p>
        </w:tc>
        <w:tc>
          <w:tcPr>
            <w:tcW w:w="2400" w:type="dxa"/>
          </w:tcPr>
          <w:p w14:paraId="0FBC8C4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Core/Src/main.c</w:t>
            </w:r>
          </w:p>
        </w:tc>
        <w:tc>
          <w:tcPr>
            <w:tcW w:w="2400" w:type="dxa"/>
          </w:tcPr>
          <w:p w14:paraId="4F5D3350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外设初始化、RTOS 对象创建、任务启动和 HAL 回调分发</w:t>
            </w:r>
          </w:p>
        </w:tc>
      </w:tr>
      <w:tr w:rsidR="00D749A9" w14:paraId="4E914F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8AC48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无线采样模块</w:t>
            </w:r>
          </w:p>
        </w:tc>
        <w:tc>
          <w:tcPr>
            <w:tcW w:w="2400" w:type="dxa"/>
          </w:tcPr>
          <w:p w14:paraId="76A2EF4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Core/Src/app_usart1.c</w:t>
            </w:r>
          </w:p>
        </w:tc>
        <w:tc>
          <w:tcPr>
            <w:tcW w:w="2400" w:type="dxa"/>
          </w:tcPr>
          <w:p w14:paraId="63C3188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USART1 控制命令发送、采样帧解析和异常恢复</w:t>
            </w:r>
          </w:p>
        </w:tc>
      </w:tr>
      <w:tr w:rsidR="00D749A9" w14:paraId="6BF5B4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A5EA3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转速测量模块</w:t>
            </w:r>
          </w:p>
        </w:tc>
        <w:tc>
          <w:tcPr>
            <w:tcW w:w="2400" w:type="dxa"/>
          </w:tcPr>
          <w:p w14:paraId="7317A5A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Core/Src/rpm.c</w:t>
            </w:r>
          </w:p>
        </w:tc>
        <w:tc>
          <w:tcPr>
            <w:tcW w:w="2400" w:type="dxa"/>
          </w:tcPr>
          <w:p w14:paraId="6D3A2DA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转速脉冲周期计算、平均和超时处理</w:t>
            </w:r>
          </w:p>
        </w:tc>
      </w:tr>
      <w:tr w:rsidR="00D749A9" w14:paraId="06FC88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23672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计算模块</w:t>
            </w:r>
          </w:p>
        </w:tc>
        <w:tc>
          <w:tcPr>
            <w:tcW w:w="2400" w:type="dxa"/>
          </w:tcPr>
          <w:p w14:paraId="053897A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Core/Src/app_calc.c</w:t>
            </w:r>
          </w:p>
        </w:tc>
        <w:tc>
          <w:tcPr>
            <w:tcW w:w="2400" w:type="dxa"/>
          </w:tcPr>
          <w:p w14:paraId="671E0D9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零点采集、应变换算、扭矩/推力/功率计算</w:t>
            </w:r>
          </w:p>
        </w:tc>
      </w:tr>
      <w:tr w:rsidR="00D749A9" w14:paraId="73BA6A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FCB3B8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Modbus 工具模块</w:t>
            </w:r>
          </w:p>
        </w:tc>
        <w:tc>
          <w:tcPr>
            <w:tcW w:w="2400" w:type="dxa"/>
          </w:tcPr>
          <w:p w14:paraId="19874E8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Core/Src/modbus_master.c</w:t>
            </w:r>
          </w:p>
        </w:tc>
        <w:tc>
          <w:tcPr>
            <w:tcW w:w="2400" w:type="dxa"/>
          </w:tcPr>
          <w:p w14:paraId="76DC126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CRC16、Modbus 请求构造</w:t>
            </w:r>
            <w:r>
              <w:rPr>
                <w:rFonts w:ascii="微软雅黑" w:eastAsia="微软雅黑" w:hAnsi="微软雅黑"/>
                <w:sz w:val="19"/>
                <w:szCs w:val="19"/>
              </w:rPr>
              <w:lastRenderedPageBreak/>
              <w:t>和响应解析</w:t>
            </w:r>
          </w:p>
        </w:tc>
      </w:tr>
      <w:tr w:rsidR="00D749A9" w14:paraId="3F54F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194D18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lastRenderedPageBreak/>
              <w:t>显示通信模块</w:t>
            </w:r>
          </w:p>
        </w:tc>
        <w:tc>
          <w:tcPr>
            <w:tcW w:w="2400" w:type="dxa"/>
          </w:tcPr>
          <w:p w14:paraId="5536C27E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Core/Src/app_modbus_u2.c</w:t>
            </w:r>
          </w:p>
        </w:tc>
        <w:tc>
          <w:tcPr>
            <w:tcW w:w="2400" w:type="dxa"/>
          </w:tcPr>
          <w:p w14:paraId="30D03A2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USART2 Modbus 轮询、结果写入和参数读取</w:t>
            </w:r>
          </w:p>
        </w:tc>
      </w:tr>
      <w:tr w:rsidR="00D749A9" w14:paraId="0390D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CDC97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协议映射模块</w:t>
            </w:r>
          </w:p>
        </w:tc>
        <w:tc>
          <w:tcPr>
            <w:tcW w:w="2400" w:type="dxa"/>
          </w:tcPr>
          <w:p w14:paraId="49B70C09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Core/Src/protocol_map.c</w:t>
            </w:r>
          </w:p>
        </w:tc>
        <w:tc>
          <w:tcPr>
            <w:tcW w:w="2400" w:type="dxa"/>
          </w:tcPr>
          <w:p w14:paraId="0E559063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协议寄存器地址到内部数据字段的映射</w:t>
            </w:r>
          </w:p>
        </w:tc>
      </w:tr>
      <w:tr w:rsidR="00D749A9" w14:paraId="277C7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3A9DF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平均功率模块</w:t>
            </w:r>
          </w:p>
        </w:tc>
        <w:tc>
          <w:tcPr>
            <w:tcW w:w="2400" w:type="dxa"/>
          </w:tcPr>
          <w:p w14:paraId="71CC3A97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Core/Src/app_avg_power_cache.c</w:t>
            </w:r>
          </w:p>
        </w:tc>
        <w:tc>
          <w:tcPr>
            <w:tcW w:w="2400" w:type="dxa"/>
          </w:tcPr>
          <w:p w14:paraId="42F0B5D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功率缓存和指定时间平均功率查询</w:t>
            </w:r>
          </w:p>
        </w:tc>
      </w:tr>
      <w:tr w:rsidR="00D749A9" w14:paraId="13AD49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61849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参数存储模块</w:t>
            </w:r>
          </w:p>
        </w:tc>
        <w:tc>
          <w:tcPr>
            <w:tcW w:w="2400" w:type="dxa"/>
          </w:tcPr>
          <w:p w14:paraId="74290A6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Core/Src/app_param_store.c</w:t>
            </w:r>
          </w:p>
        </w:tc>
        <w:tc>
          <w:tcPr>
            <w:tcW w:w="2400" w:type="dxa"/>
          </w:tcPr>
          <w:p w14:paraId="6580A7A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参数 Flash 读取、校验和保存</w:t>
            </w:r>
          </w:p>
        </w:tc>
      </w:tr>
      <w:tr w:rsidR="00D749A9" w14:paraId="19AA3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E4C42F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结果输出模块</w:t>
            </w:r>
          </w:p>
        </w:tc>
        <w:tc>
          <w:tcPr>
            <w:tcW w:w="2400" w:type="dxa"/>
          </w:tcPr>
          <w:p w14:paraId="584736E2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Core/Src/app_tx_result.c</w:t>
            </w:r>
          </w:p>
        </w:tc>
        <w:tc>
          <w:tcPr>
            <w:tcW w:w="2400" w:type="dxa"/>
          </w:tcPr>
          <w:p w14:paraId="3F116706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USART3/UART6 结果帧构造与发送</w:t>
            </w:r>
          </w:p>
        </w:tc>
      </w:tr>
      <w:tr w:rsidR="00D749A9" w14:paraId="116717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169432B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SD 日志模块</w:t>
            </w:r>
          </w:p>
        </w:tc>
        <w:tc>
          <w:tcPr>
            <w:tcW w:w="2400" w:type="dxa"/>
          </w:tcPr>
          <w:p w14:paraId="2E429F8A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Core/Src/app_log_sd.c</w:t>
            </w:r>
          </w:p>
        </w:tc>
        <w:tc>
          <w:tcPr>
            <w:tcW w:w="2400" w:type="dxa"/>
          </w:tcPr>
          <w:p w14:paraId="4CEF3F95" w14:textId="77777777" w:rsidR="00D749A9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9"/>
                <w:szCs w:val="19"/>
              </w:rPr>
              <w:t>CSV 文件缓存、写入和异常重试</w:t>
            </w:r>
          </w:p>
        </w:tc>
      </w:tr>
    </w:tbl>
    <w:p w14:paraId="3B085FFF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11. 编译与部署</w:t>
      </w:r>
    </w:p>
    <w:p w14:paraId="4B579BA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软件工程采用 Makefile 方式编译，目标平台为 STM32F407 微控制器。编译生成的固件文件通过常规 STM32 烧录工具写入目标设备 Flash。设备上电后自动运行，完成初始化后进入 FreeRTOS 多任务调度，无需用户图形界面操作。</w:t>
      </w:r>
    </w:p>
    <w:p w14:paraId="7AFAD2E4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部署步骤如下：</w:t>
      </w:r>
    </w:p>
    <w:p w14:paraId="03797FC0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1. 配置交叉编译工具链。</w:t>
      </w:r>
    </w:p>
    <w:p w14:paraId="6726933B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2. 执行工程编译，生成目标固件。</w:t>
      </w:r>
    </w:p>
    <w:p w14:paraId="4DEB3E43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3. 将固件烧录至 STM32F407 控制板。</w:t>
      </w:r>
    </w:p>
    <w:p w14:paraId="54C06588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4. 连接无线采样模块、转速脉冲输入、显示端 RS485、SD 卡等外设。</w:t>
      </w:r>
    </w:p>
    <w:p w14:paraId="74040066" w14:textId="77777777" w:rsidR="00D749A9" w:rsidRDefault="00000000">
      <w:pPr>
        <w:ind w:left="42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5. 上电运行，设备自动完成采样、计算、通信和日志记录。</w:t>
      </w:r>
    </w:p>
    <w:p w14:paraId="58903BC5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  <w:szCs w:val="28"/>
        </w:rPr>
        <w:t>12. 结论</w:t>
      </w:r>
    </w:p>
    <w:p w14:paraId="3051D201" w14:textId="77777777" w:rsidR="00D749A9" w:rsidRDefault="00000000">
      <w:pPr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本软件围绕船舶轴功率与推力测量需求，完成了无线采样接收、转速测量、扭矩计算、功率计算、推力计算、平均功率统计、参数配置、零点校准、Modbus 通信、结果输出、SD 卡记录和故障保护等功能。软件结构清晰，模块划分明确，具备实时性、可维护性和现场运行可靠性，能够满足</w:t>
      </w:r>
      <w:r>
        <w:rPr>
          <w:rFonts w:ascii="微软雅黑" w:eastAsia="微软雅黑" w:hAnsi="微软雅黑"/>
          <w:sz w:val="21"/>
          <w:szCs w:val="21"/>
        </w:rPr>
        <w:lastRenderedPageBreak/>
        <w:t>船用轴功率与推力仪定子端嵌入式控制软件的使用要求。</w:t>
      </w:r>
    </w:p>
    <w:sectPr w:rsidR="00D749A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D75B" w14:textId="77777777" w:rsidR="00957297" w:rsidRDefault="00957297" w:rsidP="00C46B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244028" w14:textId="77777777" w:rsidR="00957297" w:rsidRDefault="00957297" w:rsidP="00C46B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A9CBD" w14:textId="77777777" w:rsidR="00957297" w:rsidRDefault="00957297" w:rsidP="00C46B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A4E2F7" w14:textId="77777777" w:rsidR="00957297" w:rsidRDefault="00957297" w:rsidP="00C46B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49A9"/>
    <w:rsid w:val="00742745"/>
    <w:rsid w:val="00957297"/>
    <w:rsid w:val="00A83871"/>
    <w:rsid w:val="00C46B5D"/>
    <w:rsid w:val="00D7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56635"/>
  <w15:docId w15:val="{F8E45479-6A90-44C4-9F53-A35B8608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6B5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6B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6B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6B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tao wang</cp:lastModifiedBy>
  <cp:revision>2</cp:revision>
  <dcterms:created xsi:type="dcterms:W3CDTF">2026-07-24T02:31:00Z</dcterms:created>
  <dcterms:modified xsi:type="dcterms:W3CDTF">2026-07-24T02:43:00Z</dcterms:modified>
</cp:coreProperties>
</file>