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828CA" w14:textId="77777777" w:rsidR="005F7C56" w:rsidRPr="005F7C56" w:rsidRDefault="005F7C56" w:rsidP="005F7C56">
      <w:pPr>
        <w:widowControl w:val="0"/>
        <w:autoSpaceDE w:val="0"/>
        <w:autoSpaceDN w:val="0"/>
        <w:adjustRightInd w:val="0"/>
        <w:spacing w:line="360" w:lineRule="auto"/>
        <w:rPr>
          <w:rFonts w:ascii="Helvetica" w:hAnsi="Helvetica" w:cs="Helvetica"/>
          <w:b/>
          <w:sz w:val="36"/>
          <w:szCs w:val="36"/>
        </w:rPr>
      </w:pPr>
      <w:r w:rsidRPr="005F7C56">
        <w:rPr>
          <w:rFonts w:ascii="Helvetica" w:hAnsi="Helvetica" w:cs="Helvetica"/>
          <w:b/>
          <w:color w:val="37393C"/>
          <w:sz w:val="36"/>
          <w:szCs w:val="36"/>
        </w:rPr>
        <w:t>Context</w:t>
      </w:r>
    </w:p>
    <w:p w14:paraId="04B18AC1" w14:textId="77777777" w:rsidR="005F7C56" w:rsidRDefault="005F7C56" w:rsidP="005F7C56">
      <w:pPr>
        <w:widowControl w:val="0"/>
        <w:autoSpaceDE w:val="0"/>
        <w:autoSpaceDN w:val="0"/>
        <w:adjustRightInd w:val="0"/>
        <w:spacing w:line="360" w:lineRule="auto"/>
        <w:rPr>
          <w:rFonts w:ascii="Helvetica" w:hAnsi="Helvetica" w:cs="Helvetica"/>
          <w:color w:val="37393C"/>
          <w:sz w:val="28"/>
          <w:szCs w:val="28"/>
        </w:rPr>
      </w:pPr>
      <w:hyperlink r:id="rId5" w:history="1">
        <w:proofErr w:type="spellStart"/>
        <w:r>
          <w:rPr>
            <w:rFonts w:ascii="Helvetica" w:hAnsi="Helvetica" w:cs="Helvetica"/>
            <w:color w:val="0F76AE"/>
            <w:sz w:val="28"/>
            <w:szCs w:val="28"/>
          </w:rPr>
          <w:t>ClinVar</w:t>
        </w:r>
        <w:proofErr w:type="spellEnd"/>
      </w:hyperlink>
      <w:r>
        <w:rPr>
          <w:rFonts w:ascii="Helvetica" w:hAnsi="Helvetica" w:cs="Helvetica"/>
          <w:color w:val="37393C"/>
          <w:sz w:val="28"/>
          <w:szCs w:val="28"/>
        </w:rPr>
        <w:t xml:space="preserve"> is a public resource containing annotations about human genetic variants. These variants are (usually manually) classified by clinical laboratories on a categorical spectrum ranging from benign, likely benign, uncertain significance, likely pathogenic, and pathogenic. Variants that have conflicting classifications (from laboratory to laboratory) can cause confusion when clinician</w:t>
      </w:r>
      <w:bookmarkStart w:id="0" w:name="_GoBack"/>
      <w:bookmarkEnd w:id="0"/>
      <w:r>
        <w:rPr>
          <w:rFonts w:ascii="Helvetica" w:hAnsi="Helvetica" w:cs="Helvetica"/>
          <w:color w:val="37393C"/>
          <w:sz w:val="28"/>
          <w:szCs w:val="28"/>
        </w:rPr>
        <w:t>s or researchers try to interpret whether the variant has an impact on the disease of a given patient.</w:t>
      </w:r>
    </w:p>
    <w:p w14:paraId="2A24B886"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p>
    <w:p w14:paraId="5DC7BF2D" w14:textId="77777777" w:rsidR="005F7C56" w:rsidRPr="005F7C56" w:rsidRDefault="005F7C56" w:rsidP="005F7C56">
      <w:pPr>
        <w:widowControl w:val="0"/>
        <w:autoSpaceDE w:val="0"/>
        <w:autoSpaceDN w:val="0"/>
        <w:adjustRightInd w:val="0"/>
        <w:spacing w:line="360" w:lineRule="auto"/>
        <w:rPr>
          <w:rFonts w:ascii="Helvetica" w:hAnsi="Helvetica" w:cs="Helvetica"/>
          <w:b/>
          <w:sz w:val="36"/>
          <w:szCs w:val="36"/>
        </w:rPr>
      </w:pPr>
      <w:r w:rsidRPr="005F7C56">
        <w:rPr>
          <w:rFonts w:ascii="Helvetica" w:hAnsi="Helvetica" w:cs="Helvetica"/>
          <w:b/>
          <w:color w:val="37393C"/>
          <w:sz w:val="36"/>
          <w:szCs w:val="36"/>
        </w:rPr>
        <w:t>Content</w:t>
      </w:r>
    </w:p>
    <w:p w14:paraId="52FDFAA9"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 xml:space="preserve">The objective is to predict whether a </w:t>
      </w:r>
      <w:proofErr w:type="spellStart"/>
      <w:r>
        <w:rPr>
          <w:rFonts w:ascii="Helvetica" w:hAnsi="Helvetica" w:cs="Helvetica"/>
          <w:color w:val="37393C"/>
          <w:sz w:val="28"/>
          <w:szCs w:val="28"/>
        </w:rPr>
        <w:t>ClinVar</w:t>
      </w:r>
      <w:proofErr w:type="spellEnd"/>
      <w:r>
        <w:rPr>
          <w:rFonts w:ascii="Helvetica" w:hAnsi="Helvetica" w:cs="Helvetica"/>
          <w:color w:val="37393C"/>
          <w:sz w:val="28"/>
          <w:szCs w:val="28"/>
        </w:rPr>
        <w:t xml:space="preserve"> variant will have conflicting classifications. This is presented here as a binary classification problem, where each record in the dataset is a genetic variant.</w:t>
      </w:r>
    </w:p>
    <w:p w14:paraId="74861303" w14:textId="77777777" w:rsidR="005F7C56" w:rsidRDefault="005F7C56" w:rsidP="005F7C56">
      <w:pPr>
        <w:widowControl w:val="0"/>
        <w:autoSpaceDE w:val="0"/>
        <w:autoSpaceDN w:val="0"/>
        <w:adjustRightInd w:val="0"/>
        <w:spacing w:line="360" w:lineRule="auto"/>
        <w:jc w:val="center"/>
        <w:rPr>
          <w:rFonts w:ascii="Helvetica" w:hAnsi="Helvetica" w:cs="Helvetica"/>
          <w:sz w:val="28"/>
          <w:szCs w:val="28"/>
        </w:rPr>
      </w:pPr>
      <w:r>
        <w:rPr>
          <w:rFonts w:ascii="Helvetica" w:hAnsi="Helvetica" w:cs="Helvetica"/>
          <w:noProof/>
          <w:sz w:val="28"/>
          <w:szCs w:val="28"/>
        </w:rPr>
        <w:lastRenderedPageBreak/>
        <w:drawing>
          <wp:inline distT="0" distB="0" distL="0" distR="0" wp14:anchorId="2ABC63E4" wp14:editId="1850DD8C">
            <wp:extent cx="4731226" cy="84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020" cy="8433815"/>
                    </a:xfrm>
                    <a:prstGeom prst="rect">
                      <a:avLst/>
                    </a:prstGeom>
                    <a:noFill/>
                    <a:ln>
                      <a:noFill/>
                    </a:ln>
                  </pic:spPr>
                </pic:pic>
              </a:graphicData>
            </a:graphic>
          </wp:inline>
        </w:drawing>
      </w:r>
    </w:p>
    <w:p w14:paraId="56945053"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p>
    <w:p w14:paraId="12DA7245"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Conflicting classifications are when two of any of the following three categories are present for one variant, two submissions of one category are not considered conflicting.</w:t>
      </w:r>
    </w:p>
    <w:p w14:paraId="615E8D0B" w14:textId="77777777" w:rsidR="005F7C56" w:rsidRDefault="005F7C56" w:rsidP="005F7C56">
      <w:pPr>
        <w:widowControl w:val="0"/>
        <w:numPr>
          <w:ilvl w:val="0"/>
          <w:numId w:val="1"/>
        </w:numPr>
        <w:tabs>
          <w:tab w:val="left" w:pos="220"/>
          <w:tab w:val="left" w:pos="720"/>
        </w:tabs>
        <w:autoSpaceDE w:val="0"/>
        <w:autoSpaceDN w:val="0"/>
        <w:adjustRightInd w:val="0"/>
        <w:spacing w:line="360" w:lineRule="auto"/>
        <w:ind w:hanging="720"/>
        <w:rPr>
          <w:rFonts w:ascii="Helvetica" w:hAnsi="Helvetica" w:cs="Helvetica"/>
          <w:sz w:val="28"/>
          <w:szCs w:val="28"/>
        </w:rPr>
      </w:pPr>
      <w:r>
        <w:rPr>
          <w:rFonts w:ascii="Helvetica" w:hAnsi="Helvetica" w:cs="Helvetica"/>
          <w:color w:val="37393C"/>
          <w:sz w:val="28"/>
          <w:szCs w:val="28"/>
        </w:rPr>
        <w:t>Likely Benign or Benign</w:t>
      </w:r>
    </w:p>
    <w:p w14:paraId="0355BFE2" w14:textId="77777777" w:rsidR="005F7C56" w:rsidRDefault="005F7C56" w:rsidP="005F7C56">
      <w:pPr>
        <w:widowControl w:val="0"/>
        <w:numPr>
          <w:ilvl w:val="0"/>
          <w:numId w:val="1"/>
        </w:numPr>
        <w:tabs>
          <w:tab w:val="left" w:pos="220"/>
          <w:tab w:val="left" w:pos="720"/>
        </w:tabs>
        <w:autoSpaceDE w:val="0"/>
        <w:autoSpaceDN w:val="0"/>
        <w:adjustRightInd w:val="0"/>
        <w:spacing w:line="360" w:lineRule="auto"/>
        <w:ind w:hanging="720"/>
        <w:rPr>
          <w:rFonts w:ascii="Helvetica" w:hAnsi="Helvetica" w:cs="Helvetica"/>
          <w:sz w:val="28"/>
          <w:szCs w:val="28"/>
        </w:rPr>
      </w:pPr>
      <w:r>
        <w:rPr>
          <w:rFonts w:ascii="Helvetica" w:hAnsi="Helvetica" w:cs="Helvetica"/>
          <w:color w:val="37393C"/>
          <w:sz w:val="28"/>
          <w:szCs w:val="28"/>
        </w:rPr>
        <w:t>VUS</w:t>
      </w:r>
    </w:p>
    <w:p w14:paraId="0BAEEF43" w14:textId="77777777" w:rsidR="005F7C56" w:rsidRDefault="005F7C56" w:rsidP="005F7C56">
      <w:pPr>
        <w:widowControl w:val="0"/>
        <w:numPr>
          <w:ilvl w:val="0"/>
          <w:numId w:val="1"/>
        </w:numPr>
        <w:tabs>
          <w:tab w:val="left" w:pos="220"/>
          <w:tab w:val="left" w:pos="720"/>
        </w:tabs>
        <w:autoSpaceDE w:val="0"/>
        <w:autoSpaceDN w:val="0"/>
        <w:adjustRightInd w:val="0"/>
        <w:spacing w:line="360" w:lineRule="auto"/>
        <w:ind w:hanging="720"/>
        <w:rPr>
          <w:rFonts w:ascii="Helvetica" w:hAnsi="Helvetica" w:cs="Helvetica"/>
          <w:sz w:val="28"/>
          <w:szCs w:val="28"/>
        </w:rPr>
      </w:pPr>
      <w:r>
        <w:rPr>
          <w:rFonts w:ascii="Helvetica" w:hAnsi="Helvetica" w:cs="Helvetica"/>
          <w:color w:val="37393C"/>
          <w:sz w:val="28"/>
          <w:szCs w:val="28"/>
        </w:rPr>
        <w:t>Likely Pathogenic or Pathogenic</w:t>
      </w:r>
    </w:p>
    <w:p w14:paraId="511D8C9E"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Conflicting classification has been assigned to the CLASS column. It is a binary representation of whether or not a variant has conflicting classifications, where 0 represents consistent classifications and 1 represents conflicting classifications.</w:t>
      </w:r>
    </w:p>
    <w:p w14:paraId="75A87AD6"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 xml:space="preserve">Since this problem only relates to variants with multiple classifications, I removed all variants from the original </w:t>
      </w:r>
      <w:proofErr w:type="spellStart"/>
      <w:r>
        <w:rPr>
          <w:rFonts w:ascii="Helvetica" w:hAnsi="Helvetica" w:cs="Helvetica"/>
          <w:color w:val="37393C"/>
          <w:sz w:val="28"/>
          <w:szCs w:val="28"/>
        </w:rPr>
        <w:t>ClinVar</w:t>
      </w:r>
      <w:proofErr w:type="spellEnd"/>
      <w:r>
        <w:rPr>
          <w:rFonts w:ascii="Helvetica" w:hAnsi="Helvetica" w:cs="Helvetica"/>
          <w:color w:val="37393C"/>
          <w:sz w:val="28"/>
          <w:szCs w:val="28"/>
        </w:rPr>
        <w:t xml:space="preserve"> .</w:t>
      </w:r>
      <w:proofErr w:type="spellStart"/>
      <w:r>
        <w:rPr>
          <w:rFonts w:ascii="Helvetica" w:hAnsi="Helvetica" w:cs="Helvetica"/>
          <w:color w:val="37393C"/>
          <w:sz w:val="28"/>
          <w:szCs w:val="28"/>
        </w:rPr>
        <w:t>vcf</w:t>
      </w:r>
      <w:proofErr w:type="spellEnd"/>
      <w:r>
        <w:rPr>
          <w:rFonts w:ascii="Helvetica" w:hAnsi="Helvetica" w:cs="Helvetica"/>
          <w:color w:val="37393C"/>
          <w:sz w:val="28"/>
          <w:szCs w:val="28"/>
        </w:rPr>
        <w:t xml:space="preserve"> which only had one submission.</w:t>
      </w:r>
    </w:p>
    <w:p w14:paraId="5B7D6418"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The raw variant call format (</w:t>
      </w:r>
      <w:proofErr w:type="spellStart"/>
      <w:r>
        <w:rPr>
          <w:rFonts w:ascii="Helvetica" w:hAnsi="Helvetica" w:cs="Helvetica"/>
          <w:color w:val="37393C"/>
          <w:sz w:val="28"/>
          <w:szCs w:val="28"/>
        </w:rPr>
        <w:t>vcf</w:t>
      </w:r>
      <w:proofErr w:type="spellEnd"/>
      <w:r>
        <w:rPr>
          <w:rFonts w:ascii="Helvetica" w:hAnsi="Helvetica" w:cs="Helvetica"/>
          <w:color w:val="37393C"/>
          <w:sz w:val="28"/>
          <w:szCs w:val="28"/>
        </w:rPr>
        <w:t xml:space="preserve">) file was downloaded here on Saturday, April 7th, 2018: </w:t>
      </w:r>
      <w:hyperlink r:id="rId7" w:history="1">
        <w:r>
          <w:rPr>
            <w:rFonts w:ascii="Helvetica" w:hAnsi="Helvetica" w:cs="Helvetica"/>
            <w:color w:val="0F76AE"/>
            <w:sz w:val="28"/>
            <w:szCs w:val="28"/>
          </w:rPr>
          <w:t>ftp://ftp.ncbi.nlm.nih.gov/pub/clinvar/vcf_GRCh37/clinvar.vcf.gz</w:t>
        </w:r>
      </w:hyperlink>
    </w:p>
    <w:p w14:paraId="7475CC66"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 xml:space="preserve">Scripts used to generate this file in </w:t>
      </w:r>
      <w:hyperlink r:id="rId8" w:history="1">
        <w:r>
          <w:rPr>
            <w:rFonts w:ascii="Helvetica" w:hAnsi="Helvetica" w:cs="Helvetica"/>
            <w:color w:val="0F76AE"/>
            <w:sz w:val="28"/>
            <w:szCs w:val="28"/>
          </w:rPr>
          <w:t>this repo</w:t>
        </w:r>
      </w:hyperlink>
    </w:p>
    <w:p w14:paraId="662F6388" w14:textId="77777777" w:rsidR="005F7C56" w:rsidRDefault="005F7C56" w:rsidP="005F7C56">
      <w:pPr>
        <w:widowControl w:val="0"/>
        <w:autoSpaceDE w:val="0"/>
        <w:autoSpaceDN w:val="0"/>
        <w:adjustRightInd w:val="0"/>
        <w:spacing w:line="360" w:lineRule="auto"/>
        <w:rPr>
          <w:rFonts w:ascii="Helvetica" w:hAnsi="Helvetica" w:cs="Helvetica"/>
          <w:color w:val="37393C"/>
          <w:sz w:val="36"/>
          <w:szCs w:val="36"/>
        </w:rPr>
      </w:pPr>
    </w:p>
    <w:p w14:paraId="430A499F" w14:textId="77777777" w:rsidR="005F7C56" w:rsidRPr="005F7C56" w:rsidRDefault="005F7C56" w:rsidP="005F7C56">
      <w:pPr>
        <w:widowControl w:val="0"/>
        <w:autoSpaceDE w:val="0"/>
        <w:autoSpaceDN w:val="0"/>
        <w:adjustRightInd w:val="0"/>
        <w:spacing w:line="360" w:lineRule="auto"/>
        <w:rPr>
          <w:rFonts w:ascii="Helvetica" w:hAnsi="Helvetica" w:cs="Helvetica"/>
          <w:b/>
          <w:sz w:val="36"/>
          <w:szCs w:val="36"/>
        </w:rPr>
      </w:pPr>
      <w:r w:rsidRPr="005F7C56">
        <w:rPr>
          <w:rFonts w:ascii="Helvetica" w:hAnsi="Helvetica" w:cs="Helvetica"/>
          <w:b/>
          <w:color w:val="37393C"/>
          <w:sz w:val="36"/>
          <w:szCs w:val="36"/>
        </w:rPr>
        <w:t>Acknowledgements</w:t>
      </w:r>
    </w:p>
    <w:p w14:paraId="7CB74435" w14:textId="77777777" w:rsidR="005F7C56" w:rsidRDefault="005F7C56" w:rsidP="005F7C56">
      <w:pPr>
        <w:widowControl w:val="0"/>
        <w:autoSpaceDE w:val="0"/>
        <w:autoSpaceDN w:val="0"/>
        <w:adjustRightInd w:val="0"/>
        <w:spacing w:line="360" w:lineRule="auto"/>
        <w:rPr>
          <w:rFonts w:ascii="Helvetica" w:hAnsi="Helvetica" w:cs="Helvetica"/>
          <w:sz w:val="28"/>
          <w:szCs w:val="28"/>
        </w:rPr>
      </w:pPr>
      <w:r>
        <w:rPr>
          <w:rFonts w:ascii="Helvetica" w:hAnsi="Helvetica" w:cs="Helvetica"/>
          <w:color w:val="37393C"/>
          <w:sz w:val="28"/>
          <w:szCs w:val="28"/>
        </w:rPr>
        <w:t xml:space="preserve">Landrum MJ, Lee JM, Benson M, Brown GR, Chao C, </w:t>
      </w:r>
      <w:proofErr w:type="spellStart"/>
      <w:r>
        <w:rPr>
          <w:rFonts w:ascii="Helvetica" w:hAnsi="Helvetica" w:cs="Helvetica"/>
          <w:color w:val="37393C"/>
          <w:sz w:val="28"/>
          <w:szCs w:val="28"/>
        </w:rPr>
        <w:t>Chitipiralla</w:t>
      </w:r>
      <w:proofErr w:type="spellEnd"/>
      <w:r>
        <w:rPr>
          <w:rFonts w:ascii="Helvetica" w:hAnsi="Helvetica" w:cs="Helvetica"/>
          <w:color w:val="37393C"/>
          <w:sz w:val="28"/>
          <w:szCs w:val="28"/>
        </w:rPr>
        <w:t xml:space="preserve"> S, </w:t>
      </w:r>
      <w:proofErr w:type="spellStart"/>
      <w:r>
        <w:rPr>
          <w:rFonts w:ascii="Helvetica" w:hAnsi="Helvetica" w:cs="Helvetica"/>
          <w:color w:val="37393C"/>
          <w:sz w:val="28"/>
          <w:szCs w:val="28"/>
        </w:rPr>
        <w:t>Gu</w:t>
      </w:r>
      <w:proofErr w:type="spellEnd"/>
      <w:r>
        <w:rPr>
          <w:rFonts w:ascii="Helvetica" w:hAnsi="Helvetica" w:cs="Helvetica"/>
          <w:color w:val="37393C"/>
          <w:sz w:val="28"/>
          <w:szCs w:val="28"/>
        </w:rPr>
        <w:t xml:space="preserve"> B, Hart J, Hoffman D, Jang W, </w:t>
      </w:r>
      <w:proofErr w:type="spellStart"/>
      <w:r>
        <w:rPr>
          <w:rFonts w:ascii="Helvetica" w:hAnsi="Helvetica" w:cs="Helvetica"/>
          <w:color w:val="37393C"/>
          <w:sz w:val="28"/>
          <w:szCs w:val="28"/>
        </w:rPr>
        <w:t>Karapetyan</w:t>
      </w:r>
      <w:proofErr w:type="spellEnd"/>
      <w:r>
        <w:rPr>
          <w:rFonts w:ascii="Helvetica" w:hAnsi="Helvetica" w:cs="Helvetica"/>
          <w:color w:val="37393C"/>
          <w:sz w:val="28"/>
          <w:szCs w:val="28"/>
        </w:rPr>
        <w:t xml:space="preserve"> K, Katz K, Liu C, </w:t>
      </w:r>
      <w:proofErr w:type="spellStart"/>
      <w:r>
        <w:rPr>
          <w:rFonts w:ascii="Helvetica" w:hAnsi="Helvetica" w:cs="Helvetica"/>
          <w:color w:val="37393C"/>
          <w:sz w:val="28"/>
          <w:szCs w:val="28"/>
        </w:rPr>
        <w:t>Maddipatla</w:t>
      </w:r>
      <w:proofErr w:type="spellEnd"/>
      <w:r>
        <w:rPr>
          <w:rFonts w:ascii="Helvetica" w:hAnsi="Helvetica" w:cs="Helvetica"/>
          <w:color w:val="37393C"/>
          <w:sz w:val="28"/>
          <w:szCs w:val="28"/>
        </w:rPr>
        <w:t xml:space="preserve"> Z, </w:t>
      </w:r>
      <w:proofErr w:type="spellStart"/>
      <w:r>
        <w:rPr>
          <w:rFonts w:ascii="Helvetica" w:hAnsi="Helvetica" w:cs="Helvetica"/>
          <w:color w:val="37393C"/>
          <w:sz w:val="28"/>
          <w:szCs w:val="28"/>
        </w:rPr>
        <w:t>Malheiro</w:t>
      </w:r>
      <w:proofErr w:type="spellEnd"/>
      <w:r>
        <w:rPr>
          <w:rFonts w:ascii="Helvetica" w:hAnsi="Helvetica" w:cs="Helvetica"/>
          <w:color w:val="37393C"/>
          <w:sz w:val="28"/>
          <w:szCs w:val="28"/>
        </w:rPr>
        <w:t xml:space="preserve"> A, McDaniel K, </w:t>
      </w:r>
      <w:proofErr w:type="spellStart"/>
      <w:r>
        <w:rPr>
          <w:rFonts w:ascii="Helvetica" w:hAnsi="Helvetica" w:cs="Helvetica"/>
          <w:color w:val="37393C"/>
          <w:sz w:val="28"/>
          <w:szCs w:val="28"/>
        </w:rPr>
        <w:t>Ovetsky</w:t>
      </w:r>
      <w:proofErr w:type="spellEnd"/>
      <w:r>
        <w:rPr>
          <w:rFonts w:ascii="Helvetica" w:hAnsi="Helvetica" w:cs="Helvetica"/>
          <w:color w:val="37393C"/>
          <w:sz w:val="28"/>
          <w:szCs w:val="28"/>
        </w:rPr>
        <w:t xml:space="preserve"> M, Riley G, Zhou G, Holmes JB, </w:t>
      </w:r>
      <w:proofErr w:type="spellStart"/>
      <w:r>
        <w:rPr>
          <w:rFonts w:ascii="Helvetica" w:hAnsi="Helvetica" w:cs="Helvetica"/>
          <w:color w:val="37393C"/>
          <w:sz w:val="28"/>
          <w:szCs w:val="28"/>
        </w:rPr>
        <w:t>Kattman</w:t>
      </w:r>
      <w:proofErr w:type="spellEnd"/>
      <w:r>
        <w:rPr>
          <w:rFonts w:ascii="Helvetica" w:hAnsi="Helvetica" w:cs="Helvetica"/>
          <w:color w:val="37393C"/>
          <w:sz w:val="28"/>
          <w:szCs w:val="28"/>
        </w:rPr>
        <w:t xml:space="preserve"> BL, </w:t>
      </w:r>
      <w:proofErr w:type="spellStart"/>
      <w:r>
        <w:rPr>
          <w:rFonts w:ascii="Helvetica" w:hAnsi="Helvetica" w:cs="Helvetica"/>
          <w:color w:val="37393C"/>
          <w:sz w:val="28"/>
          <w:szCs w:val="28"/>
        </w:rPr>
        <w:t>Maglott</w:t>
      </w:r>
      <w:proofErr w:type="spellEnd"/>
      <w:r>
        <w:rPr>
          <w:rFonts w:ascii="Helvetica" w:hAnsi="Helvetica" w:cs="Helvetica"/>
          <w:color w:val="37393C"/>
          <w:sz w:val="28"/>
          <w:szCs w:val="28"/>
        </w:rPr>
        <w:t xml:space="preserve"> DR. </w:t>
      </w:r>
      <w:proofErr w:type="spellStart"/>
      <w:r>
        <w:rPr>
          <w:rFonts w:ascii="Helvetica" w:hAnsi="Helvetica" w:cs="Helvetica"/>
          <w:color w:val="37393C"/>
          <w:sz w:val="28"/>
          <w:szCs w:val="28"/>
        </w:rPr>
        <w:t>ClinVar</w:t>
      </w:r>
      <w:proofErr w:type="spellEnd"/>
      <w:r>
        <w:rPr>
          <w:rFonts w:ascii="Helvetica" w:hAnsi="Helvetica" w:cs="Helvetica"/>
          <w:color w:val="37393C"/>
          <w:sz w:val="28"/>
          <w:szCs w:val="28"/>
        </w:rPr>
        <w:t>: improving access to variant interpretations and supporting evidence. Nucleic Acids Res. 2018 Jan 4. PubMed PMID: 29165669.</w:t>
      </w:r>
    </w:p>
    <w:p w14:paraId="1DC0913A" w14:textId="77777777" w:rsidR="005F7C56" w:rsidRDefault="005F7C56" w:rsidP="005F7C56">
      <w:pPr>
        <w:widowControl w:val="0"/>
        <w:autoSpaceDE w:val="0"/>
        <w:autoSpaceDN w:val="0"/>
        <w:adjustRightInd w:val="0"/>
        <w:spacing w:line="360" w:lineRule="auto"/>
        <w:rPr>
          <w:rFonts w:ascii="Helvetica" w:hAnsi="Helvetica" w:cs="Helvetica"/>
          <w:color w:val="37393C"/>
          <w:sz w:val="36"/>
          <w:szCs w:val="36"/>
        </w:rPr>
      </w:pPr>
    </w:p>
    <w:p w14:paraId="7F902E2A" w14:textId="77777777" w:rsidR="005F7C56" w:rsidRPr="005F7C56" w:rsidRDefault="005F7C56" w:rsidP="005F7C56">
      <w:pPr>
        <w:widowControl w:val="0"/>
        <w:autoSpaceDE w:val="0"/>
        <w:autoSpaceDN w:val="0"/>
        <w:adjustRightInd w:val="0"/>
        <w:spacing w:line="360" w:lineRule="auto"/>
        <w:rPr>
          <w:rFonts w:ascii="Helvetica" w:hAnsi="Helvetica" w:cs="Helvetica"/>
          <w:b/>
          <w:sz w:val="36"/>
          <w:szCs w:val="36"/>
        </w:rPr>
      </w:pPr>
      <w:r w:rsidRPr="005F7C56">
        <w:rPr>
          <w:rFonts w:ascii="Helvetica" w:hAnsi="Helvetica" w:cs="Helvetica"/>
          <w:b/>
          <w:color w:val="37393C"/>
          <w:sz w:val="36"/>
          <w:szCs w:val="36"/>
        </w:rPr>
        <w:t>Inspiration</w:t>
      </w:r>
    </w:p>
    <w:p w14:paraId="59480821" w14:textId="77777777" w:rsidR="00B625F0" w:rsidRDefault="005F7C56" w:rsidP="005F7C56">
      <w:pPr>
        <w:spacing w:line="360" w:lineRule="auto"/>
      </w:pPr>
      <w:r>
        <w:rPr>
          <w:rFonts w:ascii="Helvetica" w:hAnsi="Helvetica" w:cs="Helvetica"/>
          <w:color w:val="37393C"/>
          <w:sz w:val="28"/>
          <w:szCs w:val="28"/>
        </w:rPr>
        <w:t xml:space="preserve">I'm exploring ideas for applying machine learning to genomics. I'm hoping this dataset will encourage others to think about the additional feature engineering that's necessary to confidently assess the objective. There could be a benefit to identifying </w:t>
      </w:r>
      <w:r>
        <w:rPr>
          <w:rFonts w:ascii="Helvetica" w:hAnsi="Helvetica" w:cs="Helvetica"/>
          <w:i/>
          <w:iCs/>
          <w:color w:val="37393C"/>
          <w:sz w:val="28"/>
          <w:szCs w:val="28"/>
        </w:rPr>
        <w:t>single submission</w:t>
      </w:r>
      <w:r>
        <w:rPr>
          <w:rFonts w:ascii="Helvetica" w:hAnsi="Helvetica" w:cs="Helvetica"/>
          <w:color w:val="37393C"/>
          <w:sz w:val="28"/>
          <w:szCs w:val="28"/>
        </w:rPr>
        <w:t xml:space="preserve"> variants that may yet to have assigned a conflicting classification.</w:t>
      </w:r>
    </w:p>
    <w:sectPr w:rsidR="00B625F0" w:rsidSect="00911C7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56"/>
    <w:rsid w:val="005F7C56"/>
    <w:rsid w:val="00911C71"/>
    <w:rsid w:val="00A5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A1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clinvar/" TargetMode="External"/><Relationship Id="rId6" Type="http://schemas.openxmlformats.org/officeDocument/2006/relationships/image" Target="media/image1.png"/><Relationship Id="rId7" Type="http://schemas.openxmlformats.org/officeDocument/2006/relationships/hyperlink" Target="ftp://ftp.ncbi.nlm.nih.gov/pub/clinvar/vcf_GRCh37/" TargetMode="External"/><Relationship Id="rId8" Type="http://schemas.openxmlformats.org/officeDocument/2006/relationships/hyperlink" Target="https://github.com/arvkevi/clinvar-kagg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368</Words>
  <Characters>2104</Characters>
  <Application>Microsoft Macintosh Word</Application>
  <DocSecurity>0</DocSecurity>
  <Lines>17</Lines>
  <Paragraphs>4</Paragraphs>
  <ScaleCrop>false</ScaleCrop>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2018-09-19T15:59:00Z</cp:lastPrinted>
  <dcterms:created xsi:type="dcterms:W3CDTF">2018-09-19T15:57:00Z</dcterms:created>
  <dcterms:modified xsi:type="dcterms:W3CDTF">2018-09-19T16:00:00Z</dcterms:modified>
</cp:coreProperties>
</file>