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AIDRPG v1.3.7</w:t>
        <w:br/>
        <w:t>Player-Breaker Test Report</w:t>
      </w:r>
    </w:p>
    <w:p>
      <w:pPr>
        <w:jc w:val="center"/>
      </w:pPr>
      <w:r>
        <w:rPr>
          <w:i/>
          <w:sz w:val="24"/>
        </w:rPr>
        <w:t>Functional/adversarial validation report for the uploaded AI Dungeon script</w:t>
      </w:r>
    </w:p>
    <w:tbl>
      <w:tblPr>
        <w:tblStyle w:val="TableGrid"/>
        <w:tblW w:type="auto" w:w="0"/>
        <w:jc w:val="center"/>
        <w:tblLayout w:type="fixed"/>
        <w:tblLook w:firstColumn="1" w:firstRow="1" w:lastColumn="0" w:lastRow="0" w:noHBand="0" w:noVBand="1" w:val="04A0"/>
      </w:tblPr>
      <w:tblGrid>
        <w:gridCol w:w="5112"/>
        <w:gridCol w:w="5112"/>
      </w:tblGrid>
      <w:tr>
        <w:tc>
          <w:tcPr>
            <w:tcW w:type="dxa" w:w="3168"/>
            <w:shd w:fill="EAF2F8"/>
          </w:tcPr>
          <w:p>
            <w:pPr>
              <w:spacing w:after="0"/>
            </w:pPr>
            <w:r/>
            <w:r>
              <w:rPr>
                <w:b/>
                <w:sz w:val="18"/>
              </w:rPr>
              <w:t>Script under test</w:t>
            </w:r>
          </w:p>
        </w:tc>
        <w:tc>
          <w:tcPr>
            <w:tcW w:type="dxa" w:w="6912"/>
          </w:tcPr>
          <w:p>
            <w:pPr>
              <w:spacing w:after="0"/>
            </w:pPr>
            <w:r/>
            <w:r>
              <w:rPr>
                <w:b w:val="0"/>
                <w:sz w:val="18"/>
              </w:rPr>
              <w:t>aidrpgv1-3-7.txt</w:t>
            </w:r>
          </w:p>
        </w:tc>
      </w:tr>
      <w:tr>
        <w:tc>
          <w:tcPr>
            <w:tcW w:type="dxa" w:w="3168"/>
            <w:shd w:fill="EAF2F8"/>
          </w:tcPr>
          <w:p>
            <w:pPr>
              <w:spacing w:after="0"/>
            </w:pPr>
            <w:r/>
            <w:r>
              <w:rPr>
                <w:b/>
                <w:sz w:val="18"/>
              </w:rPr>
              <w:t>Script SHA-256</w:t>
            </w:r>
          </w:p>
        </w:tc>
        <w:tc>
          <w:tcPr>
            <w:tcW w:type="dxa" w:w="6912"/>
          </w:tcPr>
          <w:p>
            <w:pPr>
              <w:spacing w:after="0"/>
            </w:pPr>
            <w:r/>
            <w:r>
              <w:rPr>
                <w:b w:val="0"/>
                <w:sz w:val="18"/>
              </w:rPr>
              <w:t>6995788894ead15686ada664923f10cb37e351d6ba3cd8867c9e60191d2ec228</w:t>
            </w:r>
          </w:p>
        </w:tc>
      </w:tr>
      <w:tr>
        <w:tc>
          <w:tcPr>
            <w:tcW w:type="dxa" w:w="3168"/>
            <w:shd w:fill="EAF2F8"/>
          </w:tcPr>
          <w:p>
            <w:pPr>
              <w:spacing w:after="0"/>
            </w:pPr>
            <w:r/>
            <w:r>
              <w:rPr>
                <w:b/>
                <w:sz w:val="18"/>
              </w:rPr>
              <w:t>Tester used</w:t>
            </w:r>
          </w:p>
        </w:tc>
        <w:tc>
          <w:tcPr>
            <w:tcW w:type="dxa" w:w="6912"/>
          </w:tcPr>
          <w:p>
            <w:pPr>
              <w:spacing w:after="0"/>
            </w:pPr>
            <w:r/>
            <w:r>
              <w:rPr>
                <w:b w:val="0"/>
                <w:sz w:val="18"/>
              </w:rPr>
              <w:t>aidrpg-ai-dungeon-mimic-tester-v1.4.4-safe</w:t>
            </w:r>
          </w:p>
        </w:tc>
      </w:tr>
      <w:tr>
        <w:tc>
          <w:tcPr>
            <w:tcW w:type="dxa" w:w="3168"/>
            <w:shd w:fill="EAF2F8"/>
          </w:tcPr>
          <w:p>
            <w:pPr>
              <w:spacing w:after="0"/>
            </w:pPr>
            <w:r/>
            <w:r>
              <w:rPr>
                <w:b/>
                <w:sz w:val="18"/>
              </w:rPr>
              <w:t>Execution mode</w:t>
            </w:r>
          </w:p>
        </w:tc>
        <w:tc>
          <w:tcPr>
            <w:tcW w:type="dxa" w:w="6912"/>
          </w:tcPr>
          <w:p>
            <w:pPr>
              <w:spacing w:after="0"/>
            </w:pPr>
            <w:r/>
            <w:r>
              <w:rPr>
                <w:b w:val="0"/>
                <w:sz w:val="18"/>
              </w:rPr>
              <w:t>Node.js local mimic runner, isolated test cases</w:t>
            </w:r>
          </w:p>
        </w:tc>
      </w:tr>
      <w:tr>
        <w:tc>
          <w:tcPr>
            <w:tcW w:type="dxa" w:w="3168"/>
            <w:shd w:fill="EAF2F8"/>
          </w:tcPr>
          <w:p>
            <w:pPr>
              <w:spacing w:after="0"/>
            </w:pPr>
            <w:r/>
            <w:r>
              <w:rPr>
                <w:b/>
                <w:sz w:val="18"/>
              </w:rPr>
              <w:t>Report generated</w:t>
            </w:r>
          </w:p>
        </w:tc>
        <w:tc>
          <w:tcPr>
            <w:tcW w:type="dxa" w:w="6912"/>
          </w:tcPr>
          <w:p>
            <w:pPr>
              <w:spacing w:after="0"/>
            </w:pPr>
            <w:r/>
            <w:r>
              <w:rPr>
                <w:b w:val="0"/>
                <w:sz w:val="18"/>
              </w:rPr>
              <w:t>2026-04-27 21:46 local container time</w:t>
            </w:r>
          </w:p>
        </w:tc>
      </w:tr>
      <w:tr>
        <w:tc>
          <w:tcPr>
            <w:tcW w:type="dxa" w:w="3168"/>
            <w:shd w:fill="EAF2F8"/>
          </w:tcPr>
          <w:p>
            <w:pPr>
              <w:spacing w:after="0"/>
            </w:pPr>
            <w:r/>
            <w:r>
              <w:rPr>
                <w:b/>
                <w:sz w:val="18"/>
              </w:rPr>
              <w:t>Adversarial report timestamp</w:t>
            </w:r>
          </w:p>
        </w:tc>
        <w:tc>
          <w:tcPr>
            <w:tcW w:type="dxa" w:w="6912"/>
          </w:tcPr>
          <w:p>
            <w:pPr>
              <w:spacing w:after="0"/>
            </w:pPr>
            <w:r/>
            <w:r>
              <w:rPr>
                <w:b w:val="0"/>
                <w:sz w:val="18"/>
              </w:rPr>
              <w:t>2026-04-27T21:43:24.667Z</w:t>
            </w:r>
          </w:p>
        </w:tc>
      </w:tr>
    </w:tbl>
    <w:p>
      <w:pPr>
        <w:jc w:val="center"/>
      </w:pPr>
      <w:r>
        <w:rPr>
          <w:b/>
          <w:color w:val="C0504D"/>
        </w:rPr>
        <w:t>Bottom line: substantially improved, but not release-final. Remaining risk is concentrated in AbilitySystem false-positive validation and one InventorySystem interrupted-possession edge case.</w:t>
      </w:r>
    </w:p>
    <w:p>
      <w:r>
        <w:br w:type="page"/>
      </w:r>
    </w:p>
    <w:p>
      <w:pPr>
        <w:pStyle w:val="Heading1"/>
      </w:pPr>
      <w:r>
        <w:t>1. Executive Summary</w:t>
      </w:r>
    </w:p>
    <w:p>
      <w:r>
        <w:t>I tested the uploaded v1.3.7 script against the current player-breaker/adversarial suite, plus the tester self-test and smoke pass. The script ran cleanly and stayed well under the AI Dungeon-style per-hook runtime budget. The result is a strong candidate build, but the test suite still found six player-breaker failures.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232"/>
            <w:shd w:fill="1F4E79"/>
            <w:vAlign w:val="center"/>
          </w:tcPr>
          <w:p>
            <w:pPr>
              <w:spacing w:after="0"/>
            </w:pPr>
            <w:r/>
            <w:r>
              <w:rPr>
                <w:b/>
                <w:color w:val="FFFFFF"/>
                <w:sz w:val="18"/>
              </w:rPr>
              <w:t>Run</w:t>
            </w:r>
          </w:p>
        </w:tc>
        <w:tc>
          <w:tcPr>
            <w:tcW w:type="dxa" w:w="5400"/>
            <w:shd w:fill="1F4E79"/>
            <w:vAlign w:val="center"/>
          </w:tcPr>
          <w:p>
            <w:pPr>
              <w:spacing w:after="0"/>
            </w:pPr>
            <w:r/>
            <w:r>
              <w:rPr>
                <w:b/>
                <w:color w:val="FFFFFF"/>
                <w:sz w:val="18"/>
              </w:rPr>
              <w:t>Command / scope</w:t>
            </w:r>
          </w:p>
        </w:tc>
        <w:tc>
          <w:tcPr>
            <w:tcW w:type="dxa" w:w="2952"/>
            <w:shd w:fill="1F4E79"/>
            <w:vAlign w:val="center"/>
          </w:tcPr>
          <w:p>
            <w:pPr>
              <w:spacing w:after="0"/>
            </w:pPr>
            <w:r/>
            <w:r>
              <w:rPr>
                <w:b/>
                <w:color w:val="FFFFFF"/>
                <w:sz w:val="18"/>
              </w:rPr>
              <w:t>Result</w:t>
            </w:r>
          </w:p>
        </w:tc>
      </w:tr>
      <w:tr>
        <w:tc>
          <w:tcPr>
            <w:tcW w:type="dxa" w:w="2232"/>
            <w:vAlign w:val="top"/>
          </w:tcPr>
          <w:p>
            <w:pPr>
              <w:spacing w:after="0"/>
            </w:pPr>
            <w:r/>
            <w:r>
              <w:rPr>
                <w:b w:val="0"/>
                <w:sz w:val="18"/>
              </w:rPr>
              <w:t>Tester self-test</w:t>
            </w:r>
          </w:p>
        </w:tc>
        <w:tc>
          <w:tcPr>
            <w:tcW w:type="dxa" w:w="5400"/>
            <w:vAlign w:val="top"/>
          </w:tcPr>
          <w:p>
            <w:pPr>
              <w:spacing w:after="0"/>
            </w:pPr>
            <w:r/>
            <w:r>
              <w:rPr>
                <w:b w:val="0"/>
                <w:sz w:val="18"/>
              </w:rPr>
              <w:t>node selftest.js</w:t>
            </w:r>
          </w:p>
        </w:tc>
        <w:tc>
          <w:tcPr>
            <w:tcW w:type="dxa" w:w="2952"/>
            <w:vAlign w:val="top"/>
          </w:tcPr>
          <w:p>
            <w:pPr>
              <w:spacing w:after="0"/>
            </w:pPr>
            <w:r/>
            <w:r>
              <w:rPr>
                <w:b w:val="0"/>
                <w:sz w:val="18"/>
              </w:rPr>
              <w:t>3/3 passed</w:t>
            </w:r>
          </w:p>
        </w:tc>
      </w:tr>
      <w:tr>
        <w:tc>
          <w:tcPr>
            <w:tcW w:type="dxa" w:w="2232"/>
            <w:vAlign w:val="top"/>
          </w:tcPr>
          <w:p>
            <w:pPr>
              <w:spacing w:after="0"/>
            </w:pPr>
            <w:r/>
            <w:r>
              <w:rPr>
                <w:b w:val="0"/>
                <w:sz w:val="18"/>
              </w:rPr>
              <w:t>Smoke pass</w:t>
            </w:r>
          </w:p>
        </w:tc>
        <w:tc>
          <w:tcPr>
            <w:tcW w:type="dxa" w:w="5400"/>
            <w:vAlign w:val="top"/>
          </w:tcPr>
          <w:p>
            <w:pPr>
              <w:spacing w:after="0"/>
            </w:pPr>
            <w:r/>
            <w:r>
              <w:rPr>
                <w:b w:val="0"/>
                <w:sz w:val="18"/>
              </w:rPr>
              <w:t>node runner14.js --preset smoke --limit 10 --isolated --script /mnt/data/aidrpgv1-3-7.txt</w:t>
            </w:r>
          </w:p>
        </w:tc>
        <w:tc>
          <w:tcPr>
            <w:tcW w:type="dxa" w:w="2952"/>
            <w:vAlign w:val="top"/>
          </w:tcPr>
          <w:p>
            <w:pPr>
              <w:spacing w:after="0"/>
            </w:pPr>
            <w:r/>
            <w:r>
              <w:rPr>
                <w:b w:val="0"/>
                <w:sz w:val="18"/>
              </w:rPr>
              <w:t>10/10 passed</w:t>
            </w:r>
          </w:p>
        </w:tc>
      </w:tr>
      <w:tr>
        <w:tc>
          <w:tcPr>
            <w:tcW w:type="dxa" w:w="2232"/>
            <w:vAlign w:val="top"/>
          </w:tcPr>
          <w:p>
            <w:pPr>
              <w:spacing w:after="0"/>
            </w:pPr>
            <w:r/>
            <w:r>
              <w:rPr>
                <w:b w:val="0"/>
                <w:sz w:val="18"/>
              </w:rPr>
              <w:t>Adversarial pass</w:t>
            </w:r>
          </w:p>
        </w:tc>
        <w:tc>
          <w:tcPr>
            <w:tcW w:type="dxa" w:w="5400"/>
            <w:vAlign w:val="top"/>
          </w:tcPr>
          <w:p>
            <w:pPr>
              <w:spacing w:after="0"/>
            </w:pPr>
            <w:r/>
            <w:r>
              <w:rPr>
                <w:b w:val="0"/>
                <w:sz w:val="18"/>
              </w:rPr>
              <w:t>node runner14.js --preset adversarial --isolated --script /mnt/data/aidrpgv1-3-7.txt</w:t>
            </w:r>
          </w:p>
        </w:tc>
        <w:tc>
          <w:tcPr>
            <w:tcW w:type="dxa" w:w="2952"/>
            <w:vAlign w:val="top"/>
          </w:tcPr>
          <w:p>
            <w:pPr>
              <w:spacing w:after="0"/>
            </w:pPr>
            <w:r/>
            <w:r>
              <w:rPr>
                <w:b w:val="0"/>
                <w:sz w:val="18"/>
              </w:rPr>
              <w:t>61/67 passed; 6 failed</w:t>
            </w:r>
          </w:p>
        </w:tc>
      </w:tr>
      <w:tr>
        <w:tc>
          <w:tcPr>
            <w:tcW w:type="dxa" w:w="2232"/>
            <w:vAlign w:val="top"/>
          </w:tcPr>
          <w:p>
            <w:pPr>
              <w:spacing w:after="0"/>
            </w:pPr>
            <w:r/>
            <w:r>
              <w:rPr>
                <w:b w:val="0"/>
                <w:sz w:val="18"/>
              </w:rPr>
              <w:t>Runtime observation</w:t>
            </w:r>
          </w:p>
        </w:tc>
        <w:tc>
          <w:tcPr>
            <w:tcW w:type="dxa" w:w="5400"/>
            <w:vAlign w:val="top"/>
          </w:tcPr>
          <w:p>
            <w:pPr>
              <w:spacing w:after="0"/>
            </w:pPr>
            <w:r/>
            <w:r>
              <w:rPr>
                <w:b w:val="0"/>
                <w:sz w:val="18"/>
              </w:rPr>
              <w:t>All adversarial hooks</w:t>
            </w:r>
          </w:p>
        </w:tc>
        <w:tc>
          <w:tcPr>
            <w:tcW w:type="dxa" w:w="2952"/>
            <w:vAlign w:val="top"/>
          </w:tcPr>
          <w:p>
            <w:pPr>
              <w:spacing w:after="0"/>
            </w:pPr>
            <w:r/>
            <w:r>
              <w:rPr>
                <w:b w:val="0"/>
                <w:sz w:val="18"/>
              </w:rPr>
              <w:t>Max observed hook duration: 212 ms</w:t>
            </w:r>
          </w:p>
        </w:tc>
      </w:tr>
    </w:tbl>
    <w:p>
      <w:r>
        <w:t>Compared with the prior v1.3.6 adversarial result, the failure count dropped from 17 to 6. The earlier inventory and time-skip false positives were mostly corrected. The remaining failures are narrow but important because they represent plausible player/model wording that can still corrupt persistent canon.</w:t>
      </w:r>
    </w:p>
    <w:p>
      <w:pPr>
        <w:pStyle w:val="Heading1"/>
      </w:pPr>
      <w:r>
        <w:t>2. What Was Tested</w:t>
      </w:r>
    </w:p>
    <w:p>
      <w:r>
        <w:t>The test used the v1.4.4-safe AI Dungeon mimic/player-breaker tester. It exercises the script through the same broad lifecycle shape used by AI Dungeon scripts: input hook, model-context hook, and output hook. It does not call the real AI Dungeon service or any real model; it injects deterministic player/model text into a local mimic runtime.</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800"/>
            <w:shd w:fill="1F4E79"/>
            <w:vAlign w:val="center"/>
          </w:tcPr>
          <w:p>
            <w:pPr>
              <w:spacing w:after="0"/>
            </w:pPr>
            <w:r/>
            <w:r>
              <w:rPr>
                <w:b/>
                <w:color w:val="FFFFFF"/>
                <w:sz w:val="18"/>
              </w:rPr>
              <w:t>Area</w:t>
            </w:r>
          </w:p>
        </w:tc>
        <w:tc>
          <w:tcPr>
            <w:tcW w:type="dxa" w:w="6336"/>
            <w:shd w:fill="1F4E79"/>
            <w:vAlign w:val="center"/>
          </w:tcPr>
          <w:p>
            <w:pPr>
              <w:spacing w:after="0"/>
            </w:pPr>
            <w:r/>
            <w:r>
              <w:rPr>
                <w:b/>
                <w:color w:val="FFFFFF"/>
                <w:sz w:val="18"/>
              </w:rPr>
              <w:t>What the tests attempted to break</w:t>
            </w:r>
          </w:p>
        </w:tc>
        <w:tc>
          <w:tcPr>
            <w:tcW w:type="dxa" w:w="2376"/>
            <w:shd w:fill="1F4E79"/>
            <w:vAlign w:val="center"/>
          </w:tcPr>
          <w:p>
            <w:pPr>
              <w:spacing w:after="0"/>
            </w:pPr>
            <w:r/>
            <w:r>
              <w:rPr>
                <w:b/>
                <w:color w:val="FFFFFF"/>
                <w:sz w:val="18"/>
              </w:rPr>
              <w:t>Result</w:t>
            </w:r>
          </w:p>
        </w:tc>
      </w:tr>
      <w:tr>
        <w:tc>
          <w:tcPr>
            <w:tcW w:type="dxa" w:w="1800"/>
            <w:vAlign w:val="top"/>
          </w:tcPr>
          <w:p>
            <w:pPr>
              <w:spacing w:after="0"/>
            </w:pPr>
            <w:r/>
            <w:r>
              <w:rPr>
                <w:b w:val="0"/>
                <w:sz w:val="18"/>
              </w:rPr>
              <w:t>Smoke loop</w:t>
            </w:r>
          </w:p>
        </w:tc>
        <w:tc>
          <w:tcPr>
            <w:tcW w:type="dxa" w:w="6336"/>
            <w:vAlign w:val="top"/>
          </w:tcPr>
          <w:p>
            <w:pPr>
              <w:spacing w:after="0"/>
            </w:pPr>
            <w:r/>
            <w:r>
              <w:rPr>
                <w:b w:val="0"/>
                <w:sz w:val="18"/>
              </w:rPr>
              <w:t>Basic turn lifecycle, command handling, state persistence, and hook stability.</w:t>
            </w:r>
          </w:p>
        </w:tc>
        <w:tc>
          <w:tcPr>
            <w:tcW w:type="dxa" w:w="2376"/>
            <w:vAlign w:val="top"/>
          </w:tcPr>
          <w:p>
            <w:pPr>
              <w:spacing w:after="0"/>
            </w:pPr>
            <w:r/>
            <w:r>
              <w:rPr>
                <w:b w:val="0"/>
                <w:sz w:val="18"/>
              </w:rPr>
              <w:t>1/1 adversarial smoke case passed; separate 10/10 smoke pass also passed.</w:t>
            </w:r>
          </w:p>
        </w:tc>
      </w:tr>
      <w:tr>
        <w:tc>
          <w:tcPr>
            <w:tcW w:type="dxa" w:w="1800"/>
            <w:vAlign w:val="top"/>
          </w:tcPr>
          <w:p>
            <w:pPr>
              <w:spacing w:after="0"/>
            </w:pPr>
            <w:r/>
            <w:r>
              <w:rPr>
                <w:b w:val="0"/>
                <w:sz w:val="18"/>
              </w:rPr>
              <w:t>Inventory</w:t>
            </w:r>
          </w:p>
        </w:tc>
        <w:tc>
          <w:tcPr>
            <w:tcW w:type="dxa" w:w="6336"/>
            <w:vAlign w:val="top"/>
          </w:tcPr>
          <w:p>
            <w:pPr>
              <w:spacing w:after="0"/>
            </w:pPr>
            <w:r/>
            <w:r>
              <w:rPr>
                <w:b w:val="0"/>
                <w:sz w:val="18"/>
              </w:rPr>
              <w:t>Negation, false claims, quotes, written instructions, metaphorical pickup, illusions, mixed grant/deny clauses, repeated pickup spam, and deterministic fuzz.</w:t>
            </w:r>
          </w:p>
        </w:tc>
        <w:tc>
          <w:tcPr>
            <w:tcW w:type="dxa" w:w="2376"/>
            <w:vAlign w:val="top"/>
          </w:tcPr>
          <w:p>
            <w:pPr>
              <w:spacing w:after="0"/>
            </w:pPr>
            <w:r/>
            <w:r>
              <w:rPr>
                <w:b w:val="0"/>
                <w:sz w:val="18"/>
              </w:rPr>
              <w:t>14/15 passed; one interrupted-possession case failed.</w:t>
            </w:r>
          </w:p>
        </w:tc>
      </w:tr>
      <w:tr>
        <w:tc>
          <w:tcPr>
            <w:tcW w:type="dxa" w:w="1800"/>
            <w:vAlign w:val="top"/>
          </w:tcPr>
          <w:p>
            <w:pPr>
              <w:spacing w:after="0"/>
            </w:pPr>
            <w:r/>
            <w:r>
              <w:rPr>
                <w:b w:val="0"/>
                <w:sz w:val="18"/>
              </w:rPr>
              <w:t>Ability</w:t>
            </w:r>
          </w:p>
        </w:tc>
        <w:tc>
          <w:tcPr>
            <w:tcW w:type="dxa" w:w="6336"/>
            <w:vAlign w:val="top"/>
          </w:tcPr>
          <w:p>
            <w:pPr>
              <w:spacing w:after="0"/>
            </w:pPr>
            <w:r/>
            <w:r>
              <w:rPr>
                <w:b w:val="0"/>
                <w:sz w:val="18"/>
              </w:rPr>
              <w:t>Quoted/manual/failed/pretend ability wording, confirmed ability control, and repeated same-ability spam.</w:t>
            </w:r>
          </w:p>
        </w:tc>
        <w:tc>
          <w:tcPr>
            <w:tcW w:type="dxa" w:w="2376"/>
            <w:vAlign w:val="top"/>
          </w:tcPr>
          <w:p>
            <w:pPr>
              <w:spacing w:after="0"/>
            </w:pPr>
            <w:r/>
            <w:r>
              <w:rPr>
                <w:b w:val="0"/>
                <w:sz w:val="18"/>
              </w:rPr>
              <w:t>1/6 passed; five failures remain.</w:t>
            </w:r>
          </w:p>
        </w:tc>
      </w:tr>
      <w:tr>
        <w:tc>
          <w:tcPr>
            <w:tcW w:type="dxa" w:w="1800"/>
            <w:vAlign w:val="top"/>
          </w:tcPr>
          <w:p>
            <w:pPr>
              <w:spacing w:after="0"/>
            </w:pPr>
            <w:r/>
            <w:r>
              <w:rPr>
                <w:b w:val="0"/>
                <w:sz w:val="18"/>
              </w:rPr>
              <w:t>Time/death</w:t>
            </w:r>
          </w:p>
        </w:tc>
        <w:tc>
          <w:tcPr>
            <w:tcW w:type="dxa" w:w="6336"/>
            <w:vAlign w:val="top"/>
          </w:tcPr>
          <w:p>
            <w:pPr>
              <w:spacing w:after="0"/>
            </w:pPr>
            <w:r/>
            <w:r>
              <w:rPr>
                <w:b w:val="0"/>
                <w:sz w:val="18"/>
              </w:rPr>
              <w:t>Quoted time skips, dream time skips, almost-death, rumored death, route rewrite contradiction/preservation.</w:t>
            </w:r>
          </w:p>
        </w:tc>
        <w:tc>
          <w:tcPr>
            <w:tcW w:type="dxa" w:w="2376"/>
            <w:vAlign w:val="top"/>
          </w:tcPr>
          <w:p>
            <w:pPr>
              <w:spacing w:after="0"/>
            </w:pPr>
            <w:r/>
            <w:r>
              <w:rPr>
                <w:b w:val="0"/>
                <w:sz w:val="18"/>
              </w:rPr>
              <w:t>5/5 passed.</w:t>
            </w:r>
          </w:p>
        </w:tc>
      </w:tr>
      <w:tr>
        <w:tc>
          <w:tcPr>
            <w:tcW w:type="dxa" w:w="1800"/>
            <w:vAlign w:val="top"/>
          </w:tcPr>
          <w:p>
            <w:pPr>
              <w:spacing w:after="0"/>
            </w:pPr>
            <w:r/>
            <w:r>
              <w:rPr>
                <w:b w:val="0"/>
                <w:sz w:val="18"/>
              </w:rPr>
              <w:t>Reputation</w:t>
            </w:r>
          </w:p>
        </w:tc>
        <w:tc>
          <w:tcPr>
            <w:tcW w:type="dxa" w:w="6336"/>
            <w:vAlign w:val="top"/>
          </w:tcPr>
          <w:p>
            <w:pPr>
              <w:spacing w:after="0"/>
            </w:pPr>
            <w:r/>
            <w:r>
              <w:rPr>
                <w:b w:val="0"/>
                <w:sz w:val="18"/>
              </w:rPr>
              <w:t>Private/sarcastic claims that should not become public reputation.</w:t>
            </w:r>
          </w:p>
        </w:tc>
        <w:tc>
          <w:tcPr>
            <w:tcW w:type="dxa" w:w="2376"/>
            <w:vAlign w:val="top"/>
          </w:tcPr>
          <w:p>
            <w:pPr>
              <w:spacing w:after="0"/>
            </w:pPr>
            <w:r/>
            <w:r>
              <w:rPr>
                <w:b w:val="0"/>
                <w:sz w:val="18"/>
              </w:rPr>
              <w:t>1/1 passed.</w:t>
            </w:r>
          </w:p>
        </w:tc>
      </w:tr>
      <w:tr>
        <w:tc>
          <w:tcPr>
            <w:tcW w:type="dxa" w:w="1800"/>
            <w:vAlign w:val="top"/>
          </w:tcPr>
          <w:p>
            <w:pPr>
              <w:spacing w:after="0"/>
            </w:pPr>
            <w:r/>
            <w:r>
              <w:rPr>
                <w:b w:val="0"/>
                <w:sz w:val="18"/>
              </w:rPr>
              <w:t>State repair</w:t>
            </w:r>
          </w:p>
        </w:tc>
        <w:tc>
          <w:tcPr>
            <w:tcW w:type="dxa" w:w="6336"/>
            <w:vAlign w:val="top"/>
          </w:tcPr>
          <w:p>
            <w:pPr>
              <w:spacing w:after="0"/>
            </w:pPr>
            <w:r/>
            <w:r>
              <w:rPr>
                <w:b w:val="0"/>
                <w:sz w:val="18"/>
              </w:rPr>
              <w:t>Corrupted state container repair without crashing.</w:t>
            </w:r>
          </w:p>
        </w:tc>
        <w:tc>
          <w:tcPr>
            <w:tcW w:type="dxa" w:w="2376"/>
            <w:vAlign w:val="top"/>
          </w:tcPr>
          <w:p>
            <w:pPr>
              <w:spacing w:after="0"/>
            </w:pPr>
            <w:r/>
            <w:r>
              <w:rPr>
                <w:b w:val="0"/>
                <w:sz w:val="18"/>
              </w:rPr>
              <w:t>1/1 passed.</w:t>
            </w:r>
          </w:p>
        </w:tc>
      </w:tr>
      <w:tr>
        <w:tc>
          <w:tcPr>
            <w:tcW w:type="dxa" w:w="1800"/>
            <w:vAlign w:val="top"/>
          </w:tcPr>
          <w:p>
            <w:pPr>
              <w:spacing w:after="0"/>
            </w:pPr>
            <w:r/>
            <w:r>
              <w:rPr>
                <w:b w:val="0"/>
                <w:sz w:val="18"/>
              </w:rPr>
              <w:t>Context pressure</w:t>
            </w:r>
          </w:p>
        </w:tc>
        <w:tc>
          <w:tcPr>
            <w:tcW w:type="dxa" w:w="6336"/>
            <w:vAlign w:val="top"/>
          </w:tcPr>
          <w:p>
            <w:pPr>
              <w:spacing w:after="0"/>
            </w:pPr>
            <w:r/>
            <w:r>
              <w:rPr>
                <w:b w:val="0"/>
                <w:sz w:val="18"/>
              </w:rPr>
              <w:t>Small maxChars packet pressure and long adversarial no-grant text.</w:t>
            </w:r>
          </w:p>
        </w:tc>
        <w:tc>
          <w:tcPr>
            <w:tcW w:type="dxa" w:w="2376"/>
            <w:vAlign w:val="top"/>
          </w:tcPr>
          <w:p>
            <w:pPr>
              <w:spacing w:after="0"/>
            </w:pPr>
            <w:r/>
            <w:r>
              <w:rPr>
                <w:b w:val="0"/>
                <w:sz w:val="18"/>
              </w:rPr>
              <w:t>2/2 passed.</w:t>
            </w:r>
          </w:p>
        </w:tc>
      </w:tr>
      <w:tr>
        <w:tc>
          <w:tcPr>
            <w:tcW w:type="dxa" w:w="1800"/>
            <w:vAlign w:val="top"/>
          </w:tcPr>
          <w:p>
            <w:pPr>
              <w:spacing w:after="0"/>
            </w:pPr>
            <w:r/>
            <w:r>
              <w:rPr>
                <w:b w:val="0"/>
                <w:sz w:val="18"/>
              </w:rPr>
              <w:t>Fuzz</w:t>
            </w:r>
          </w:p>
        </w:tc>
        <w:tc>
          <w:tcPr>
            <w:tcW w:type="dxa" w:w="6336"/>
            <w:vAlign w:val="top"/>
          </w:tcPr>
          <w:p>
            <w:pPr>
              <w:spacing w:after="0"/>
            </w:pPr>
            <w:r/>
            <w:r>
              <w:rPr>
                <w:b w:val="0"/>
                <w:sz w:val="18"/>
              </w:rPr>
              <w:t>36 deterministic inventory fuzz cases using a fixed seed and varied positive/negative acquisition wording.</w:t>
            </w:r>
          </w:p>
        </w:tc>
        <w:tc>
          <w:tcPr>
            <w:tcW w:type="dxa" w:w="2376"/>
            <w:vAlign w:val="top"/>
          </w:tcPr>
          <w:p>
            <w:pPr>
              <w:spacing w:after="0"/>
            </w:pPr>
            <w:r/>
            <w:r>
              <w:rPr>
                <w:b w:val="0"/>
                <w:sz w:val="18"/>
              </w:rPr>
              <w:t>36/36 passed.</w:t>
            </w:r>
          </w:p>
        </w:tc>
      </w:tr>
    </w:tbl>
    <w:p>
      <w:r>
        <w:t>Important limitation: this report covers the self-test, smoke pass, and v1.4.4 adversarial/player-breaker pass against v1.3.7. It does not claim that every older official suite was rerun against this exact script version, and it does not validate live Story Card writes inside the actual AI Dungeon service.</w:t>
      </w:r>
    </w:p>
    <w:p>
      <w:pPr>
        <w:pStyle w:val="Heading1"/>
      </w:pPr>
      <w:r>
        <w:t>3. Category Results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4608"/>
            <w:shd w:fill="1F4E79"/>
            <w:vAlign w:val="center"/>
          </w:tcPr>
          <w:p>
            <w:pPr>
              <w:spacing w:after="0"/>
            </w:pPr>
            <w:r/>
            <w:r>
              <w:rPr>
                <w:b/>
                <w:color w:val="FFFFFF"/>
                <w:sz w:val="18"/>
              </w:rPr>
              <w:t>Category</w:t>
            </w:r>
          </w:p>
        </w:tc>
        <w:tc>
          <w:tcPr>
            <w:tcW w:type="dxa" w:w="1440"/>
            <w:shd w:fill="1F4E79"/>
            <w:vAlign w:val="center"/>
          </w:tcPr>
          <w:p>
            <w:pPr>
              <w:spacing w:after="0"/>
            </w:pPr>
            <w:r/>
            <w:r>
              <w:rPr>
                <w:b/>
                <w:color w:val="FFFFFF"/>
                <w:sz w:val="18"/>
              </w:rPr>
              <w:t>Total</w:t>
            </w:r>
          </w:p>
        </w:tc>
        <w:tc>
          <w:tcPr>
            <w:tcW w:type="dxa" w:w="1440"/>
            <w:shd w:fill="1F4E79"/>
            <w:vAlign w:val="center"/>
          </w:tcPr>
          <w:p>
            <w:pPr>
              <w:spacing w:after="0"/>
            </w:pPr>
            <w:r/>
            <w:r>
              <w:rPr>
                <w:b/>
                <w:color w:val="FFFFFF"/>
                <w:sz w:val="18"/>
              </w:rPr>
              <w:t>Passed</w:t>
            </w:r>
          </w:p>
        </w:tc>
        <w:tc>
          <w:tcPr>
            <w:tcW w:type="dxa" w:w="1440"/>
            <w:shd w:fill="1F4E79"/>
            <w:vAlign w:val="center"/>
          </w:tcPr>
          <w:p>
            <w:pPr>
              <w:spacing w:after="0"/>
            </w:pPr>
            <w:r/>
            <w:r>
              <w:rPr>
                <w:b/>
                <w:color w:val="FFFFFF"/>
                <w:sz w:val="18"/>
              </w:rPr>
              <w:t>Failed</w:t>
            </w:r>
          </w:p>
        </w:tc>
      </w:tr>
      <w:tr>
        <w:tc>
          <w:tcPr>
            <w:tcW w:type="dxa" w:w="4608"/>
            <w:vAlign w:val="top"/>
          </w:tcPr>
          <w:p>
            <w:pPr>
              <w:spacing w:after="0"/>
            </w:pPr>
            <w:r/>
            <w:r>
              <w:rPr>
                <w:b w:val="0"/>
                <w:sz w:val="18"/>
              </w:rPr>
              <w:t>smoke-loop</w:t>
            </w:r>
          </w:p>
        </w:tc>
        <w:tc>
          <w:tcPr>
            <w:tcW w:type="dxa" w:w="1440"/>
            <w:vAlign w:val="top"/>
          </w:tcPr>
          <w:p>
            <w:pPr>
              <w:spacing w:after="0"/>
            </w:pPr>
            <w:r/>
            <w:r>
              <w:rPr>
                <w:b w:val="0"/>
                <w:sz w:val="18"/>
              </w:rPr>
              <w:t>1</w:t>
            </w:r>
          </w:p>
        </w:tc>
        <w:tc>
          <w:tcPr>
            <w:tcW w:type="dxa" w:w="1440"/>
            <w:vAlign w:val="top"/>
          </w:tcPr>
          <w:p>
            <w:pPr>
              <w:spacing w:after="0"/>
            </w:pPr>
            <w:r/>
            <w:r>
              <w:rPr>
                <w:b w:val="0"/>
                <w:sz w:val="18"/>
              </w:rPr>
              <w:t>1</w:t>
            </w:r>
          </w:p>
        </w:tc>
        <w:tc>
          <w:tcPr>
            <w:tcW w:type="dxa" w:w="1440"/>
            <w:vAlign w:val="top"/>
          </w:tcPr>
          <w:p>
            <w:pPr>
              <w:spacing w:after="0"/>
            </w:pPr>
            <w:r/>
            <w:r>
              <w:rPr>
                <w:b w:val="0"/>
                <w:sz w:val="18"/>
              </w:rPr>
              <w:t>0</w:t>
            </w:r>
          </w:p>
        </w:tc>
      </w:tr>
      <w:tr>
        <w:tc>
          <w:tcPr>
            <w:tcW w:type="dxa" w:w="4608"/>
            <w:vAlign w:val="top"/>
          </w:tcPr>
          <w:p>
            <w:pPr>
              <w:spacing w:after="0"/>
            </w:pPr>
            <w:r/>
            <w:r>
              <w:rPr>
                <w:b w:val="0"/>
                <w:sz w:val="18"/>
              </w:rPr>
              <w:t>player-breaker-inventory</w:t>
            </w:r>
          </w:p>
        </w:tc>
        <w:tc>
          <w:tcPr>
            <w:tcW w:type="dxa" w:w="1440"/>
            <w:vAlign w:val="top"/>
          </w:tcPr>
          <w:p>
            <w:pPr>
              <w:spacing w:after="0"/>
            </w:pPr>
            <w:r/>
            <w:r>
              <w:rPr>
                <w:b w:val="0"/>
                <w:sz w:val="18"/>
              </w:rPr>
              <w:t>15</w:t>
            </w:r>
          </w:p>
        </w:tc>
        <w:tc>
          <w:tcPr>
            <w:tcW w:type="dxa" w:w="1440"/>
            <w:vAlign w:val="top"/>
          </w:tcPr>
          <w:p>
            <w:pPr>
              <w:spacing w:after="0"/>
            </w:pPr>
            <w:r/>
            <w:r>
              <w:rPr>
                <w:b w:val="0"/>
                <w:sz w:val="18"/>
              </w:rPr>
              <w:t>14</w:t>
            </w:r>
          </w:p>
        </w:tc>
        <w:tc>
          <w:tcPr>
            <w:tcW w:type="dxa" w:w="1440"/>
            <w:vAlign w:val="top"/>
          </w:tcPr>
          <w:p>
            <w:pPr>
              <w:spacing w:after="0"/>
            </w:pPr>
            <w:r/>
            <w:r>
              <w:rPr>
                <w:b w:val="0"/>
                <w:sz w:val="18"/>
              </w:rPr>
              <w:t>1</w:t>
            </w:r>
          </w:p>
        </w:tc>
      </w:tr>
      <w:tr>
        <w:tc>
          <w:tcPr>
            <w:tcW w:type="dxa" w:w="4608"/>
            <w:vAlign w:val="top"/>
          </w:tcPr>
          <w:p>
            <w:pPr>
              <w:spacing w:after="0"/>
            </w:pPr>
            <w:r/>
            <w:r>
              <w:rPr>
                <w:b w:val="0"/>
                <w:sz w:val="18"/>
              </w:rPr>
              <w:t>player-breaker-ability</w:t>
            </w:r>
          </w:p>
        </w:tc>
        <w:tc>
          <w:tcPr>
            <w:tcW w:type="dxa" w:w="1440"/>
            <w:vAlign w:val="top"/>
          </w:tcPr>
          <w:p>
            <w:pPr>
              <w:spacing w:after="0"/>
            </w:pPr>
            <w:r/>
            <w:r>
              <w:rPr>
                <w:b w:val="0"/>
                <w:sz w:val="18"/>
              </w:rPr>
              <w:t>6</w:t>
            </w:r>
          </w:p>
        </w:tc>
        <w:tc>
          <w:tcPr>
            <w:tcW w:type="dxa" w:w="1440"/>
            <w:vAlign w:val="top"/>
          </w:tcPr>
          <w:p>
            <w:pPr>
              <w:spacing w:after="0"/>
            </w:pPr>
            <w:r/>
            <w:r>
              <w:rPr>
                <w:b w:val="0"/>
                <w:sz w:val="18"/>
              </w:rPr>
              <w:t>1</w:t>
            </w:r>
          </w:p>
        </w:tc>
        <w:tc>
          <w:tcPr>
            <w:tcW w:type="dxa" w:w="1440"/>
            <w:vAlign w:val="top"/>
          </w:tcPr>
          <w:p>
            <w:pPr>
              <w:spacing w:after="0"/>
            </w:pPr>
            <w:r/>
            <w:r>
              <w:rPr>
                <w:b w:val="0"/>
                <w:sz w:val="18"/>
              </w:rPr>
              <w:t>5</w:t>
            </w:r>
          </w:p>
        </w:tc>
      </w:tr>
      <w:tr>
        <w:tc>
          <w:tcPr>
            <w:tcW w:type="dxa" w:w="4608"/>
            <w:vAlign w:val="top"/>
          </w:tcPr>
          <w:p>
            <w:pPr>
              <w:spacing w:after="0"/>
            </w:pPr>
            <w:r/>
            <w:r>
              <w:rPr>
                <w:b w:val="0"/>
                <w:sz w:val="18"/>
              </w:rPr>
              <w:t>player-breaker-time</w:t>
            </w:r>
          </w:p>
        </w:tc>
        <w:tc>
          <w:tcPr>
            <w:tcW w:type="dxa" w:w="1440"/>
            <w:vAlign w:val="top"/>
          </w:tcPr>
          <w:p>
            <w:pPr>
              <w:spacing w:after="0"/>
            </w:pPr>
            <w:r/>
            <w:r>
              <w:rPr>
                <w:b w:val="0"/>
                <w:sz w:val="18"/>
              </w:rPr>
              <w:t>5</w:t>
            </w:r>
          </w:p>
        </w:tc>
        <w:tc>
          <w:tcPr>
            <w:tcW w:type="dxa" w:w="1440"/>
            <w:vAlign w:val="top"/>
          </w:tcPr>
          <w:p>
            <w:pPr>
              <w:spacing w:after="0"/>
            </w:pPr>
            <w:r/>
            <w:r>
              <w:rPr>
                <w:b w:val="0"/>
                <w:sz w:val="18"/>
              </w:rPr>
              <w:t>5</w:t>
            </w:r>
          </w:p>
        </w:tc>
        <w:tc>
          <w:tcPr>
            <w:tcW w:type="dxa" w:w="1440"/>
            <w:vAlign w:val="top"/>
          </w:tcPr>
          <w:p>
            <w:pPr>
              <w:spacing w:after="0"/>
            </w:pPr>
            <w:r/>
            <w:r>
              <w:rPr>
                <w:b w:val="0"/>
                <w:sz w:val="18"/>
              </w:rPr>
              <w:t>0</w:t>
            </w:r>
          </w:p>
        </w:tc>
      </w:tr>
      <w:tr>
        <w:tc>
          <w:tcPr>
            <w:tcW w:type="dxa" w:w="4608"/>
            <w:vAlign w:val="top"/>
          </w:tcPr>
          <w:p>
            <w:pPr>
              <w:spacing w:after="0"/>
            </w:pPr>
            <w:r/>
            <w:r>
              <w:rPr>
                <w:b w:val="0"/>
                <w:sz w:val="18"/>
              </w:rPr>
              <w:t>player-breaker-reputation</w:t>
            </w:r>
          </w:p>
        </w:tc>
        <w:tc>
          <w:tcPr>
            <w:tcW w:type="dxa" w:w="1440"/>
            <w:vAlign w:val="top"/>
          </w:tcPr>
          <w:p>
            <w:pPr>
              <w:spacing w:after="0"/>
            </w:pPr>
            <w:r/>
            <w:r>
              <w:rPr>
                <w:b w:val="0"/>
                <w:sz w:val="18"/>
              </w:rPr>
              <w:t>1</w:t>
            </w:r>
          </w:p>
        </w:tc>
        <w:tc>
          <w:tcPr>
            <w:tcW w:type="dxa" w:w="1440"/>
            <w:vAlign w:val="top"/>
          </w:tcPr>
          <w:p>
            <w:pPr>
              <w:spacing w:after="0"/>
            </w:pPr>
            <w:r/>
            <w:r>
              <w:rPr>
                <w:b w:val="0"/>
                <w:sz w:val="18"/>
              </w:rPr>
              <w:t>1</w:t>
            </w:r>
          </w:p>
        </w:tc>
        <w:tc>
          <w:tcPr>
            <w:tcW w:type="dxa" w:w="1440"/>
            <w:vAlign w:val="top"/>
          </w:tcPr>
          <w:p>
            <w:pPr>
              <w:spacing w:after="0"/>
            </w:pPr>
            <w:r/>
            <w:r>
              <w:rPr>
                <w:b w:val="0"/>
                <w:sz w:val="18"/>
              </w:rPr>
              <w:t>0</w:t>
            </w:r>
          </w:p>
        </w:tc>
      </w:tr>
      <w:tr>
        <w:tc>
          <w:tcPr>
            <w:tcW w:type="dxa" w:w="4608"/>
            <w:vAlign w:val="top"/>
          </w:tcPr>
          <w:p>
            <w:pPr>
              <w:spacing w:after="0"/>
            </w:pPr>
            <w:r/>
            <w:r>
              <w:rPr>
                <w:b w:val="0"/>
                <w:sz w:val="18"/>
              </w:rPr>
              <w:t>player-breaker-state</w:t>
            </w:r>
          </w:p>
        </w:tc>
        <w:tc>
          <w:tcPr>
            <w:tcW w:type="dxa" w:w="1440"/>
            <w:vAlign w:val="top"/>
          </w:tcPr>
          <w:p>
            <w:pPr>
              <w:spacing w:after="0"/>
            </w:pPr>
            <w:r/>
            <w:r>
              <w:rPr>
                <w:b w:val="0"/>
                <w:sz w:val="18"/>
              </w:rPr>
              <w:t>1</w:t>
            </w:r>
          </w:p>
        </w:tc>
        <w:tc>
          <w:tcPr>
            <w:tcW w:type="dxa" w:w="1440"/>
            <w:vAlign w:val="top"/>
          </w:tcPr>
          <w:p>
            <w:pPr>
              <w:spacing w:after="0"/>
            </w:pPr>
            <w:r/>
            <w:r>
              <w:rPr>
                <w:b w:val="0"/>
                <w:sz w:val="18"/>
              </w:rPr>
              <w:t>1</w:t>
            </w:r>
          </w:p>
        </w:tc>
        <w:tc>
          <w:tcPr>
            <w:tcW w:type="dxa" w:w="1440"/>
            <w:vAlign w:val="top"/>
          </w:tcPr>
          <w:p>
            <w:pPr>
              <w:spacing w:after="0"/>
            </w:pPr>
            <w:r/>
            <w:r>
              <w:rPr>
                <w:b w:val="0"/>
                <w:sz w:val="18"/>
              </w:rPr>
              <w:t>0</w:t>
            </w:r>
          </w:p>
        </w:tc>
      </w:tr>
      <w:tr>
        <w:tc>
          <w:tcPr>
            <w:tcW w:type="dxa" w:w="4608"/>
            <w:vAlign w:val="top"/>
          </w:tcPr>
          <w:p>
            <w:pPr>
              <w:spacing w:after="0"/>
            </w:pPr>
            <w:r/>
            <w:r>
              <w:rPr>
                <w:b w:val="0"/>
                <w:sz w:val="18"/>
              </w:rPr>
              <w:t>player-breaker-context</w:t>
            </w:r>
          </w:p>
        </w:tc>
        <w:tc>
          <w:tcPr>
            <w:tcW w:type="dxa" w:w="1440"/>
            <w:vAlign w:val="top"/>
          </w:tcPr>
          <w:p>
            <w:pPr>
              <w:spacing w:after="0"/>
            </w:pPr>
            <w:r/>
            <w:r>
              <w:rPr>
                <w:b w:val="0"/>
                <w:sz w:val="18"/>
              </w:rPr>
              <w:t>2</w:t>
            </w:r>
          </w:p>
        </w:tc>
        <w:tc>
          <w:tcPr>
            <w:tcW w:type="dxa" w:w="1440"/>
            <w:vAlign w:val="top"/>
          </w:tcPr>
          <w:p>
            <w:pPr>
              <w:spacing w:after="0"/>
            </w:pPr>
            <w:r/>
            <w:r>
              <w:rPr>
                <w:b w:val="0"/>
                <w:sz w:val="18"/>
              </w:rPr>
              <w:t>2</w:t>
            </w:r>
          </w:p>
        </w:tc>
        <w:tc>
          <w:tcPr>
            <w:tcW w:type="dxa" w:w="1440"/>
            <w:vAlign w:val="top"/>
          </w:tcPr>
          <w:p>
            <w:pPr>
              <w:spacing w:after="0"/>
            </w:pPr>
            <w:r/>
            <w:r>
              <w:rPr>
                <w:b w:val="0"/>
                <w:sz w:val="18"/>
              </w:rPr>
              <w:t>0</w:t>
            </w:r>
          </w:p>
        </w:tc>
      </w:tr>
      <w:tr>
        <w:tc>
          <w:tcPr>
            <w:tcW w:type="dxa" w:w="4608"/>
            <w:vAlign w:val="top"/>
          </w:tcPr>
          <w:p>
            <w:pPr>
              <w:spacing w:after="0"/>
            </w:pPr>
            <w:r/>
            <w:r>
              <w:rPr>
                <w:b w:val="0"/>
                <w:sz w:val="18"/>
              </w:rPr>
              <w:t>player-breaker-fuzz</w:t>
            </w:r>
          </w:p>
        </w:tc>
        <w:tc>
          <w:tcPr>
            <w:tcW w:type="dxa" w:w="1440"/>
            <w:vAlign w:val="top"/>
          </w:tcPr>
          <w:p>
            <w:pPr>
              <w:spacing w:after="0"/>
            </w:pPr>
            <w:r/>
            <w:r>
              <w:rPr>
                <w:b w:val="0"/>
                <w:sz w:val="18"/>
              </w:rPr>
              <w:t>36</w:t>
            </w:r>
          </w:p>
        </w:tc>
        <w:tc>
          <w:tcPr>
            <w:tcW w:type="dxa" w:w="1440"/>
            <w:vAlign w:val="top"/>
          </w:tcPr>
          <w:p>
            <w:pPr>
              <w:spacing w:after="0"/>
            </w:pPr>
            <w:r/>
            <w:r>
              <w:rPr>
                <w:b w:val="0"/>
                <w:sz w:val="18"/>
              </w:rPr>
              <w:t>36</w:t>
            </w:r>
          </w:p>
        </w:tc>
        <w:tc>
          <w:tcPr>
            <w:tcW w:type="dxa" w:w="1440"/>
            <w:vAlign w:val="top"/>
          </w:tcPr>
          <w:p>
            <w:pPr>
              <w:spacing w:after="0"/>
            </w:pPr>
            <w:r/>
            <w:r>
              <w:rPr>
                <w:b w:val="0"/>
                <w:sz w:val="18"/>
              </w:rPr>
              <w:t>0</w:t>
            </w:r>
          </w:p>
        </w:tc>
      </w:tr>
    </w:tbl>
    <w:p>
      <w:pPr>
        <w:pStyle w:val="Heading1"/>
      </w:pPr>
      <w:r>
        <w:t>4. Main Findings</w:t>
      </w:r>
    </w:p>
    <w:p>
      <w:r>
        <w:t>Six checks failed. They fall into three groups: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744"/>
            <w:shd w:fill="1F4E79"/>
            <w:vAlign w:val="center"/>
          </w:tcPr>
          <w:p>
            <w:pPr>
              <w:spacing w:after="0"/>
            </w:pPr>
            <w:r/>
            <w:r>
              <w:rPr>
                <w:b/>
                <w:color w:val="FFFFFF"/>
                <w:sz w:val="18"/>
              </w:rPr>
              <w:t>Failure group</w:t>
            </w:r>
          </w:p>
        </w:tc>
        <w:tc>
          <w:tcPr>
            <w:tcW w:type="dxa" w:w="1152"/>
            <w:shd w:fill="1F4E79"/>
            <w:vAlign w:val="center"/>
          </w:tcPr>
          <w:p>
            <w:pPr>
              <w:spacing w:after="0"/>
            </w:pPr>
            <w:r/>
            <w:r>
              <w:rPr>
                <w:b/>
                <w:color w:val="FFFFFF"/>
                <w:sz w:val="18"/>
              </w:rPr>
              <w:t>Count</w:t>
            </w:r>
          </w:p>
        </w:tc>
        <w:tc>
          <w:tcPr>
            <w:tcW w:type="dxa" w:w="5760"/>
            <w:shd w:fill="1F4E79"/>
            <w:vAlign w:val="center"/>
          </w:tcPr>
          <w:p>
            <w:pPr>
              <w:spacing w:after="0"/>
            </w:pPr>
            <w:r/>
            <w:r>
              <w:rPr>
                <w:b/>
                <w:color w:val="FFFFFF"/>
                <w:sz w:val="18"/>
              </w:rPr>
              <w:t>Summary</w:t>
            </w:r>
          </w:p>
        </w:tc>
      </w:tr>
      <w:tr>
        <w:tc>
          <w:tcPr>
            <w:tcW w:type="dxa" w:w="3744"/>
            <w:vAlign w:val="top"/>
          </w:tcPr>
          <w:p>
            <w:pPr>
              <w:spacing w:after="0"/>
            </w:pPr>
            <w:r/>
            <w:r>
              <w:rPr>
                <w:b w:val="0"/>
                <w:sz w:val="18"/>
              </w:rPr>
              <w:t>AbilitySystem / ValidationSystem</w:t>
            </w:r>
          </w:p>
        </w:tc>
        <w:tc>
          <w:tcPr>
            <w:tcW w:type="dxa" w:w="1152"/>
            <w:vAlign w:val="top"/>
          </w:tcPr>
          <w:p>
            <w:pPr>
              <w:spacing w:after="0"/>
            </w:pPr>
            <w:r/>
            <w:r>
              <w:rPr>
                <w:b w:val="0"/>
                <w:sz w:val="18"/>
              </w:rPr>
              <w:t>4</w:t>
            </w:r>
          </w:p>
        </w:tc>
        <w:tc>
          <w:tcPr>
            <w:tcW w:type="dxa" w:w="5760"/>
            <w:vAlign w:val="top"/>
          </w:tcPr>
          <w:p>
            <w:pPr>
              <w:spacing w:after="0"/>
            </w:pPr>
            <w:r/>
            <w:r>
              <w:rPr>
                <w:b w:val="0"/>
                <w:sz w:val="18"/>
              </w:rPr>
              <w:t>Failed, quoted, manual, or pretend ability wording still became canonical.</w:t>
            </w:r>
          </w:p>
        </w:tc>
      </w:tr>
      <w:tr>
        <w:tc>
          <w:tcPr>
            <w:tcW w:type="dxa" w:w="3744"/>
            <w:vAlign w:val="top"/>
          </w:tcPr>
          <w:p>
            <w:pPr>
              <w:spacing w:after="0"/>
            </w:pPr>
            <w:r/>
            <w:r>
              <w:rPr>
                <w:b w:val="0"/>
                <w:sz w:val="18"/>
              </w:rPr>
              <w:t>AbilitySystem / OperationGuard</w:t>
            </w:r>
          </w:p>
        </w:tc>
        <w:tc>
          <w:tcPr>
            <w:tcW w:type="dxa" w:w="1152"/>
            <w:vAlign w:val="top"/>
          </w:tcPr>
          <w:p>
            <w:pPr>
              <w:spacing w:after="0"/>
            </w:pPr>
            <w:r/>
            <w:r>
              <w:rPr>
                <w:b w:val="0"/>
                <w:sz w:val="18"/>
              </w:rPr>
              <w:t>1</w:t>
            </w:r>
          </w:p>
        </w:tc>
        <w:tc>
          <w:tcPr>
            <w:tcW w:type="dxa" w:w="5760"/>
            <w:vAlign w:val="top"/>
          </w:tcPr>
          <w:p>
            <w:pPr>
              <w:spacing w:after="0"/>
            </w:pPr>
            <w:r/>
            <w:r>
              <w:rPr>
                <w:b w:val="0"/>
                <w:sz w:val="18"/>
              </w:rPr>
              <w:t>Repeated same-ability use inflated canonical ability state beyond the tester threshold.</w:t>
            </w:r>
          </w:p>
        </w:tc>
      </w:tr>
      <w:tr>
        <w:tc>
          <w:tcPr>
            <w:tcW w:type="dxa" w:w="3744"/>
            <w:vAlign w:val="top"/>
          </w:tcPr>
          <w:p>
            <w:pPr>
              <w:spacing w:after="0"/>
            </w:pPr>
            <w:r/>
            <w:r>
              <w:rPr>
                <w:b w:val="0"/>
                <w:sz w:val="18"/>
              </w:rPr>
              <w:t>InventorySystem / ValidationSystem</w:t>
            </w:r>
          </w:p>
        </w:tc>
        <w:tc>
          <w:tcPr>
            <w:tcW w:type="dxa" w:w="1152"/>
            <w:vAlign w:val="top"/>
          </w:tcPr>
          <w:p>
            <w:pPr>
              <w:spacing w:after="0"/>
            </w:pPr>
            <w:r/>
            <w:r>
              <w:rPr>
                <w:b w:val="0"/>
                <w:sz w:val="18"/>
              </w:rPr>
              <w:t>1</w:t>
            </w:r>
          </w:p>
        </w:tc>
        <w:tc>
          <w:tcPr>
            <w:tcW w:type="dxa" w:w="5760"/>
            <w:vAlign w:val="top"/>
          </w:tcPr>
          <w:p>
            <w:pPr>
              <w:spacing w:after="0"/>
            </w:pPr>
            <w:r/>
            <w:r>
              <w:rPr>
                <w:b w:val="0"/>
                <w:sz w:val="18"/>
              </w:rPr>
              <w:t>Interrupted possession with “grab for X, but NPC snatches X” still granted the item.</w:t>
            </w:r>
          </w:p>
        </w:tc>
      </w:tr>
    </w:tbl>
    <w:p>
      <w:pPr>
        <w:pStyle w:val="Heading2"/>
      </w:pPr>
      <w:r>
        <w:t>4.1 Inventory: “grab for” + NPC snatches item still grants ownership</w:t>
      </w:r>
    </w:p>
    <w:tbl>
      <w:tblPr>
        <w:tblStyle w:val="TableGrid"/>
        <w:tblW w:type="auto" w:w="0"/>
        <w:jc w:val="center"/>
        <w:tblLayout w:type="fixed"/>
        <w:tblLook w:firstColumn="1" w:firstRow="1" w:lastColumn="0" w:lastRow="0" w:noHBand="0" w:noVBand="1" w:val="04A0"/>
      </w:tblPr>
      <w:tblGrid>
        <w:gridCol w:w="5112"/>
        <w:gridCol w:w="5112"/>
      </w:tblGrid>
      <w:tr>
        <w:tc>
          <w:tcPr>
            <w:tcW w:type="dxa" w:w="3168"/>
            <w:shd w:fill="EAF2F8"/>
          </w:tcPr>
          <w:p>
            <w:pPr>
              <w:spacing w:after="0"/>
            </w:pPr>
            <w:r/>
            <w:r>
              <w:rPr>
                <w:b/>
                <w:sz w:val="18"/>
              </w:rPr>
              <w:t>System</w:t>
            </w:r>
          </w:p>
        </w:tc>
        <w:tc>
          <w:tcPr>
            <w:tcW w:type="dxa" w:w="6912"/>
          </w:tcPr>
          <w:p>
            <w:pPr>
              <w:spacing w:after="0"/>
            </w:pPr>
            <w:r/>
            <w:r>
              <w:rPr>
                <w:b w:val="0"/>
                <w:sz w:val="18"/>
              </w:rPr>
              <w:t>InventorySystem / ValidationSystem</w:t>
            </w:r>
          </w:p>
        </w:tc>
      </w:tr>
      <w:tr>
        <w:tc>
          <w:tcPr>
            <w:tcW w:type="dxa" w:w="3168"/>
            <w:shd w:fill="EAF2F8"/>
          </w:tcPr>
          <w:p>
            <w:pPr>
              <w:spacing w:after="0"/>
            </w:pPr>
            <w:r/>
            <w:r>
              <w:rPr>
                <w:b/>
                <w:sz w:val="18"/>
              </w:rPr>
              <w:t>Severity</w:t>
            </w:r>
          </w:p>
        </w:tc>
        <w:tc>
          <w:tcPr>
            <w:tcW w:type="dxa" w:w="6912"/>
          </w:tcPr>
          <w:p>
            <w:pPr>
              <w:spacing w:after="0"/>
            </w:pPr>
            <w:r/>
            <w:r>
              <w:rPr>
                <w:b w:val="0"/>
                <w:sz w:val="18"/>
              </w:rPr>
              <w:t>PLAYER_BREAKER</w:t>
            </w:r>
          </w:p>
        </w:tc>
      </w:tr>
      <w:tr>
        <w:tc>
          <w:tcPr>
            <w:tcW w:type="dxa" w:w="3168"/>
            <w:shd w:fill="EAF2F8"/>
          </w:tcPr>
          <w:p>
            <w:pPr>
              <w:spacing w:after="0"/>
            </w:pPr>
            <w:r/>
            <w:r>
              <w:rPr>
                <w:b/>
                <w:sz w:val="18"/>
              </w:rPr>
              <w:t>Status</w:t>
            </w:r>
          </w:p>
        </w:tc>
        <w:tc>
          <w:tcPr>
            <w:tcW w:type="dxa" w:w="6912"/>
          </w:tcPr>
          <w:p>
            <w:pPr>
              <w:spacing w:after="0"/>
            </w:pPr>
            <w:r/>
            <w:r>
              <w:rPr>
                <w:b w:val="0"/>
                <w:sz w:val="18"/>
              </w:rPr>
              <w:t>Open</w:t>
            </w:r>
          </w:p>
        </w:tc>
      </w:tr>
    </w:tbl>
    <w:p>
      <w:pPr>
        <w:pStyle w:val="ListBullet"/>
      </w:pPr>
      <w:r>
        <w:t>Exact reproduction steps:</w:t>
      </w:r>
    </w:p>
    <w:p>
      <w:pPr>
        <w:pStyle w:val="ListBullet2"/>
      </w:pPr>
      <w:r>
        <w:t>input: I search the room and take whatever I can actually secure.</w:t>
      </w:r>
    </w:p>
    <w:p>
      <w:pPr>
        <w:pStyle w:val="ListBullet2"/>
      </w:pPr>
      <w:r>
        <w:t>output: You grab for the obsidian key, but the goblin snatches the obsidian key and runs away with it.</w:t>
      </w:r>
    </w:p>
    <w:p>
      <w:pPr>
        <w:pStyle w:val="ListBullet2"/>
      </w:pPr>
      <w:r>
        <w:t>input-command: /inventory</w:t>
      </w:r>
    </w:p>
    <w:p>
      <w:pPr>
        <w:pStyle w:val="ListBullet2"/>
      </w:pPr>
      <w:r>
        <w:t>input-command: /inventory</w:t>
      </w:r>
    </w:p>
    <w:p>
      <w:pPr>
        <w:pStyle w:val="ListBullet"/>
      </w:pPr>
      <w:r>
        <w:t>Observed result:</w:t>
      </w:r>
    </w:p>
    <w:p>
      <w:r>
        <w:t>The inventory command showed Owned Item IDs: 1 and Owned Items: for the obsidian key. The phrase captured as the item name was malformed, which is important evidence: the parser appears to have treated “grab for the obsidian key” as an acquisition and captured the prepositional fragment “for the obsidian key.”</w:t>
      </w:r>
    </w:p>
    <w:p>
      <w:pPr>
        <w:pStyle w:val="ListBullet"/>
      </w:pPr>
      <w:r>
        <w:t>Suspected cause:</w:t>
      </w:r>
    </w:p>
    <w:p>
      <w:r>
        <w:t>The acquisition parser likely keys off “grab” too early and does not distinguish “grab X” from “grab for X.” It also does not apply a strong enough denial/revocation rule for the later clause “but the goblin snatches X and runs away with it.”</w:t>
      </w:r>
    </w:p>
    <w:p>
      <w:pPr>
        <w:pStyle w:val="ListBullet"/>
      </w:pPr>
      <w:r>
        <w:t>Recommended fix:</w:t>
      </w:r>
    </w:p>
    <w:p>
      <w:r>
        <w:t>Reject acquisition candidates when the captured item phrase begins with prepositions such as “for,” “toward,” “at,” or “after.” Add interrupted-possession denial patterns: “grab for X, but Y snatches X,” “reach for X, but Y takes X,” “try to take X, but Y runs away with it,” “X is stolen before you secure it,” and “X slips from your grasp.” Canonical ownership should require that the player actually secures, pockets, receives, or keeps the item after all same-sentence contradiction clauses are evaluated.</w:t>
      </w:r>
    </w:p>
    <w:p>
      <w:pPr>
        <w:pStyle w:val="Heading2"/>
      </w:pPr>
      <w:r>
        <w:t>4.2 Ability: noncanonical wording still creates abilities</w:t>
      </w:r>
    </w:p>
    <w:p>
      <w:r>
        <w:t>Four separate ability-denial cases failed. Each one should have stayed noncanonical, but the ability appeared in state or context.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944"/>
            <w:shd w:fill="1F4E79"/>
            <w:vAlign w:val="center"/>
          </w:tcPr>
          <w:p>
            <w:pPr>
              <w:spacing w:after="0"/>
            </w:pPr>
            <w:r/>
            <w:r>
              <w:rPr>
                <w:b/>
                <w:color w:val="FFFFFF"/>
                <w:sz w:val="18"/>
              </w:rPr>
              <w:t>Ability</w:t>
            </w:r>
          </w:p>
        </w:tc>
        <w:tc>
          <w:tcPr>
            <w:tcW w:type="dxa" w:w="2232"/>
            <w:shd w:fill="1F4E79"/>
            <w:vAlign w:val="center"/>
          </w:tcPr>
          <w:p>
            <w:pPr>
              <w:spacing w:after="0"/>
            </w:pPr>
            <w:r/>
            <w:r>
              <w:rPr>
                <w:b/>
                <w:color w:val="FFFFFF"/>
                <w:sz w:val="18"/>
              </w:rPr>
              <w:t>Input</w:t>
            </w:r>
          </w:p>
        </w:tc>
        <w:tc>
          <w:tcPr>
            <w:tcW w:type="dxa" w:w="4608"/>
            <w:shd w:fill="1F4E79"/>
            <w:vAlign w:val="center"/>
          </w:tcPr>
          <w:p>
            <w:pPr>
              <w:spacing w:after="0"/>
            </w:pPr>
            <w:r/>
            <w:r>
              <w:rPr>
                <w:b/>
                <w:color w:val="FFFFFF"/>
                <w:sz w:val="18"/>
              </w:rPr>
              <w:t>Model output</w:t>
            </w:r>
          </w:p>
        </w:tc>
        <w:tc>
          <w:tcPr>
            <w:tcW w:type="dxa" w:w="1872"/>
            <w:shd w:fill="1F4E79"/>
            <w:vAlign w:val="center"/>
          </w:tcPr>
          <w:p>
            <w:pPr>
              <w:spacing w:after="0"/>
            </w:pPr>
            <w:r/>
            <w:r>
              <w:rPr>
                <w:b/>
                <w:color w:val="FFFFFF"/>
                <w:sz w:val="18"/>
              </w:rPr>
              <w:t>Observed failure</w:t>
            </w:r>
          </w:p>
        </w:tc>
      </w:tr>
      <w:tr>
        <w:tc>
          <w:tcPr>
            <w:tcW w:type="dxa" w:w="1944"/>
            <w:vAlign w:val="top"/>
          </w:tcPr>
          <w:p>
            <w:pPr>
              <w:spacing w:after="0"/>
            </w:pPr>
            <w:r/>
            <w:r>
              <w:rPr>
                <w:b w:val="0"/>
                <w:sz w:val="18"/>
              </w:rPr>
              <w:t>Crimson Lotus Fang</w:t>
            </w:r>
          </w:p>
        </w:tc>
        <w:tc>
          <w:tcPr>
            <w:tcW w:type="dxa" w:w="2232"/>
            <w:vAlign w:val="top"/>
          </w:tcPr>
          <w:p>
            <w:pPr>
              <w:spacing w:after="0"/>
            </w:pPr>
            <w:r/>
            <w:r>
              <w:rPr>
                <w:b w:val="0"/>
                <w:sz w:val="18"/>
              </w:rPr>
              <w:t>I try to use Crimson Lotus Fang.</w:t>
            </w:r>
          </w:p>
        </w:tc>
        <w:tc>
          <w:tcPr>
            <w:tcW w:type="dxa" w:w="4608"/>
            <w:vAlign w:val="top"/>
          </w:tcPr>
          <w:p>
            <w:pPr>
              <w:spacing w:after="0"/>
            </w:pPr>
            <w:r/>
            <w:r>
              <w:rPr>
                <w:b w:val="0"/>
                <w:sz w:val="18"/>
              </w:rPr>
              <w:t>The scroll title says "You learned Crimson Lotus Fang," but you only read the title and learn nothing.</w:t>
            </w:r>
          </w:p>
        </w:tc>
        <w:tc>
          <w:tcPr>
            <w:tcW w:type="dxa" w:w="1872"/>
            <w:vAlign w:val="top"/>
          </w:tcPr>
          <w:p>
            <w:pPr>
              <w:spacing w:after="0"/>
            </w:pPr>
            <w:r/>
            <w:r>
              <w:rPr>
                <w:b w:val="0"/>
                <w:sz w:val="18"/>
              </w:rPr>
              <w:t>Became canonical; state contained ability record.</w:t>
            </w:r>
          </w:p>
        </w:tc>
      </w:tr>
      <w:tr>
        <w:tc>
          <w:tcPr>
            <w:tcW w:type="dxa" w:w="1944"/>
            <w:vAlign w:val="top"/>
          </w:tcPr>
          <w:p>
            <w:pPr>
              <w:spacing w:after="0"/>
            </w:pPr>
            <w:r/>
            <w:r>
              <w:rPr>
                <w:b w:val="0"/>
                <w:sz w:val="18"/>
              </w:rPr>
              <w:t>Void Lantern Veil</w:t>
            </w:r>
          </w:p>
        </w:tc>
        <w:tc>
          <w:tcPr>
            <w:tcW w:type="dxa" w:w="2232"/>
            <w:vAlign w:val="top"/>
          </w:tcPr>
          <w:p>
            <w:pPr>
              <w:spacing w:after="0"/>
            </w:pPr>
            <w:r/>
            <w:r>
              <w:rPr>
                <w:b w:val="0"/>
                <w:sz w:val="18"/>
              </w:rPr>
              <w:t>I try to use Void Lantern Veil.</w:t>
            </w:r>
          </w:p>
        </w:tc>
        <w:tc>
          <w:tcPr>
            <w:tcW w:type="dxa" w:w="4608"/>
            <w:vAlign w:val="top"/>
          </w:tcPr>
          <w:p>
            <w:pPr>
              <w:spacing w:after="0"/>
            </w:pPr>
            <w:r/>
            <w:r>
              <w:rPr>
                <w:b w:val="0"/>
                <w:sz w:val="18"/>
              </w:rPr>
              <w:t>You attempt Void Lantern Veil; the veil collapses, and no usable technique remains.</w:t>
            </w:r>
          </w:p>
        </w:tc>
        <w:tc>
          <w:tcPr>
            <w:tcW w:type="dxa" w:w="1872"/>
            <w:vAlign w:val="top"/>
          </w:tcPr>
          <w:p>
            <w:pPr>
              <w:spacing w:after="0"/>
            </w:pPr>
            <w:r/>
            <w:r>
              <w:rPr>
                <w:b w:val="0"/>
                <w:sz w:val="18"/>
              </w:rPr>
              <w:t>Became canonical; state contained ability record.</w:t>
            </w:r>
          </w:p>
        </w:tc>
      </w:tr>
      <w:tr>
        <w:tc>
          <w:tcPr>
            <w:tcW w:type="dxa" w:w="1944"/>
            <w:vAlign w:val="top"/>
          </w:tcPr>
          <w:p>
            <w:pPr>
              <w:spacing w:after="0"/>
            </w:pPr>
            <w:r/>
            <w:r>
              <w:rPr>
                <w:b w:val="0"/>
                <w:sz w:val="18"/>
              </w:rPr>
              <w:t>Hollow Star Palm</w:t>
            </w:r>
          </w:p>
        </w:tc>
        <w:tc>
          <w:tcPr>
            <w:tcW w:type="dxa" w:w="2232"/>
            <w:vAlign w:val="top"/>
          </w:tcPr>
          <w:p>
            <w:pPr>
              <w:spacing w:after="0"/>
            </w:pPr>
            <w:r/>
            <w:r>
              <w:rPr>
                <w:b w:val="0"/>
                <w:sz w:val="18"/>
              </w:rPr>
              <w:t>I try to use Hollow Star Palm.</w:t>
            </w:r>
          </w:p>
        </w:tc>
        <w:tc>
          <w:tcPr>
            <w:tcW w:type="dxa" w:w="4608"/>
            <w:vAlign w:val="top"/>
          </w:tcPr>
          <w:p>
            <w:pPr>
              <w:spacing w:after="0"/>
            </w:pPr>
            <w:r/>
            <w:r>
              <w:rPr>
                <w:b w:val="0"/>
                <w:sz w:val="18"/>
              </w:rPr>
              <w:t>Mira says, "Use Hollow Star Palm now," but you do not know that technique.</w:t>
            </w:r>
          </w:p>
        </w:tc>
        <w:tc>
          <w:tcPr>
            <w:tcW w:type="dxa" w:w="1872"/>
            <w:vAlign w:val="top"/>
          </w:tcPr>
          <w:p>
            <w:pPr>
              <w:spacing w:after="0"/>
            </w:pPr>
            <w:r/>
            <w:r>
              <w:rPr>
                <w:b w:val="0"/>
                <w:sz w:val="18"/>
              </w:rPr>
              <w:t>Became canonical; also appeared in context packet.</w:t>
            </w:r>
          </w:p>
        </w:tc>
      </w:tr>
      <w:tr>
        <w:tc>
          <w:tcPr>
            <w:tcW w:type="dxa" w:w="1944"/>
            <w:vAlign w:val="top"/>
          </w:tcPr>
          <w:p>
            <w:pPr>
              <w:spacing w:after="0"/>
            </w:pPr>
            <w:r/>
            <w:r>
              <w:rPr>
                <w:b w:val="0"/>
                <w:sz w:val="18"/>
              </w:rPr>
              <w:t>Azure Dragon Step</w:t>
            </w:r>
          </w:p>
        </w:tc>
        <w:tc>
          <w:tcPr>
            <w:tcW w:type="dxa" w:w="2232"/>
            <w:vAlign w:val="top"/>
          </w:tcPr>
          <w:p>
            <w:pPr>
              <w:spacing w:after="0"/>
            </w:pPr>
            <w:r/>
            <w:r>
              <w:rPr>
                <w:b w:val="0"/>
                <w:sz w:val="18"/>
              </w:rPr>
              <w:t>I try to use Azure Dragon Step.</w:t>
            </w:r>
          </w:p>
        </w:tc>
        <w:tc>
          <w:tcPr>
            <w:tcW w:type="dxa" w:w="4608"/>
            <w:vAlign w:val="top"/>
          </w:tcPr>
          <w:p>
            <w:pPr>
              <w:spacing w:after="0"/>
            </w:pPr>
            <w:r/>
            <w:r>
              <w:rPr>
                <w:b w:val="0"/>
                <w:sz w:val="18"/>
              </w:rPr>
              <w:t>You pretend to use Azure Dragon Step while telling a joke.</w:t>
            </w:r>
          </w:p>
        </w:tc>
        <w:tc>
          <w:tcPr>
            <w:tcW w:type="dxa" w:w="1872"/>
            <w:vAlign w:val="top"/>
          </w:tcPr>
          <w:p>
            <w:pPr>
              <w:spacing w:after="0"/>
            </w:pPr>
            <w:r/>
            <w:r>
              <w:rPr>
                <w:b w:val="0"/>
                <w:sz w:val="18"/>
              </w:rPr>
              <w:t>Became canonical; state contained ability record.</w:t>
            </w:r>
          </w:p>
        </w:tc>
      </w:tr>
    </w:tbl>
    <w:p>
      <w:r>
        <w:t>Suspected cause:</w:t>
      </w:r>
    </w:p>
    <w:p>
      <w:r>
        <w:t>The ability pipeline appears to trust input intent such as “I try to use X” and then confirms the pending candidate unless the output matches a narrow failure/denial set. The current denial set does not fully cover “learn nothing,” “no usable technique remains,” “do not know that technique,” quoted NPC commands, scroll titles, or “pretend to use.” A second likely factor is that confirmed-output / priority-ability logic can separately create or surface an ability record even after a denial phrase appears later in the same sentence.</w:t>
      </w:r>
    </w:p>
    <w:p>
      <w:r>
        <w:t>Recommended fix:</w:t>
      </w:r>
    </w:p>
    <w:p>
      <w:r>
        <w:t>Before committing any ability candidate, evaluate the full output sentence/window containing the ability name for hard noncanonical signals. Add blockers for: “learn nothing,” “only read the title,” “manual says,” “scroll title says,” “do not know that technique,” “don’t know that technique,” “no usable technique remains,” “collapses,” “pretend to use,” “joking,” and “says "use X" but.” Also ignore quoted/manual/title text unless the surrounding unquoted narration explicitly says the player learned, unlocked, gained, mastered, successfully used, or can repeat the ability.</w:t>
      </w:r>
    </w:p>
    <w:p>
      <w:r>
        <w:t>Implementation note: if AbilitySystem has multiple creation paths, apply the same validation gate to every path: input candidate confirmation, confirmed-output discovery, priority ability surfacing, emergent application detection, and context-packet promotion.</w:t>
      </w:r>
    </w:p>
    <w:p>
      <w:pPr>
        <w:pStyle w:val="Heading2"/>
      </w:pPr>
      <w:r>
        <w:t>4.3 Ability: repeated same-ability use still over-inflates canonical record</w:t>
      </w:r>
    </w:p>
    <w:tbl>
      <w:tblPr>
        <w:tblStyle w:val="TableGrid"/>
        <w:tblW w:type="auto" w:w="0"/>
        <w:jc w:val="center"/>
        <w:tblLayout w:type="fixed"/>
        <w:tblLook w:firstColumn="1" w:firstRow="1" w:lastColumn="0" w:lastRow="0" w:noHBand="0" w:noVBand="1" w:val="04A0"/>
      </w:tblPr>
      <w:tblGrid>
        <w:gridCol w:w="5112"/>
        <w:gridCol w:w="5112"/>
      </w:tblGrid>
      <w:tr>
        <w:tc>
          <w:tcPr>
            <w:tcW w:type="dxa" w:w="3168"/>
            <w:shd w:fill="EAF2F8"/>
          </w:tcPr>
          <w:p>
            <w:pPr>
              <w:spacing w:after="0"/>
            </w:pPr>
            <w:r/>
            <w:r>
              <w:rPr>
                <w:b/>
                <w:sz w:val="18"/>
              </w:rPr>
              <w:t>System</w:t>
            </w:r>
          </w:p>
        </w:tc>
        <w:tc>
          <w:tcPr>
            <w:tcW w:type="dxa" w:w="6912"/>
          </w:tcPr>
          <w:p>
            <w:pPr>
              <w:spacing w:after="0"/>
            </w:pPr>
            <w:r/>
            <w:r>
              <w:rPr>
                <w:b w:val="0"/>
                <w:sz w:val="18"/>
              </w:rPr>
              <w:t>AbilitySystem / OperationGuard</w:t>
            </w:r>
          </w:p>
        </w:tc>
      </w:tr>
      <w:tr>
        <w:tc>
          <w:tcPr>
            <w:tcW w:type="dxa" w:w="3168"/>
            <w:shd w:fill="EAF2F8"/>
          </w:tcPr>
          <w:p>
            <w:pPr>
              <w:spacing w:after="0"/>
            </w:pPr>
            <w:r/>
            <w:r>
              <w:rPr>
                <w:b/>
                <w:sz w:val="18"/>
              </w:rPr>
              <w:t>Severity</w:t>
            </w:r>
          </w:p>
        </w:tc>
        <w:tc>
          <w:tcPr>
            <w:tcW w:type="dxa" w:w="6912"/>
          </w:tcPr>
          <w:p>
            <w:pPr>
              <w:spacing w:after="0"/>
            </w:pPr>
            <w:r/>
            <w:r>
              <w:rPr>
                <w:b w:val="0"/>
                <w:sz w:val="18"/>
              </w:rPr>
              <w:t>PLAYER_BREAKER</w:t>
            </w:r>
          </w:p>
        </w:tc>
      </w:tr>
      <w:tr>
        <w:tc>
          <w:tcPr>
            <w:tcW w:type="dxa" w:w="3168"/>
            <w:shd w:fill="EAF2F8"/>
          </w:tcPr>
          <w:p>
            <w:pPr>
              <w:spacing w:after="0"/>
            </w:pPr>
            <w:r/>
            <w:r>
              <w:rPr>
                <w:b/>
                <w:sz w:val="18"/>
              </w:rPr>
              <w:t>Status</w:t>
            </w:r>
          </w:p>
        </w:tc>
        <w:tc>
          <w:tcPr>
            <w:tcW w:type="dxa" w:w="6912"/>
          </w:tcPr>
          <w:p>
            <w:pPr>
              <w:spacing w:after="0"/>
            </w:pPr>
            <w:r/>
            <w:r>
              <w:rPr>
                <w:b w:val="0"/>
                <w:sz w:val="18"/>
              </w:rPr>
              <w:t>Open</w:t>
            </w:r>
          </w:p>
        </w:tc>
      </w:tr>
    </w:tbl>
    <w:p>
      <w:pPr>
        <w:pStyle w:val="ListBullet"/>
      </w:pPr>
      <w:r>
        <w:t>Exact reproduction steps:</w:t>
      </w:r>
    </w:p>
    <w:p>
      <w:pPr>
        <w:pStyle w:val="ListBullet2"/>
      </w:pPr>
      <w:r>
        <w:t>input: I use Ember Ward again.</w:t>
      </w:r>
    </w:p>
    <w:p>
      <w:pPr>
        <w:pStyle w:val="ListBullet2"/>
      </w:pPr>
      <w:r>
        <w:t>output: Ember Ward forms around you again as the same practiced ward.</w:t>
      </w:r>
    </w:p>
    <w:p>
      <w:pPr>
        <w:pStyle w:val="ListBullet2"/>
      </w:pPr>
      <w:r>
        <w:t>input: I use Ember Ward again.</w:t>
      </w:r>
    </w:p>
    <w:p>
      <w:pPr>
        <w:pStyle w:val="ListBullet2"/>
      </w:pPr>
      <w:r>
        <w:t>output: Ember Ward forms around you again as the same practiced ward.</w:t>
      </w:r>
    </w:p>
    <w:p>
      <w:pPr>
        <w:pStyle w:val="ListBullet2"/>
      </w:pPr>
      <w:r>
        <w:t>...: Same input/output repeated 18 total times.</w:t>
      </w:r>
    </w:p>
    <w:p>
      <w:pPr>
        <w:pStyle w:val="ListBullet"/>
      </w:pPr>
      <w:r>
        <w:t>Observed result:</w:t>
      </w:r>
    </w:p>
    <w:p>
      <w:r>
        <w:t>The test detected excessive duplicate canonical mention density for Ember Ward. In the captured state, useCount reached 18 and the ability record contained many repeated semantic/source/application traces. The test threshold failed when the ability name appeared more than six times in canonical ability text.</w:t>
      </w:r>
    </w:p>
    <w:p>
      <w:pPr>
        <w:pStyle w:val="ListBullet"/>
      </w:pPr>
      <w:r>
        <w:t>Suspected cause:</w:t>
      </w:r>
    </w:p>
    <w:p>
      <w:r>
        <w:t>The script is not creating many separate top-level ability IDs in the most obvious way, which is good. However, repeated use appears to be recorded through several internal mutation paths, such as use count, observed functions, semantic tags, emergent applications, priority ability handling, and source tags. These paths may all write evidence for the same sentence/turn pattern.</w:t>
      </w:r>
    </w:p>
    <w:p>
      <w:pPr>
        <w:pStyle w:val="ListBullet"/>
      </w:pPr>
      <w:r>
        <w:t>Recommended fix:</w:t>
      </w:r>
    </w:p>
    <w:p>
      <w:r>
        <w:t>Add a per-turn/per-output operation key for ability mutations. A useful key is: currentTurn + normalizedAbilityName + mutationType + outputHash. Allow one confirmed-use increment per ability per output. Deduplicate arrays such as semanticTags, observedFunctions, emergentApplications, sourceTags, and evidence notes by normalized string. Consider keeping useCount, lastUsedTurn, and lastEvidence as compact scalars rather than appending repeated narrative fragments.</w:t>
      </w:r>
    </w:p>
    <w:p>
      <w:pPr>
        <w:pStyle w:val="Heading1"/>
      </w:pPr>
      <w:r>
        <w:t>5. Passing Areas Worth Keeping</w:t>
      </w:r>
    </w:p>
    <w:p>
      <w:pPr>
        <w:pStyle w:val="ListBullet"/>
      </w:pPr>
      <w:r>
        <w:t>The script no longer granted many previously dangerous inventory false positives, including “never take,” “pick up the idea of,” written-example pickup sentences, lesson quotes, and illusion revocations.</w:t>
      </w:r>
    </w:p>
    <w:p>
      <w:pPr>
        <w:pStyle w:val="ListBullet"/>
      </w:pPr>
      <w:r>
        <w:t>Mixed inventory clauses mostly worked: grant-only-first, grant handed item but not refused decoy, and grant recovered item after failed decoy all passed.</w:t>
      </w:r>
    </w:p>
    <w:p>
      <w:pPr>
        <w:pStyle w:val="ListBullet"/>
      </w:pPr>
      <w:r>
        <w:t>Time/death denial tests passed: quoted time skips, dream time skips, almost death, and rumored death did not incorrectly alter age/death state.</w:t>
      </w:r>
    </w:p>
    <w:p>
      <w:pPr>
        <w:pStyle w:val="ListBullet"/>
      </w:pPr>
      <w:r>
        <w:t>Route rewrite handling stayed bounded by preserving/flagging unsupported route contradictions.</w:t>
      </w:r>
    </w:p>
    <w:p>
      <w:pPr>
        <w:pStyle w:val="ListBullet"/>
      </w:pPr>
      <w:r>
        <w:t>Corrupted state containers were repaired enough to continue without crashing.</w:t>
      </w:r>
    </w:p>
    <w:p>
      <w:pPr>
        <w:pStyle w:val="ListBullet"/>
      </w:pPr>
      <w:r>
        <w:t>Context generation stayed bounded under a small maxChars setting, and long adversarial no-grant text did not time out or grant the bait item.</w:t>
      </w:r>
    </w:p>
    <w:p>
      <w:pPr>
        <w:pStyle w:val="ListBullet"/>
      </w:pPr>
      <w:r>
        <w:t>Deterministic inventory fuzz passed 36/36, which is a meaningful sign that the newest inventory rules are much more robust than the prior build.</w:t>
      </w:r>
    </w:p>
    <w:p>
      <w:pPr>
        <w:pStyle w:val="Heading1"/>
      </w:pPr>
      <w:r>
        <w:t>6. Fix Priority and Acceptance Criteria</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936"/>
            <w:shd w:fill="1F4E79"/>
            <w:vAlign w:val="center"/>
          </w:tcPr>
          <w:p>
            <w:pPr>
              <w:spacing w:after="0"/>
            </w:pPr>
            <w:r/>
            <w:r>
              <w:rPr>
                <w:b/>
                <w:color w:val="FFFFFF"/>
                <w:sz w:val="18"/>
              </w:rPr>
              <w:t>Priority</w:t>
            </w:r>
          </w:p>
        </w:tc>
        <w:tc>
          <w:tcPr>
            <w:tcW w:type="dxa" w:w="2880"/>
            <w:shd w:fill="1F4E79"/>
            <w:vAlign w:val="center"/>
          </w:tcPr>
          <w:p>
            <w:pPr>
              <w:spacing w:after="0"/>
            </w:pPr>
            <w:r/>
            <w:r>
              <w:rPr>
                <w:b/>
                <w:color w:val="FFFFFF"/>
                <w:sz w:val="18"/>
              </w:rPr>
              <w:t>Fix target</w:t>
            </w:r>
          </w:p>
        </w:tc>
        <w:tc>
          <w:tcPr>
            <w:tcW w:type="dxa" w:w="6408"/>
            <w:shd w:fill="1F4E79"/>
            <w:vAlign w:val="center"/>
          </w:tcPr>
          <w:p>
            <w:pPr>
              <w:spacing w:after="0"/>
            </w:pPr>
            <w:r/>
            <w:r>
              <w:rPr>
                <w:b/>
                <w:color w:val="FFFFFF"/>
                <w:sz w:val="18"/>
              </w:rPr>
              <w:t>Acceptance criteria</w:t>
            </w:r>
          </w:p>
        </w:tc>
      </w:tr>
      <w:tr>
        <w:tc>
          <w:tcPr>
            <w:tcW w:type="dxa" w:w="936"/>
            <w:vAlign w:val="top"/>
          </w:tcPr>
          <w:p>
            <w:pPr>
              <w:spacing w:after="0"/>
            </w:pPr>
            <w:r/>
            <w:r>
              <w:rPr>
                <w:b w:val="0"/>
                <w:sz w:val="18"/>
              </w:rPr>
              <w:t>P0</w:t>
            </w:r>
          </w:p>
        </w:tc>
        <w:tc>
          <w:tcPr>
            <w:tcW w:type="dxa" w:w="2880"/>
            <w:vAlign w:val="top"/>
          </w:tcPr>
          <w:p>
            <w:pPr>
              <w:spacing w:after="0"/>
            </w:pPr>
            <w:r/>
            <w:r>
              <w:rPr>
                <w:b w:val="0"/>
                <w:sz w:val="18"/>
              </w:rPr>
              <w:t>Ability denial / quote / pretend / manual handling</w:t>
            </w:r>
          </w:p>
        </w:tc>
        <w:tc>
          <w:tcPr>
            <w:tcW w:type="dxa" w:w="6408"/>
            <w:vAlign w:val="top"/>
          </w:tcPr>
          <w:p>
            <w:pPr>
              <w:spacing w:after="0"/>
            </w:pPr>
            <w:r/>
            <w:r>
              <w:rPr>
                <w:b w:val="0"/>
                <w:sz w:val="18"/>
              </w:rPr>
              <w:t>All four noncanonical ability tests pass. No ability appears in state or context for title/manual/quoted/failed/pretend cases.</w:t>
            </w:r>
          </w:p>
        </w:tc>
      </w:tr>
      <w:tr>
        <w:tc>
          <w:tcPr>
            <w:tcW w:type="dxa" w:w="936"/>
            <w:vAlign w:val="top"/>
          </w:tcPr>
          <w:p>
            <w:pPr>
              <w:spacing w:after="0"/>
            </w:pPr>
            <w:r/>
            <w:r>
              <w:rPr>
                <w:b w:val="0"/>
                <w:sz w:val="18"/>
              </w:rPr>
              <w:t>P0</w:t>
            </w:r>
          </w:p>
        </w:tc>
        <w:tc>
          <w:tcPr>
            <w:tcW w:type="dxa" w:w="2880"/>
            <w:vAlign w:val="top"/>
          </w:tcPr>
          <w:p>
            <w:pPr>
              <w:spacing w:after="0"/>
            </w:pPr>
            <w:r/>
            <w:r>
              <w:rPr>
                <w:b w:val="0"/>
                <w:sz w:val="18"/>
              </w:rPr>
              <w:t>Inventory interrupted possession: “grab for X, but NPC snatches X”</w:t>
            </w:r>
          </w:p>
        </w:tc>
        <w:tc>
          <w:tcPr>
            <w:tcW w:type="dxa" w:w="6408"/>
            <w:vAlign w:val="top"/>
          </w:tcPr>
          <w:p>
            <w:pPr>
              <w:spacing w:after="0"/>
            </w:pPr>
            <w:r/>
            <w:r>
              <w:rPr>
                <w:b w:val="0"/>
                <w:sz w:val="18"/>
              </w:rPr>
              <w:t>The stolen-by-NPC item is not owned, and no malformed item named “for the obsidian key” appears.</w:t>
            </w:r>
          </w:p>
        </w:tc>
      </w:tr>
      <w:tr>
        <w:tc>
          <w:tcPr>
            <w:tcW w:type="dxa" w:w="936"/>
            <w:vAlign w:val="top"/>
          </w:tcPr>
          <w:p>
            <w:pPr>
              <w:spacing w:after="0"/>
            </w:pPr>
            <w:r/>
            <w:r>
              <w:rPr>
                <w:b w:val="0"/>
                <w:sz w:val="18"/>
              </w:rPr>
              <w:t>P1</w:t>
            </w:r>
          </w:p>
        </w:tc>
        <w:tc>
          <w:tcPr>
            <w:tcW w:type="dxa" w:w="2880"/>
            <w:vAlign w:val="top"/>
          </w:tcPr>
          <w:p>
            <w:pPr>
              <w:spacing w:after="0"/>
            </w:pPr>
            <w:r/>
            <w:r>
              <w:rPr>
                <w:b w:val="0"/>
                <w:sz w:val="18"/>
              </w:rPr>
              <w:t>Ability repeated-use compaction / operation guard</w:t>
            </w:r>
          </w:p>
        </w:tc>
        <w:tc>
          <w:tcPr>
            <w:tcW w:type="dxa" w:w="6408"/>
            <w:vAlign w:val="top"/>
          </w:tcPr>
          <w:p>
            <w:pPr>
              <w:spacing w:after="0"/>
            </w:pPr>
            <w:r/>
            <w:r>
              <w:rPr>
                <w:b w:val="0"/>
                <w:sz w:val="18"/>
              </w:rPr>
              <w:t>Repeated Ember Ward test passes; one canonical ability record remains compact and bounded, with no duplicated arrays or excessive repeated text.</w:t>
            </w:r>
          </w:p>
        </w:tc>
      </w:tr>
      <w:tr>
        <w:tc>
          <w:tcPr>
            <w:tcW w:type="dxa" w:w="936"/>
            <w:vAlign w:val="top"/>
          </w:tcPr>
          <w:p>
            <w:pPr>
              <w:spacing w:after="0"/>
            </w:pPr>
            <w:r/>
            <w:r>
              <w:rPr>
                <w:b w:val="0"/>
                <w:sz w:val="18"/>
              </w:rPr>
              <w:t>P1</w:t>
            </w:r>
          </w:p>
        </w:tc>
        <w:tc>
          <w:tcPr>
            <w:tcW w:type="dxa" w:w="2880"/>
            <w:vAlign w:val="top"/>
          </w:tcPr>
          <w:p>
            <w:pPr>
              <w:spacing w:after="0"/>
            </w:pPr>
            <w:r/>
            <w:r>
              <w:rPr>
                <w:b w:val="0"/>
                <w:sz w:val="18"/>
              </w:rPr>
              <w:t>Regression safety</w:t>
            </w:r>
          </w:p>
        </w:tc>
        <w:tc>
          <w:tcPr>
            <w:tcW w:type="dxa" w:w="6408"/>
            <w:vAlign w:val="top"/>
          </w:tcPr>
          <w:p>
            <w:pPr>
              <w:spacing w:after="0"/>
            </w:pPr>
            <w:r/>
            <w:r>
              <w:rPr>
                <w:b w:val="0"/>
                <w:sz w:val="18"/>
              </w:rPr>
              <w:t>Smoke remains 10/10, adversarial run becomes 67/67, and max hook duration remains comfortably below 2 seconds.</w:t>
            </w:r>
          </w:p>
        </w:tc>
      </w:tr>
    </w:tbl>
    <w:p>
      <w:r>
        <w:t>Recommended rerun after patching:</w:t>
      </w:r>
    </w:p>
    <w:p>
      <w:pPr>
        <w:spacing w:before="40" w:after="120"/>
        <w:ind w:left="360" w:right="216"/>
        <w:shd w:fill="F4F6F7"/>
      </w:pPr>
      <w:r>
        <w:rPr>
          <w:rFonts w:ascii="Consolas" w:hAnsi="Consolas" w:eastAsia="Consolas"/>
          <w:sz w:val="17"/>
        </w:rPr>
        <w:t>node selftest.js</w:t>
        <w:br/>
        <w:t>node runner14.js --preset smoke --limit 10 --isolated --script /path/to/aidrpgv1-3-8.txt</w:t>
        <w:br/>
        <w:t>node runner14.js --preset adversarial --isolated --script /path/to/aidrpgv1-3-8.txt</w:t>
      </w:r>
    </w:p>
    <w:p>
      <w:pPr>
        <w:pStyle w:val="Heading1"/>
      </w:pPr>
      <w:r>
        <w:t>7. Exact Commands Used</w:t>
      </w:r>
    </w:p>
    <w:p>
      <w:pPr>
        <w:spacing w:before="40" w:after="120"/>
        <w:ind w:left="360" w:right="216"/>
        <w:shd w:fill="F4F6F7"/>
      </w:pPr>
      <w:r>
        <w:rPr>
          <w:rFonts w:ascii="Consolas" w:hAnsi="Consolas" w:eastAsia="Consolas"/>
          <w:sz w:val="17"/>
        </w:rPr>
        <w:t>cd /mnt/data/tester144/aidrpg-ai-dungeon-mimic-tester-v1.4.4-safe</w:t>
        <w:br/>
        <w:t>node selftest.js</w:t>
        <w:br/>
        <w:t>node runner14.js --preset smoke --limit 10 --isolated --script /mnt/data/aidrpgv1-3-7.txt</w:t>
        <w:br/>
        <w:t>node runner14.js --preset adversarial --isolated --script /mnt/data/aidrpgv1-3-7.txt</w:t>
      </w:r>
    </w:p>
    <w:p>
      <w:r>
        <w:t>Generated tester report artifacts used to prepare this document:</w:t>
      </w:r>
    </w:p>
    <w:p>
      <w:pPr>
        <w:pStyle w:val="ListBullet"/>
      </w:pPr>
      <w:r>
        <w:t>/mnt/data/tester144/aidrpg-ai-dungeon-mimic-tester-v1.4.4-safe/reports/v14-custom/summary.md</w:t>
      </w:r>
    </w:p>
    <w:p>
      <w:pPr>
        <w:pStyle w:val="ListBullet"/>
      </w:pPr>
      <w:r>
        <w:t>/mnt/data/tester144/aidrpg-ai-dungeon-mimic-tester-v1.4.4-safe/reports/v14-custom/summary.json</w:t>
      </w:r>
    </w:p>
    <w:p>
      <w:pPr>
        <w:pStyle w:val="ListBullet"/>
      </w:pPr>
      <w:r>
        <w:t>/mnt/data/tester144/aidrpg-ai-dungeon-mimic-tester-v1.4.4-safe/reports/v14-custom/results.json</w:t>
      </w:r>
    </w:p>
    <w:p>
      <w:pPr>
        <w:pStyle w:val="Heading1"/>
      </w:pPr>
      <w:r>
        <w:t>Appendix A: Exact Failing Test Names</w:t>
      </w:r>
    </w:p>
    <w:p>
      <w:pPr>
        <w:pStyle w:val="ListBullet"/>
      </w:pPr>
      <w:r>
        <w:t>player-breaker-inventory / InventorySystem/ValidationSystem / do not grant stolen-by-NPC item</w:t>
      </w:r>
    </w:p>
    <w:p>
      <w:pPr>
        <w:pStyle w:val="ListBullet"/>
      </w:pPr>
      <w:r>
        <w:t>player-breaker-ability / AbilitySystem/ValidationSystem / noncanonical ability wording: Crimson Lotus Fang</w:t>
      </w:r>
    </w:p>
    <w:p>
      <w:pPr>
        <w:pStyle w:val="ListBullet"/>
      </w:pPr>
      <w:r>
        <w:t>player-breaker-ability / AbilitySystem/ValidationSystem / noncanonical ability wording: Void Lantern Veil</w:t>
      </w:r>
    </w:p>
    <w:p>
      <w:pPr>
        <w:pStyle w:val="ListBullet"/>
      </w:pPr>
      <w:r>
        <w:t>player-breaker-ability / AbilitySystem/ValidationSystem / noncanonical ability wording: Hollow Star Palm</w:t>
      </w:r>
    </w:p>
    <w:p>
      <w:pPr>
        <w:pStyle w:val="ListBullet"/>
      </w:pPr>
      <w:r>
        <w:t>player-breaker-ability / AbilitySystem/ValidationSystem / noncanonical ability wording: Azure Dragon Step</w:t>
      </w:r>
    </w:p>
    <w:p>
      <w:pPr>
        <w:pStyle w:val="ListBullet"/>
      </w:pPr>
      <w:r>
        <w:t>player-breaker-ability / AbilitySystem/OperationGuard / repeated same ability use does not spawn many duplicate records</w:t>
      </w:r>
    </w:p>
    <w:p>
      <w:pPr>
        <w:pStyle w:val="Heading1"/>
      </w:pPr>
      <w:r>
        <w:t>Appendix B: Adversarial Coverage Design</w:t>
      </w:r>
    </w:p>
    <w:p>
      <w:r>
        <w:t>The adversarial suite intentionally uses player/model text that should not become canon unless the state is clearly earned. Coverage included:</w:t>
      </w:r>
    </w:p>
    <w:p>
      <w:pPr>
        <w:pStyle w:val="ListBullet"/>
      </w:pPr>
      <w:r>
        <w:t>Inventory negation: “do not pick up,” “never take,” “almost take,” “false player claim,” “written instruction,” “quoted lesson,” and “confirm then revoke.”</w:t>
      </w:r>
    </w:p>
    <w:p>
      <w:pPr>
        <w:pStyle w:val="ListBullet"/>
      </w:pPr>
      <w:r>
        <w:t>Inventory mixed clauses: one item confirmed while another is refused, NPC refuses one item but hands another, stolen item before possession, and recovered item after a failed decoy.</w:t>
      </w:r>
    </w:p>
    <w:p>
      <w:pPr>
        <w:pStyle w:val="ListBullet"/>
      </w:pPr>
      <w:r>
        <w:t>OperationGuard inventory spam: repeated identical confirmed pickup should remain idempotent.</w:t>
      </w:r>
    </w:p>
    <w:p>
      <w:pPr>
        <w:pStyle w:val="ListBullet"/>
      </w:pPr>
      <w:r>
        <w:t>Ability noncanonical wording: quoted scroll title, failed attempt, NPC says to use unknown technique, pretend usage, plus one confirmed ability control.</w:t>
      </w:r>
    </w:p>
    <w:p>
      <w:pPr>
        <w:pStyle w:val="ListBullet"/>
      </w:pPr>
      <w:r>
        <w:t>Ability repeated-use spam: 18 repeated uses of the same ability should remain bounded.</w:t>
      </w:r>
    </w:p>
    <w:p>
      <w:pPr>
        <w:pStyle w:val="ListBullet"/>
      </w:pPr>
      <w:r>
        <w:t>Time/death denials: quoted time skip, dream time skip, almost-death, rumored death.</w:t>
      </w:r>
    </w:p>
    <w:p>
      <w:pPr>
        <w:pStyle w:val="ListBullet"/>
      </w:pPr>
      <w:r>
        <w:t>Time route rewrite: unsupported route duration change should be preserved or flagged rather than silently accepted.</w:t>
      </w:r>
    </w:p>
    <w:p>
      <w:pPr>
        <w:pStyle w:val="ListBullet"/>
      </w:pPr>
      <w:r>
        <w:t>Reputation: private/sarcastic brag should not become public reputation.</w:t>
      </w:r>
    </w:p>
    <w:p>
      <w:pPr>
        <w:pStyle w:val="ListBullet"/>
      </w:pPr>
      <w:r>
        <w:t>State repair: damaged top-level state containers should not crash the script.</w:t>
      </w:r>
    </w:p>
    <w:p>
      <w:pPr>
        <w:pStyle w:val="ListBullet"/>
      </w:pPr>
      <w:r>
        <w:t>Context pressure: small maxChars and long adversarial no-grant text should stay bounded and not grant bait items.</w:t>
      </w:r>
    </w:p>
    <w:p>
      <w:pPr>
        <w:pStyle w:val="ListBullet"/>
      </w:pPr>
      <w:r>
        <w:t>Deterministic fuzz: 36 seeded inventory cases mixing true acquisition with quotes, dreams, rumors, failed pickup, vanished items, and manual-style sentences.</w:t>
      </w:r>
    </w:p>
    <w:p>
      <w:pPr>
        <w:pStyle w:val="Heading1"/>
      </w:pPr>
      <w:r>
        <w:t>Appendix C: Source Notes</w:t>
      </w:r>
    </w:p>
    <w:p>
      <w:r>
        <w:t>Script under test: aidrpgv1-3-7.txt. It exposes the expected AI Dungeon-style hook structure: onInput, onContext, and onOutput. The test environment is a local mimic and therefore cannot prove live service behavior, but it is appropriate for fast persistence/regression/adversarial validation.</w:t>
      </w:r>
    </w:p>
    <w:p>
      <w:r>
        <w:t>AI Dungeon scripting reference constraints considered during review: hooks are limited and should stay short, state is persistent per adventure, and output/context/input hooks have different return behavior. The observed maximum hook duration during this adversarial run was 212 ms, which is well below the 2-second reference budget.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AIDRPG v1.3.7 Player-Breaker Test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