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20"/>
              <w:left w:type="dxa" w:w="200"/>
              <w:bottom w:type="dxa" w:w="120"/>
              <w:right w:type="dxa" w:w="200"/>
            </w:tcMar>
          </w:tcPr>
          <w:p>
            <w:pPr>
              <w:jc w:val="center"/>
            </w:pPr>
            <w:r>
              <w:rPr>
                <w:rFonts w:ascii="Times New Roman" w:cs="Times New Roman" w:eastAsia="Times New Roman" w:hAnsi="Times New Roman"/>
                <w:b/>
                <w:bCs/>
                <w:color w:val="FFFFFF"/>
                <w:sz w:val="22"/>
                <w:szCs w:val="22"/>
              </w:rPr>
              <w:t xml:space="preserve">DSN x BCT LLM Agent Challenge · Hackathon 3.0  |  May 2026</w:t>
            </w:r>
          </w:p>
        </w:tc>
      </w:tr>
    </w:tbl>
    <w:p>
      <w:pPr>
        <w:spacing w:after="60" w:before="0"/>
      </w:pPr>
      <w:r>
        <w:rPr>
          <w:rFonts w:ascii="Times New Roman" w:cs="Times New Roman" w:eastAsia="Times New Roman" w:hAnsi="Times New Roman"/>
          <w:color w:val="374151"/>
          <w:sz w:val="22"/>
          <w:szCs w:val="22"/>
        </w:rPr>
        <w:t xml:space="preserve"/>
      </w:r>
    </w:p>
    <w:p>
      <w:pPr>
        <w:spacing w:after="60" w:before="100"/>
        <w:jc w:val="center"/>
      </w:pPr>
      <w:r>
        <w:rPr>
          <w:rFonts w:ascii="Times New Roman" w:cs="Times New Roman" w:eastAsia="Times New Roman" w:hAnsi="Times New Roman"/>
          <w:b/>
          <w:bCs/>
          <w:color w:val="1B4F8A"/>
          <w:sz w:val="30"/>
          <w:szCs w:val="30"/>
        </w:rPr>
        <w:t xml:space="preserve">NaijaTaste AI: A Culturally-Grounded LLM Agent for Nigerian Restaurant Review Simulation</w:t>
      </w:r>
    </w:p>
    <w:p>
      <w:pPr>
        <w:spacing w:after="60" w:before="40"/>
        <w:jc w:val="center"/>
      </w:pPr>
      <w:r>
        <w:rPr>
          <w:rFonts w:ascii="Times New Roman" w:cs="Times New Roman" w:eastAsia="Times New Roman" w:hAnsi="Times New Roman"/>
          <w:i/>
          <w:iCs/>
          <w:color w:val="4B5563"/>
          <w:sz w:val="23"/>
          <w:szCs w:val="23"/>
        </w:rPr>
        <w:t xml:space="preserve">Task A: User Modeling and Review Prediction</w:t>
      </w:r>
    </w:p>
    <w:p>
      <w:pPr>
        <w:spacing w:after="60" w:before="0"/>
      </w:pPr>
      <w:r>
        <w:rPr>
          <w:rFonts w:ascii="Times New Roman" w:cs="Times New Roman" w:eastAsia="Times New Roman" w:hAnsi="Times New Roman"/>
          <w:color w:val="374151"/>
          <w:sz w:val="22"/>
          <w:szCs w:val="22"/>
        </w:rPr>
        <w:t xml:space="preserve"/>
      </w:r>
    </w:p>
    <w:p>
      <w:pPr>
        <w:jc w:val="center"/>
      </w:pPr>
      <w:r>
        <w:rPr>
          <w:rFonts w:ascii="Times New Roman" w:cs="Times New Roman" w:eastAsia="Times New Roman" w:hAnsi="Times New Roman"/>
          <w:b/>
          <w:bCs/>
          <w:color w:val="374151"/>
          <w:sz w:val="22"/>
          <w:szCs w:val="22"/>
        </w:rPr>
        <w:t xml:space="preserve">Lawal Abdulsalam</w:t>
      </w:r>
    </w:p>
    <w:p>
      <w:pPr>
        <w:jc w:val="center"/>
      </w:pPr>
      <w:r>
        <w:rPr>
          <w:rFonts w:ascii="Times New Roman" w:cs="Times New Roman" w:eastAsia="Times New Roman" w:hAnsi="Times New Roman"/>
          <w:i/>
          <w:iCs/>
          <w:color w:val="4B5563"/>
          <w:sz w:val="22"/>
          <w:szCs w:val="22"/>
        </w:rPr>
        <w:t xml:space="preserve">Obafemi Awolowo University, Ile-Ife, Nigeria</w:t>
      </w:r>
    </w:p>
    <w:p>
      <w:pPr>
        <w:jc w:val="center"/>
      </w:pPr>
      <w:r>
        <w:rPr>
          <w:rFonts w:ascii="Times New Roman" w:cs="Times New Roman" w:eastAsia="Times New Roman" w:hAnsi="Times New Roman"/>
          <w:b/>
          <w:bCs/>
          <w:color w:val="374151"/>
          <w:sz w:val="22"/>
          <w:szCs w:val="22"/>
        </w:rPr>
        <w:t xml:space="preserve">Abdullahi Adetunji</w:t>
      </w:r>
    </w:p>
    <w:p>
      <w:pPr>
        <w:spacing w:after="40" w:before="0"/>
        <w:jc w:val="center"/>
      </w:pPr>
      <w:r>
        <w:rPr>
          <w:rFonts w:ascii="Times New Roman" w:cs="Times New Roman" w:eastAsia="Times New Roman" w:hAnsi="Times New Roman"/>
          <w:i/>
          <w:iCs/>
          <w:color w:val="4B5563"/>
          <w:sz w:val="22"/>
          <w:szCs w:val="22"/>
        </w:rPr>
        <w:t xml:space="preserve">Ladoke Akintola University of Technology, Ogbomoso, Nigeria</w:t>
      </w:r>
    </w:p>
    <w:p>
      <w:pPr>
        <w:spacing w:after="60" w:before="0"/>
        <w:jc w:val="center"/>
      </w:pPr>
      <w:r>
        <w:rPr>
          <w:rFonts w:ascii="Times New Roman" w:cs="Times New Roman" w:eastAsia="Times New Roman" w:hAnsi="Times New Roman"/>
          <w:b/>
          <w:bCs/>
          <w:color w:val="1B4F8A"/>
          <w:sz w:val="22"/>
          <w:szCs w:val="22"/>
        </w:rPr>
        <w:t xml:space="preserve">Team Foresight</w:t>
      </w:r>
    </w:p>
    <w:p>
      <w:pPr>
        <w:pBdr>
          <w:bottom w:val="single" w:color="CBD5E1" w:sz="4" w:space="1"/>
        </w:pBdr>
        <w:spacing w:after="120" w:before="0"/>
      </w:pPr>
      <w:r>
        <w:rPr>
          <w:rFonts w:ascii="Times New Roman" w:cs="Times New Roman" w:eastAsia="Times New Roman" w:hAnsi="Times New Roman"/>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pPr>
              <w:spacing w:after="60" w:before="0"/>
            </w:pPr>
            <w:r>
              <w:rPr>
                <w:rFonts w:ascii="Times New Roman" w:cs="Times New Roman" w:eastAsia="Times New Roman" w:hAnsi="Times New Roman"/>
                <w:b/>
                <w:bCs/>
                <w:color w:val="1B4F8A"/>
                <w:sz w:val="22"/>
                <w:szCs w:val="22"/>
              </w:rPr>
              <w:t xml:space="preserve">Abstract</w:t>
            </w:r>
          </w:p>
          <w:p>
            <w:pPr>
              <w:spacing w:after="80" w:before="0"/>
              <w:jc w:val="both"/>
            </w:pPr>
            <w:r>
              <w:rPr>
                <w:rFonts w:ascii="Times New Roman" w:cs="Times New Roman" w:eastAsia="Times New Roman" w:hAnsi="Times New Roman"/>
                <w:color w:val="374151"/>
                <w:sz w:val="22"/>
                <w:szCs w:val="22"/>
              </w:rPr>
              <w:t xml:space="preserve">NaijaTaste AI is a culturally-grounded Large Language Model (LLM) agent that simulates how Nigerian users review restaurants, capturing tone, language patterns, price sensitivity, and authentic Nigerian Pidgin English code-switching. Given a user persona constructed from review history and a target business, the system predicts the user's star rating and generates a written review faithful to that persona. Built on Google Gemini 2.5 Flash and grounded with 144 synthesized Nigerian review samples derived from 500 real Google Maps reviews, the system is evaluated on the Yelp Academic Dataset (n=30, RMSE=1.63, 70% within one star) and a culturally-crafted Nigerian test suite (n=10, 100% rating accuracy, 100% Pidgin usage). Ablation studies demonstrate that removing the Nigerian Voice Layer reduces Pidgin usage from 100% to 20% and lowers rating accuracy from 100% to 80%, confirming that cultural grounding is the primary performance driver.</w:t>
            </w:r>
          </w:p>
          <w:p>
            <w:r>
              <w:rPr>
                <w:rFonts w:ascii="Times New Roman" w:cs="Times New Roman" w:eastAsia="Times New Roman" w:hAnsi="Times New Roman"/>
                <w:i/>
                <w:iCs/>
                <w:color w:val="1B4F8A"/>
                <w:sz w:val="22"/>
                <w:szCs w:val="22"/>
              </w:rPr>
              <w:t xml:space="preserve">Keywords: </w:t>
            </w:r>
            <w:r>
              <w:rPr>
                <w:rFonts w:ascii="Times New Roman" w:cs="Times New Roman" w:eastAsia="Times New Roman" w:hAnsi="Times New Roman"/>
                <w:i/>
                <w:iCs/>
                <w:color w:val="374151"/>
                <w:sz w:val="22"/>
                <w:szCs w:val="22"/>
              </w:rPr>
              <w:t xml:space="preserve">Large Language Models, Review Simulation, Nigerian Pidgin English, User Modeling, Cultural Grounding, Few-Shot Prompting</w:t>
            </w:r>
          </w:p>
        </w:tc>
      </w:tr>
    </w:tbl>
    <w:p>
      <w:pPr>
        <w:spacing w:after="60" w:before="0"/>
      </w:pPr>
      <w:r>
        <w:rPr>
          <w:rFonts w:ascii="Times New Roman" w:cs="Times New Roman" w:eastAsia="Times New Roman" w:hAnsi="Times New Roman"/>
          <w:color w:val="374151"/>
          <w:sz w:val="22"/>
          <w:szCs w:val="22"/>
        </w:rPr>
        <w:t xml:space="preserve"/>
      </w:r>
    </w:p>
    <w:p>
      <w:pPr>
        <w:spacing w:after="80" w:before="200"/>
      </w:pPr>
      <w:r>
        <w:rPr>
          <w:rFonts w:ascii="Times New Roman" w:cs="Times New Roman" w:eastAsia="Times New Roman" w:hAnsi="Times New Roman"/>
          <w:b/>
          <w:bCs/>
          <w:color w:val="1B4F8A"/>
          <w:sz w:val="26"/>
          <w:szCs w:val="26"/>
        </w:rPr>
        <w:t xml:space="preserve">1. Introduction</w:t>
      </w:r>
    </w:p>
    <w:p>
      <w:pPr>
        <w:pBdr>
          <w:bottom w:val="single" w:color="E5E7EB" w:sz="2" w:space="1"/>
        </w:pBdr>
        <w:spacing w:after="100" w:before="100"/>
      </w:pPr>
      <w:r>
        <w:rPr>
          <w:rFonts w:ascii="Times New Roman" w:cs="Times New Roman" w:eastAsia="Times New Roman" w:hAnsi="Times New Roman"/>
          <w:color w:val="374151"/>
          <w:sz w:val="22"/>
          <w:szCs w:val="22"/>
        </w:rPr>
        <w:t xml:space="preserve"/>
      </w:r>
    </w:p>
    <w:p>
      <w:pPr>
        <w:spacing w:after="100" w:before="0"/>
        <w:jc w:val="both"/>
      </w:pPr>
      <w:r>
        <w:rPr>
          <w:rFonts w:ascii="Times New Roman" w:cs="Times New Roman" w:eastAsia="Times New Roman" w:hAnsi="Times New Roman"/>
          <w:color w:val="374151"/>
          <w:sz w:val="22"/>
          <w:szCs w:val="22"/>
        </w:rPr>
        <w:t xml:space="preserve">Online review platforms generate rich behavioural signals that reveal user preferences, decision-making styles, and cultural context. User review simulation — the task of predicting how a specific user would rate and describe an unseen item — has significant applications in preference modelling, data augmentation, and conversational recommendation [1]. Most prior work treats users as static statistical profiles, failing to capture the contextual and linguistic nuances that define how individual users actually write reviews [2].</w:t>
      </w:r>
    </w:p>
    <w:p>
      <w:pPr>
        <w:spacing w:after="100" w:before="0"/>
        <w:jc w:val="both"/>
      </w:pPr>
      <w:r>
        <w:rPr>
          <w:rFonts w:ascii="Times New Roman" w:cs="Times New Roman" w:eastAsia="Times New Roman" w:hAnsi="Times New Roman"/>
          <w:color w:val="374151"/>
          <w:sz w:val="22"/>
          <w:szCs w:val="22"/>
        </w:rPr>
        <w:t xml:space="preserve">The Nigerian context presents additional modelling challenges. Nigerian reviewers naturally code-switch between English and Pidgin, reference local food culture (suya, buka, jollof, pepper soup) with cultural specificity, and calibrate expectations based on price sensitivity and establishment type. Standard collaborative filtering approaches [3] and even general-purpose LLMs fail to capture these dimensions because they are trained predominantly on Western review corpora.</w:t>
      </w:r>
    </w:p>
    <w:p>
      <w:pPr>
        <w:spacing w:after="100" w:before="0"/>
        <w:jc w:val="both"/>
      </w:pPr>
      <w:r>
        <w:rPr>
          <w:rFonts w:ascii="Times New Roman" w:cs="Times New Roman" w:eastAsia="Times New Roman" w:hAnsi="Times New Roman"/>
          <w:color w:val="374151"/>
          <w:sz w:val="22"/>
          <w:szCs w:val="22"/>
        </w:rPr>
        <w:t xml:space="preserve">This paper presents NaijaTaste AI, a review simulation agent that addresses this gap through three principal contributions: (1) a PersonaEncoder that constructs rich behavioural profiles from Yelp review history; (2) a Nigerian Voice Layer that injects culturally-grounded few-shot samples into every generation prompt; and (3) a systematic evaluation demonstrating that cultural grounding significantly improves both rating accuracy and linguistic authenticity over zero-shot baselines.</w:t>
      </w:r>
    </w:p>
    <w:p>
      <w:pPr>
        <w:spacing w:after="60" w:before="0"/>
      </w:pPr>
      <w:r>
        <w:rPr>
          <w:rFonts w:ascii="Times New Roman" w:cs="Times New Roman" w:eastAsia="Times New Roman" w:hAnsi="Times New Roman"/>
          <w:color w:val="374151"/>
          <w:sz w:val="22"/>
          <w:szCs w:val="22"/>
        </w:rPr>
        <w:t xml:space="preserve"/>
      </w:r>
    </w:p>
    <w:p>
      <w:pPr>
        <w:spacing w:after="80" w:before="200"/>
      </w:pPr>
      <w:r>
        <w:rPr>
          <w:rFonts w:ascii="Times New Roman" w:cs="Times New Roman" w:eastAsia="Times New Roman" w:hAnsi="Times New Roman"/>
          <w:b/>
          <w:bCs/>
          <w:color w:val="1B4F8A"/>
          <w:sz w:val="26"/>
          <w:szCs w:val="26"/>
        </w:rPr>
        <w:t xml:space="preserve">2. Related Work</w:t>
      </w:r>
    </w:p>
    <w:p>
      <w:pPr>
        <w:pBdr>
          <w:bottom w:val="single" w:color="E5E7EB" w:sz="2" w:space="1"/>
        </w:pBdr>
        <w:spacing w:after="100" w:before="100"/>
      </w:pPr>
      <w:r>
        <w:rPr>
          <w:rFonts w:ascii="Times New Roman" w:cs="Times New Roman" w:eastAsia="Times New Roman" w:hAnsi="Times New Roman"/>
          <w:color w:val="374151"/>
          <w:sz w:val="22"/>
          <w:szCs w:val="22"/>
        </w:rPr>
        <w:t xml:space="preserve"/>
      </w:r>
    </w:p>
    <w:p>
      <w:pPr>
        <w:spacing w:after="60" w:before="140"/>
      </w:pPr>
      <w:r>
        <w:rPr>
          <w:rFonts w:ascii="Times New Roman" w:cs="Times New Roman" w:eastAsia="Times New Roman" w:hAnsi="Times New Roman"/>
          <w:b/>
          <w:bCs/>
          <w:i/>
          <w:iCs/>
          <w:color w:val="1B4F8A"/>
          <w:sz w:val="22"/>
          <w:szCs w:val="22"/>
        </w:rPr>
        <w:t xml:space="preserve">2.1 LLM-Based Recommendation and Review Systems</w:t>
      </w:r>
    </w:p>
    <w:p>
      <w:pPr>
        <w:spacing w:after="100" w:before="0"/>
        <w:jc w:val="both"/>
      </w:pPr>
      <w:r>
        <w:rPr>
          <w:rFonts w:ascii="Times New Roman" w:cs="Times New Roman" w:eastAsia="Times New Roman" w:hAnsi="Times New Roman"/>
          <w:color w:val="374151"/>
          <w:sz w:val="22"/>
          <w:szCs w:val="22"/>
        </w:rPr>
        <w:t xml:space="preserve">The emergence of Large Language Models has transformed recommendation research. Geng et al. [1] propose P5, a unified language model framework that casts recommendation as a natural language task, demonstrating that pretrained language models can simulate user preferences without collaborative filtering. Wu et al. [4] provide a comprehensive survey of LLM-based recommenders, identifying few-shot prompting and retrieval augmentation as the dominant approaches for personalisation.</w:t>
      </w:r>
    </w:p>
    <w:p>
      <w:pPr>
        <w:spacing w:after="100" w:before="0"/>
        <w:jc w:val="both"/>
      </w:pPr>
      <w:r>
        <w:rPr>
          <w:rFonts w:ascii="Times New Roman" w:cs="Times New Roman" w:eastAsia="Times New Roman" w:hAnsi="Times New Roman"/>
          <w:color w:val="374151"/>
          <w:sz w:val="22"/>
          <w:szCs w:val="22"/>
        </w:rPr>
        <w:t xml:space="preserve">Wang et al. [2] introduce RecAgent, an LLM-agent framework that simulates user behaviour in recommender systems, showing that GPT-4 can faithfully reproduce user interaction patterns when conditioned on behavioural history. Our work extends this paradigm to the review generation task, where the output is a written review in the user's authentic voice.</w:t>
      </w:r>
    </w:p>
    <w:p>
      <w:pPr>
        <w:spacing w:after="60" w:before="140"/>
      </w:pPr>
      <w:r>
        <w:rPr>
          <w:rFonts w:ascii="Times New Roman" w:cs="Times New Roman" w:eastAsia="Times New Roman" w:hAnsi="Times New Roman"/>
          <w:b/>
          <w:bCs/>
          <w:i/>
          <w:iCs/>
          <w:color w:val="1B4F8A"/>
          <w:sz w:val="22"/>
          <w:szCs w:val="22"/>
        </w:rPr>
        <w:t xml:space="preserve">2.2 Nigerian Pidgin and African Language NLP</w:t>
      </w:r>
    </w:p>
    <w:p>
      <w:pPr>
        <w:spacing w:after="100" w:before="0"/>
        <w:jc w:val="both"/>
      </w:pPr>
      <w:r>
        <w:rPr>
          <w:rFonts w:ascii="Times New Roman" w:cs="Times New Roman" w:eastAsia="Times New Roman" w:hAnsi="Times New Roman"/>
          <w:color w:val="374151"/>
          <w:sz w:val="22"/>
          <w:szCs w:val="22"/>
        </w:rPr>
        <w:t xml:space="preserve">Nigerian Pidgin English presents unique orthographic and morphosyntactic challenges for NLP systems. Lin et al. [5] demonstrate that modelling orthographic variation significantly improves NLP performance for Nigerian Pidgin, establishing it as a linguistically complex low-resource variety. Ogueji et al. [6] develop AfriBERTa, showing that small multilingual models pretrained on African language data outperform massively multilingual models on African NLP tasks. Adelani et al. [7] introduce MasakhaNER, a named entity recognition corpus for 10 African languages, highlighting the persistent under-representation of African languages in NLP research. Our system addresses this gap through culturally-grounded prompt engineering rather than fine-tuning, making it deployable without African-language training data.</w:t>
      </w:r>
    </w:p>
    <w:p>
      <w:pPr>
        <w:spacing w:after="60" w:before="140"/>
      </w:pPr>
      <w:r>
        <w:rPr>
          <w:rFonts w:ascii="Times New Roman" w:cs="Times New Roman" w:eastAsia="Times New Roman" w:hAnsi="Times New Roman"/>
          <w:b/>
          <w:bCs/>
          <w:i/>
          <w:iCs/>
          <w:color w:val="1B4F8A"/>
          <w:sz w:val="22"/>
          <w:szCs w:val="22"/>
        </w:rPr>
        <w:t xml:space="preserve">2.3 Few-Shot Prompting and Cultural Awareness</w:t>
      </w:r>
    </w:p>
    <w:p>
      <w:pPr>
        <w:spacing w:after="100" w:before="0"/>
        <w:jc w:val="both"/>
      </w:pPr>
      <w:r>
        <w:rPr>
          <w:rFonts w:ascii="Times New Roman" w:cs="Times New Roman" w:eastAsia="Times New Roman" w:hAnsi="Times New Roman"/>
          <w:color w:val="374151"/>
          <w:sz w:val="22"/>
          <w:szCs w:val="22"/>
        </w:rPr>
        <w:t xml:space="preserve">Brown et al. [8] demonstrate that large language models are effective few-shot learners, capable of adapting to new tasks from as few as 32 examples. Wei et al. [9] further show that chain-of-thought prompting elicits multi-step reasoning in LLMs, a capability our system leverages for persona-conditioned review generation. Pawar et al. [10] survey cultural awareness in language models, finding that models exhibit significant cultural bias toward Western contexts and that explicit cultural prompting is necessary for non-Western output. Our Nigerian Voice Layer operationalises this finding through culturally-grounded few-shot examples.</w:t>
      </w:r>
    </w:p>
    <w:p>
      <w:pPr>
        <w:spacing w:after="60" w:before="0"/>
      </w:pPr>
      <w:r>
        <w:rPr>
          <w:rFonts w:ascii="Times New Roman" w:cs="Times New Roman" w:eastAsia="Times New Roman" w:hAnsi="Times New Roman"/>
          <w:color w:val="374151"/>
          <w:sz w:val="22"/>
          <w:szCs w:val="22"/>
        </w:rPr>
        <w:t xml:space="preserve"/>
      </w:r>
    </w:p>
    <w:p>
      <w:pPr>
        <w:spacing w:after="80" w:before="200"/>
      </w:pPr>
      <w:r>
        <w:rPr>
          <w:rFonts w:ascii="Times New Roman" w:cs="Times New Roman" w:eastAsia="Times New Roman" w:hAnsi="Times New Roman"/>
          <w:b/>
          <w:bCs/>
          <w:color w:val="1B4F8A"/>
          <w:sz w:val="26"/>
          <w:szCs w:val="26"/>
        </w:rPr>
        <w:t xml:space="preserve">3. Methodology</w:t>
      </w:r>
    </w:p>
    <w:p>
      <w:pPr>
        <w:pBdr>
          <w:bottom w:val="single" w:color="E5E7EB" w:sz="2" w:space="1"/>
        </w:pBdr>
        <w:spacing w:after="100" w:before="100"/>
      </w:pPr>
      <w:r>
        <w:rPr>
          <w:rFonts w:ascii="Times New Roman" w:cs="Times New Roman" w:eastAsia="Times New Roman" w:hAnsi="Times New Roman"/>
          <w:color w:val="374151"/>
          <w:sz w:val="22"/>
          <w:szCs w:val="22"/>
        </w:rPr>
        <w:t xml:space="preserve"/>
      </w:r>
    </w:p>
    <w:p>
      <w:pPr>
        <w:spacing w:after="60" w:before="140"/>
      </w:pPr>
      <w:r>
        <w:rPr>
          <w:rFonts w:ascii="Times New Roman" w:cs="Times New Roman" w:eastAsia="Times New Roman" w:hAnsi="Times New Roman"/>
          <w:b/>
          <w:bCs/>
          <w:i/>
          <w:iCs/>
          <w:color w:val="1B4F8A"/>
          <w:sz w:val="22"/>
          <w:szCs w:val="22"/>
        </w:rPr>
        <w:t xml:space="preserve">3.1 System Architecture</w:t>
      </w:r>
    </w:p>
    <w:p>
      <w:pPr>
        <w:spacing w:after="100" w:before="0"/>
        <w:jc w:val="both"/>
      </w:pPr>
      <w:r>
        <w:rPr>
          <w:rFonts w:ascii="Times New Roman" w:cs="Times New Roman" w:eastAsia="Times New Roman" w:hAnsi="Times New Roman"/>
          <w:color w:val="374151"/>
          <w:sz w:val="22"/>
          <w:szCs w:val="22"/>
        </w:rPr>
        <w:t xml:space="preserve">The NaijaTaste AI review simulation pipeline follows a three-stage architecture — Persona Encoding, Nigerian Voice Injection, and Gemini Generation — as illustrated in Figure 1. Each stage corresponds to a distinct reasoning module: the PersonaEncoder builds a structured behavioural model from review history; the Nigerian Voice Layer enriches the prompt with culturally-grounded few-shot examples; and Gemini 2.5 Flash produces the final rating and review conditioned on both.</w:t>
      </w:r>
    </w:p>
    <w:p>
      <w:pPr>
        <w:spacing w:after="60" w:before="0"/>
      </w:pPr>
      <w:r>
        <w:rPr>
          <w:rFonts w:ascii="Times New Roman" w:cs="Times New Roman" w:eastAsia="Times New Roman" w:hAnsi="Times New Roman"/>
          <w:color w:val="374151"/>
          <w:sz w:val="22"/>
          <w:szCs w:val="22"/>
        </w:rPr>
        <w:t xml:space="preserve"/>
      </w:r>
    </w:p>
    <w:p>
      <w:pPr>
        <w:spacing w:after="40" w:before="80"/>
        <w:jc w:val="center"/>
      </w:pPr>
      <w:r>
        <w:drawing>
          <wp:inline distT="0" distB="0" distL="0" distR="0">
            <wp:extent cx="5905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57625"/>
                    </a:xfrm>
                    <a:prstGeom prst="rect">
                      <a:avLst/>
                    </a:prstGeom>
                  </pic:spPr>
                </pic:pic>
              </a:graphicData>
            </a:graphic>
          </wp:inline>
        </w:drawing>
      </w:r>
    </w:p>
    <w:p>
      <w:pPr>
        <w:spacing w:after="120" w:before="0"/>
        <w:jc w:val="center"/>
      </w:pPr>
      <w:r>
        <w:rPr>
          <w:rFonts w:ascii="Times New Roman" w:cs="Times New Roman" w:eastAsia="Times New Roman" w:hAnsi="Times New Roman"/>
          <w:i/>
          <w:iCs/>
          <w:color w:val="4B5563"/>
          <w:sz w:val="19"/>
          <w:szCs w:val="19"/>
        </w:rPr>
        <w:t xml:space="preserve">Figure 1. NaijaTaste AI Task A — UML Component Diagram: Three-Stage Review Simulation Pipeline</w:t>
      </w:r>
    </w:p>
    <w:p>
      <w:pPr>
        <w:spacing w:after="60" w:before="140"/>
      </w:pPr>
      <w:r>
        <w:rPr>
          <w:rFonts w:ascii="Times New Roman" w:cs="Times New Roman" w:eastAsia="Times New Roman" w:hAnsi="Times New Roman"/>
          <w:b/>
          <w:bCs/>
          <w:i/>
          <w:iCs/>
          <w:color w:val="1B4F8A"/>
          <w:sz w:val="22"/>
          <w:szCs w:val="22"/>
        </w:rPr>
        <w:t xml:space="preserve">3.2 PersonaEncoder</w:t>
      </w:r>
    </w:p>
    <w:p>
      <w:pPr>
        <w:spacing w:after="100" w:before="0"/>
        <w:jc w:val="both"/>
      </w:pPr>
      <w:r>
        <w:rPr>
          <w:rFonts w:ascii="Times New Roman" w:cs="Times New Roman" w:eastAsia="Times New Roman" w:hAnsi="Times New Roman"/>
          <w:color w:val="374151"/>
          <w:sz w:val="22"/>
          <w:szCs w:val="22"/>
        </w:rPr>
        <w:t xml:space="preserve">The PersonaEncoder constructs a structured behavioural profile from a user's Yelp review history using a leave-one-out approach: all reviews except the most recent are used to build the persona, and the most recent review serves as the prediction target. Table 1 summarises the six persona attributes derived from review history.</w:t>
      </w:r>
    </w:p>
    <w:p>
      <w:pPr>
        <w:spacing w:after="60" w:before="0"/>
      </w:pPr>
      <w:r>
        <w:rPr>
          <w:rFonts w:ascii="Times New Roman" w:cs="Times New Roman" w:eastAsia="Times New Roman" w:hAnsi="Times New Roman"/>
          <w:color w:val="374151"/>
          <w:sz w:val="22"/>
          <w:szCs w:val="22"/>
        </w:rPr>
        <w:t xml:space="preserve"/>
      </w:r>
    </w:p>
    <w:p>
      <w:pPr>
        <w:spacing w:after="60" w:before="0"/>
      </w:pPr>
      <w:r>
        <w:rPr>
          <w:rFonts w:ascii="Times New Roman" w:cs="Times New Roman" w:eastAsia="Times New Roman" w:hAnsi="Times New Roman"/>
          <w:i/>
          <w:iCs/>
          <w:color w:val="4B5563"/>
          <w:sz w:val="19"/>
          <w:szCs w:val="19"/>
        </w:rPr>
        <w:t xml:space="preserve">Table 1. PersonaEncoder attribute derivation and role in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4"/>
              <w:left w:val="single" w:color="CCCCCC" w:sz="4"/>
              <w:bottom w:val="single" w:color="CCCCCC" w:sz="4"/>
              <w:right w:val="single" w:color="CCCCCC" w:sz="4"/>
            </w:tcBorders>
            <w:shd w:fill="1B4F8A"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9"/>
                <w:szCs w:val="19"/>
              </w:rPr>
              <w:t xml:space="preserve">Attribute</w:t>
            </w:r>
          </w:p>
        </w:tc>
        <w:tc>
          <w:tcPr>
            <w:tcW w:type="dxa" w:w="3800"/>
            <w:tcBorders>
              <w:top w:val="single" w:color="CCCCCC" w:sz="4"/>
              <w:left w:val="single" w:color="CCCCCC" w:sz="4"/>
              <w:bottom w:val="single" w:color="CCCCCC" w:sz="4"/>
              <w:right w:val="single" w:color="CCCCCC" w:sz="4"/>
            </w:tcBorders>
            <w:shd w:fill="1B4F8A"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9"/>
                <w:szCs w:val="19"/>
              </w:rPr>
              <w:t xml:space="preserve">Derivation</w:t>
            </w:r>
          </w:p>
        </w:tc>
        <w:tc>
          <w:tcPr>
            <w:tcW w:type="dxa" w:w="3760"/>
            <w:tcBorders>
              <w:top w:val="single" w:color="CCCCCC" w:sz="4"/>
              <w:left w:val="single" w:color="CCCCCC" w:sz="4"/>
              <w:bottom w:val="single" w:color="CCCCCC" w:sz="4"/>
              <w:right w:val="single" w:color="CCCCCC" w:sz="4"/>
            </w:tcBorders>
            <w:shd w:fill="1B4F8A"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9"/>
                <w:szCs w:val="19"/>
              </w:rPr>
              <w:t xml:space="preserve">Role in Generation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avg_rating</w:t>
            </w:r>
          </w:p>
        </w:tc>
        <w:tc>
          <w:tcPr>
            <w:tcW w:type="dxa" w:w="3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Mean of historical star ratings</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Anchors predicted rating range</w:t>
            </w:r>
          </w:p>
        </w:tc>
      </w:tr>
      <w:tr>
        <w:tc>
          <w:tcPr>
            <w:tcW w:type="dxa" w:w="18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rating_tendency</w:t>
            </w:r>
          </w:p>
        </w:tc>
        <w:tc>
          <w:tcPr>
            <w:tcW w:type="dxa" w:w="38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harsh (&lt;3.0) / balanced (3.0–4.0) / generous (&gt;4.0)</w:t>
            </w:r>
          </w:p>
        </w:tc>
        <w:tc>
          <w:tcPr>
            <w:tcW w:type="dxa" w:w="376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Adjusts tone and critique intensity</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price_sensitivity</w:t>
            </w:r>
          </w:p>
        </w:tc>
        <w:tc>
          <w:tcPr>
            <w:tcW w:type="dxa" w:w="3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Derived from avg_rating and keyword analysis</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Controls price commentary</w:t>
            </w:r>
          </w:p>
        </w:tc>
      </w:tr>
      <w:tr>
        <w:tc>
          <w:tcPr>
            <w:tcW w:type="dxa" w:w="18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tone_keywords</w:t>
            </w:r>
          </w:p>
        </w:tc>
        <w:tc>
          <w:tcPr>
            <w:tcW w:type="dxa" w:w="38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Top-4 content words from review history</w:t>
            </w:r>
          </w:p>
        </w:tc>
        <w:tc>
          <w:tcPr>
            <w:tcW w:type="dxa" w:w="376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Steers vocabulary selection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sample_reviews</w:t>
            </w:r>
          </w:p>
        </w:tc>
        <w:tc>
          <w:tcPr>
            <w:tcW w:type="dxa" w:w="3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Up to 3 historical reviews (200 chars each)</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Few-shot style anchors</w:t>
            </w:r>
          </w:p>
        </w:tc>
      </w:tr>
      <w:tr>
        <w:tc>
          <w:tcPr>
            <w:tcW w:type="dxa" w:w="18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total_reviews</w:t>
            </w:r>
          </w:p>
        </w:tc>
        <w:tc>
          <w:tcPr>
            <w:tcW w:type="dxa" w:w="38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Count of historical reviews</w:t>
            </w:r>
          </w:p>
        </w:tc>
        <w:tc>
          <w:tcPr>
            <w:tcW w:type="dxa" w:w="376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Signals reviewer experience level</w:t>
            </w:r>
          </w:p>
        </w:tc>
      </w:tr>
    </w:tbl>
    <w:p>
      <w:pPr>
        <w:spacing w:after="60" w:before="0"/>
      </w:pPr>
      <w:r>
        <w:rPr>
          <w:rFonts w:ascii="Times New Roman" w:cs="Times New Roman" w:eastAsia="Times New Roman" w:hAnsi="Times New Roman"/>
          <w:color w:val="374151"/>
          <w:sz w:val="22"/>
          <w:szCs w:val="22"/>
        </w:rPr>
        <w:t xml:space="preserve"/>
      </w:r>
    </w:p>
    <w:p>
      <w:pPr>
        <w:spacing w:after="60" w:before="140"/>
      </w:pPr>
      <w:r>
        <w:rPr>
          <w:rFonts w:ascii="Times New Roman" w:cs="Times New Roman" w:eastAsia="Times New Roman" w:hAnsi="Times New Roman"/>
          <w:b/>
          <w:bCs/>
          <w:i/>
          <w:iCs/>
          <w:color w:val="1B4F8A"/>
          <w:sz w:val="22"/>
          <w:szCs w:val="22"/>
        </w:rPr>
        <w:t xml:space="preserve">3.3 Nigerian Voice Layer</w:t>
      </w:r>
    </w:p>
    <w:p>
      <w:pPr>
        <w:spacing w:after="100" w:before="0"/>
        <w:jc w:val="both"/>
      </w:pPr>
      <w:r>
        <w:rPr>
          <w:rFonts w:ascii="Times New Roman" w:cs="Times New Roman" w:eastAsia="Times New Roman" w:hAnsi="Times New Roman"/>
          <w:color w:val="374151"/>
          <w:sz w:val="22"/>
          <w:szCs w:val="22"/>
        </w:rPr>
        <w:t xml:space="preserve">The Nigerian Voice Layer is the system's primary differentiator and its most consequential architectural decision. It injects three categories of cultural content into every generation prompt:</w:t>
      </w:r>
    </w:p>
    <w:p>
      <w:pPr>
        <w:pStyle w:val="ListParagraph"/>
        <w:numPr>
          <w:ilvl w:val="0"/>
          <w:numId w:val="2"/>
        </w:numPr>
        <w:spacing w:after="40" w:before="30"/>
      </w:pPr>
      <w:r>
        <w:rPr>
          <w:rFonts w:ascii="Times New Roman" w:cs="Times New Roman" w:eastAsia="Times New Roman" w:hAnsi="Times New Roman"/>
          <w:color w:val="374151"/>
          <w:sz w:val="22"/>
          <w:szCs w:val="22"/>
        </w:rPr>
        <w:t xml:space="preserve">144 synthesized Nigerian review samples as few-shot context, covering harsh, balanced, and generous reviewer archetypes in both Pidgin-heavy and formal English styles. Synthesis was grounded in 500 real Google Maps reviews collected from Nigerian restaurant reviewers via the Outscraper API.</w:t>
      </w:r>
    </w:p>
    <w:p>
      <w:pPr>
        <w:pStyle w:val="ListParagraph"/>
        <w:numPr>
          <w:ilvl w:val="0"/>
          <w:numId w:val="2"/>
        </w:numPr>
        <w:spacing w:after="40" w:before="30"/>
      </w:pPr>
      <w:r>
        <w:rPr>
          <w:rFonts w:ascii="Times New Roman" w:cs="Times New Roman" w:eastAsia="Times New Roman" w:hAnsi="Times New Roman"/>
          <w:color w:val="374151"/>
          <w:sz w:val="22"/>
          <w:szCs w:val="22"/>
        </w:rPr>
        <w:t xml:space="preserve">Explicit Pidgin instruction: the prompt specifies Pidgin markers (na, dey, abeg, sha, correct, chop, wahala) and instructs the model to incorporate them proportionally to the inferred communication style of the persona.</w:t>
      </w:r>
    </w:p>
    <w:p>
      <w:pPr>
        <w:pStyle w:val="ListParagraph"/>
        <w:numPr>
          <w:ilvl w:val="0"/>
          <w:numId w:val="2"/>
        </w:numPr>
        <w:spacing w:after="40" w:before="30"/>
      </w:pPr>
      <w:r>
        <w:rPr>
          <w:rFonts w:ascii="Times New Roman" w:cs="Times New Roman" w:eastAsia="Times New Roman" w:hAnsi="Times New Roman"/>
          <w:color w:val="374151"/>
          <w:sz w:val="22"/>
          <w:szCs w:val="22"/>
        </w:rPr>
        <w:t xml:space="preserve">Nigerian cultural anchors: references to local food categories (buka, mama put, suya spot), price expectations, and city-specific sensibilities (Lagos hustle culture, Abuja professionalism, Port Harcourt street food culture).</w:t>
      </w:r>
    </w:p>
    <w:p>
      <w:pPr>
        <w:spacing w:after="60" w:before="0"/>
      </w:pPr>
      <w:r>
        <w:rPr>
          <w:rFonts w:ascii="Times New Roman" w:cs="Times New Roman" w:eastAsia="Times New Roman" w:hAnsi="Times New Roman"/>
          <w:color w:val="374151"/>
          <w:sz w:val="22"/>
          <w:szCs w:val="22"/>
        </w:rPr>
        <w:t xml:space="preserve"/>
      </w:r>
    </w:p>
    <w:p>
      <w:pPr>
        <w:spacing w:after="60" w:before="140"/>
      </w:pPr>
      <w:r>
        <w:rPr>
          <w:rFonts w:ascii="Times New Roman" w:cs="Times New Roman" w:eastAsia="Times New Roman" w:hAnsi="Times New Roman"/>
          <w:b/>
          <w:bCs/>
          <w:i/>
          <w:iCs/>
          <w:color w:val="1B4F8A"/>
          <w:sz w:val="22"/>
          <w:szCs w:val="22"/>
        </w:rPr>
        <w:t xml:space="preserve">3.4 Generation Prompt Structure</w:t>
      </w:r>
    </w:p>
    <w:p>
      <w:pPr>
        <w:spacing w:after="100" w:before="0"/>
        <w:jc w:val="both"/>
      </w:pPr>
      <w:r>
        <w:rPr>
          <w:rFonts w:ascii="Times New Roman" w:cs="Times New Roman" w:eastAsia="Times New Roman" w:hAnsi="Times New Roman"/>
          <w:color w:val="374151"/>
          <w:sz w:val="22"/>
          <w:szCs w:val="22"/>
        </w:rPr>
        <w:t xml:space="preserve">The final generation prompt follows a structured template combining system role, persona context, business metadata, few-shot examples, and a strict JSON output schema. Chain-of-thought prompting [9] is embedded in the system role, instructing the model to reason about the persona's likely reaction before generating the review text. The output schema enforces structured extraction: rating (integer 1–5), review_text (string), and tone_label (string).</w:t>
      </w:r>
    </w:p>
    <w:p>
      <w:pPr>
        <w:spacing w:after="60" w:before="0"/>
      </w:pPr>
      <w:r>
        <w:rPr>
          <w:rFonts w:ascii="Times New Roman" w:cs="Times New Roman" w:eastAsia="Times New Roman" w:hAnsi="Times New Roman"/>
          <w:color w:val="374151"/>
          <w:sz w:val="22"/>
          <w:szCs w:val="22"/>
        </w:rPr>
        <w:t xml:space="preserve"/>
      </w:r>
    </w:p>
    <w:p>
      <w:pPr>
        <w:spacing w:after="60" w:before="140"/>
      </w:pPr>
      <w:r>
        <w:rPr>
          <w:rFonts w:ascii="Times New Roman" w:cs="Times New Roman" w:eastAsia="Times New Roman" w:hAnsi="Times New Roman"/>
          <w:b/>
          <w:bCs/>
          <w:i/>
          <w:iCs/>
          <w:color w:val="1B4F8A"/>
          <w:sz w:val="22"/>
          <w:szCs w:val="22"/>
        </w:rPr>
        <w:t xml:space="preserve">3.5 Data Pipeline</w:t>
      </w:r>
    </w:p>
    <w:p>
      <w:pPr>
        <w:spacing w:after="100" w:before="0"/>
        <w:jc w:val="both"/>
      </w:pPr>
      <w:r>
        <w:rPr>
          <w:rFonts w:ascii="Times New Roman" w:cs="Times New Roman" w:eastAsia="Times New Roman" w:hAnsi="Times New Roman"/>
          <w:color w:val="374151"/>
          <w:sz w:val="22"/>
          <w:szCs w:val="22"/>
        </w:rPr>
        <w:t xml:space="preserve">Table 2 summarises the four datasets used across data collection, synthesis, persona construction, and evaluation.</w:t>
      </w:r>
    </w:p>
    <w:p>
      <w:pPr>
        <w:spacing w:after="60" w:before="0"/>
      </w:pPr>
      <w:r>
        <w:rPr>
          <w:rFonts w:ascii="Times New Roman" w:cs="Times New Roman" w:eastAsia="Times New Roman" w:hAnsi="Times New Roman"/>
          <w:color w:val="374151"/>
          <w:sz w:val="22"/>
          <w:szCs w:val="22"/>
        </w:rPr>
        <w:t xml:space="preserve"/>
      </w:r>
    </w:p>
    <w:p>
      <w:pPr>
        <w:spacing w:after="60" w:before="0"/>
      </w:pPr>
      <w:r>
        <w:rPr>
          <w:rFonts w:ascii="Times New Roman" w:cs="Times New Roman" w:eastAsia="Times New Roman" w:hAnsi="Times New Roman"/>
          <w:i/>
          <w:iCs/>
          <w:color w:val="4B5563"/>
          <w:sz w:val="19"/>
          <w:szCs w:val="19"/>
        </w:rPr>
        <w:t xml:space="preserve">Table 2.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400"/>
        <w:gridCol w:w="3160"/>
      </w:tblGrid>
      <w:tr>
        <w:tc>
          <w:tcPr>
            <w:tcW w:type="dxa" w:w="2800"/>
            <w:tcBorders>
              <w:top w:val="single" w:color="CCCCCC" w:sz="4"/>
              <w:left w:val="single" w:color="CCCCCC" w:sz="4"/>
              <w:bottom w:val="single" w:color="CCCCCC" w:sz="4"/>
              <w:right w:val="single" w:color="CCCCCC" w:sz="4"/>
            </w:tcBorders>
            <w:shd w:fill="1B4F8A"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9"/>
                <w:szCs w:val="19"/>
              </w:rPr>
              <w:t xml:space="preserve">Dataset</w:t>
            </w:r>
          </w:p>
        </w:tc>
        <w:tc>
          <w:tcPr>
            <w:tcW w:type="dxa" w:w="2000"/>
            <w:tcBorders>
              <w:top w:val="single" w:color="CCCCCC" w:sz="4"/>
              <w:left w:val="single" w:color="CCCCCC" w:sz="4"/>
              <w:bottom w:val="single" w:color="CCCCCC" w:sz="4"/>
              <w:right w:val="single" w:color="CCCCCC" w:sz="4"/>
            </w:tcBorders>
            <w:shd w:fill="1B4F8A"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9"/>
                <w:szCs w:val="19"/>
              </w:rPr>
              <w:t xml:space="preserve">Source</w:t>
            </w:r>
          </w:p>
        </w:tc>
        <w:tc>
          <w:tcPr>
            <w:tcW w:type="dxa" w:w="1400"/>
            <w:tcBorders>
              <w:top w:val="single" w:color="CCCCCC" w:sz="4"/>
              <w:left w:val="single" w:color="CCCCCC" w:sz="4"/>
              <w:bottom w:val="single" w:color="CCCCCC" w:sz="4"/>
              <w:right w:val="single" w:color="CCCCCC" w:sz="4"/>
            </w:tcBorders>
            <w:shd w:fill="1B4F8A"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9"/>
                <w:szCs w:val="19"/>
              </w:rPr>
              <w:t xml:space="preserve">Size</w:t>
            </w:r>
          </w:p>
        </w:tc>
        <w:tc>
          <w:tcPr>
            <w:tcW w:type="dxa" w:w="3160"/>
            <w:tcBorders>
              <w:top w:val="single" w:color="CCCCCC" w:sz="4"/>
              <w:left w:val="single" w:color="CCCCCC" w:sz="4"/>
              <w:bottom w:val="single" w:color="CCCCCC" w:sz="4"/>
              <w:right w:val="single" w:color="CCCCCC" w:sz="4"/>
            </w:tcBorders>
            <w:shd w:fill="1B4F8A"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9"/>
                <w:szCs w:val="19"/>
              </w:rPr>
              <w:t xml:space="preserve">Purpose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Nigerian Google Maps Reviews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Outscraper API</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500 reviews</w:t>
            </w:r>
          </w:p>
        </w:tc>
        <w:tc>
          <w:tcPr>
            <w:tcW w:type="dxa" w:w="3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Cultural style anchors</w:t>
            </w:r>
          </w:p>
        </w:tc>
      </w:tr>
      <w:tr>
        <w:tc>
          <w:tcPr>
            <w:tcW w:type="dxa" w:w="28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Synthesized Nigerian Samples</w:t>
            </w:r>
          </w:p>
        </w:tc>
        <w:tc>
          <w:tcPr>
            <w:tcW w:type="dxa" w:w="20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Gemini 2.5 Flash (grounded)</w:t>
            </w:r>
          </w:p>
        </w:tc>
        <w:tc>
          <w:tcPr>
            <w:tcW w:type="dxa" w:w="14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144 samples</w:t>
            </w:r>
          </w:p>
        </w:tc>
        <w:tc>
          <w:tcPr>
            <w:tcW w:type="dxa" w:w="316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Few-shot prompt context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Yelp Academic Dataset [11]</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Yelp Open Dataset</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6.9M reviews</w:t>
            </w:r>
          </w:p>
        </w:tc>
        <w:tc>
          <w:tcPr>
            <w:tcW w:type="dxa" w:w="3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Persona evaluation corpus</w:t>
            </w:r>
          </w:p>
        </w:tc>
      </w:tr>
      <w:tr>
        <w:tc>
          <w:tcPr>
            <w:tcW w:type="dxa" w:w="28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Yelp Sample (evaluation)</w:t>
            </w:r>
          </w:p>
        </w:tc>
        <w:tc>
          <w:tcPr>
            <w:tcW w:type="dxa" w:w="20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Streamed from full dataset</w:t>
            </w:r>
          </w:p>
        </w:tc>
        <w:tc>
          <w:tcPr>
            <w:tcW w:type="dxa" w:w="14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30 personas</w:t>
            </w:r>
          </w:p>
        </w:tc>
        <w:tc>
          <w:tcPr>
            <w:tcW w:type="dxa" w:w="316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Quantitative evaluation</w:t>
            </w:r>
          </w:p>
        </w:tc>
      </w:tr>
    </w:tbl>
    <w:p>
      <w:pPr>
        <w:spacing w:after="60" w:before="0"/>
      </w:pPr>
      <w:r>
        <w:rPr>
          <w:rFonts w:ascii="Times New Roman" w:cs="Times New Roman" w:eastAsia="Times New Roman" w:hAnsi="Times New Roman"/>
          <w:color w:val="374151"/>
          <w:sz w:val="22"/>
          <w:szCs w:val="22"/>
        </w:rPr>
        <w:t xml:space="preserve"/>
      </w:r>
    </w:p>
    <w:p>
      <w:pPr>
        <w:spacing w:after="80" w:before="200"/>
      </w:pPr>
      <w:r>
        <w:rPr>
          <w:rFonts w:ascii="Times New Roman" w:cs="Times New Roman" w:eastAsia="Times New Roman" w:hAnsi="Times New Roman"/>
          <w:b/>
          <w:bCs/>
          <w:color w:val="1B4F8A"/>
          <w:sz w:val="26"/>
          <w:szCs w:val="26"/>
        </w:rPr>
        <w:t xml:space="preserve">4. Evaluation</w:t>
      </w:r>
    </w:p>
    <w:p>
      <w:pPr>
        <w:pBdr>
          <w:bottom w:val="single" w:color="E5E7EB" w:sz="2" w:space="1"/>
        </w:pBdr>
        <w:spacing w:after="100" w:before="100"/>
      </w:pPr>
      <w:r>
        <w:rPr>
          <w:rFonts w:ascii="Times New Roman" w:cs="Times New Roman" w:eastAsia="Times New Roman" w:hAnsi="Times New Roman"/>
          <w:color w:val="374151"/>
          <w:sz w:val="22"/>
          <w:szCs w:val="22"/>
        </w:rPr>
        <w:t xml:space="preserve"/>
      </w:r>
    </w:p>
    <w:p>
      <w:pPr>
        <w:spacing w:after="60" w:before="140"/>
      </w:pPr>
      <w:r>
        <w:rPr>
          <w:rFonts w:ascii="Times New Roman" w:cs="Times New Roman" w:eastAsia="Times New Roman" w:hAnsi="Times New Roman"/>
          <w:b/>
          <w:bCs/>
          <w:i/>
          <w:iCs/>
          <w:color w:val="1B4F8A"/>
          <w:sz w:val="22"/>
          <w:szCs w:val="22"/>
        </w:rPr>
        <w:t xml:space="preserve">4.1 Evaluation Metrics</w:t>
      </w:r>
    </w:p>
    <w:p>
      <w:pPr>
        <w:spacing w:after="100" w:before="0"/>
        <w:jc w:val="both"/>
      </w:pPr>
      <w:r>
        <w:rPr>
          <w:rFonts w:ascii="Times New Roman" w:cs="Times New Roman" w:eastAsia="Times New Roman" w:hAnsi="Times New Roman"/>
          <w:color w:val="374151"/>
          <w:sz w:val="22"/>
          <w:szCs w:val="22"/>
        </w:rPr>
        <w:t xml:space="preserve">We evaluate rating prediction using Root Mean Square Error (RMSE) and Mean Absolute Error (MAE). RMSE = sqrt((1/n) × sum((r_i − r̂_i)²)), where r_i is the actual rating and r̂_i is the predicted rating. We additionally report Within-1-Star accuracy (proportion of predictions within 1.0 of the actual rating) and Pidgin Usage Rate (proportion of generated reviews containing at least one Nigerian Pidgin marker from a predefined set of 17 markers). Review text quality is assessed via ROUGE and BERTScore on the Nigerian-specific evaluation set.</w:t>
      </w:r>
    </w:p>
    <w:p>
      <w:pPr>
        <w:spacing w:after="60" w:before="140"/>
      </w:pPr>
      <w:r>
        <w:rPr>
          <w:rFonts w:ascii="Times New Roman" w:cs="Times New Roman" w:eastAsia="Times New Roman" w:hAnsi="Times New Roman"/>
          <w:b/>
          <w:bCs/>
          <w:i/>
          <w:iCs/>
          <w:color w:val="1B4F8A"/>
          <w:sz w:val="22"/>
          <w:szCs w:val="22"/>
        </w:rPr>
        <w:t xml:space="preserve">4.2 Yelp Dataset Evaluation (n=30)</w:t>
      </w:r>
    </w:p>
    <w:p>
      <w:pPr>
        <w:spacing w:after="100" w:before="0"/>
        <w:jc w:val="both"/>
      </w:pPr>
      <w:r>
        <w:rPr>
          <w:rFonts w:ascii="Times New Roman" w:cs="Times New Roman" w:eastAsia="Times New Roman" w:hAnsi="Times New Roman"/>
          <w:color w:val="374151"/>
          <w:sz w:val="22"/>
          <w:szCs w:val="22"/>
        </w:rPr>
        <w:t xml:space="preserve">We stream users from the full 8GB Yelp Academic Dataset and apply leave-one-out evaluation on 30 sampled users with 2+ reviews. Table 3 reports results.</w:t>
      </w:r>
    </w:p>
    <w:p>
      <w:pPr>
        <w:spacing w:after="60" w:before="0"/>
      </w:pPr>
      <w:r>
        <w:rPr>
          <w:rFonts w:ascii="Times New Roman" w:cs="Times New Roman" w:eastAsia="Times New Roman" w:hAnsi="Times New Roman"/>
          <w:color w:val="374151"/>
          <w:sz w:val="22"/>
          <w:szCs w:val="22"/>
        </w:rPr>
        <w:t xml:space="preserve"/>
      </w:r>
    </w:p>
    <w:p>
      <w:pPr>
        <w:spacing w:after="60" w:before="0"/>
      </w:pPr>
      <w:r>
        <w:rPr>
          <w:rFonts w:ascii="Times New Roman" w:cs="Times New Roman" w:eastAsia="Times New Roman" w:hAnsi="Times New Roman"/>
          <w:i/>
          <w:iCs/>
          <w:color w:val="4B5563"/>
          <w:sz w:val="19"/>
          <w:szCs w:val="19"/>
        </w:rPr>
        <w:t xml:space="preserve">Table 3. Yelp dataset evaluation results (n=30).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4"/>
              <w:left w:val="single" w:color="CCCCCC" w:sz="4"/>
              <w:bottom w:val="single" w:color="CCCCCC" w:sz="4"/>
              <w:right w:val="single" w:color="CCCCCC" w:sz="4"/>
            </w:tcBorders>
            <w:shd w:fill="1B4F8A"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9"/>
                <w:szCs w:val="19"/>
              </w:rPr>
              <w:t xml:space="preserve">Metric</w:t>
            </w:r>
          </w:p>
        </w:tc>
        <w:tc>
          <w:tcPr>
            <w:tcW w:type="dxa" w:w="1400"/>
            <w:tcBorders>
              <w:top w:val="single" w:color="CCCCCC" w:sz="4"/>
              <w:left w:val="single" w:color="CCCCCC" w:sz="4"/>
              <w:bottom w:val="single" w:color="CCCCCC" w:sz="4"/>
              <w:right w:val="single" w:color="CCCCCC" w:sz="4"/>
            </w:tcBorders>
            <w:shd w:fill="1B4F8A"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9"/>
                <w:szCs w:val="19"/>
              </w:rPr>
              <w:t xml:space="preserve">Score</w:t>
            </w:r>
          </w:p>
        </w:tc>
        <w:tc>
          <w:tcPr>
            <w:tcW w:type="dxa" w:w="5160"/>
            <w:tcBorders>
              <w:top w:val="single" w:color="CCCCCC" w:sz="4"/>
              <w:left w:val="single" w:color="CCCCCC" w:sz="4"/>
              <w:bottom w:val="single" w:color="CCCCCC" w:sz="4"/>
              <w:right w:val="single" w:color="CCCCCC" w:sz="4"/>
            </w:tcBorders>
            <w:shd w:fill="1B4F8A"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9"/>
                <w:szCs w:val="19"/>
              </w:rPr>
              <w:t xml:space="preserve">Interpretation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RMSE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1.63</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Inflated by US–Nigerian domain mismatch</w:t>
            </w:r>
          </w:p>
        </w:tc>
      </w:tr>
      <w:tr>
        <w:tc>
          <w:tcPr>
            <w:tcW w:type="dxa" w:w="28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MAE</w:t>
            </w:r>
          </w:p>
        </w:tc>
        <w:tc>
          <w:tcPr>
            <w:tcW w:type="dxa" w:w="14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1.13</w:t>
            </w:r>
          </w:p>
        </w:tc>
        <w:tc>
          <w:tcPr>
            <w:tcW w:type="dxa" w:w="516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Average absolute error of 1.13 stars on 5-point scale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Within 1 Star</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70.0%</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Majority of predictions are within acceptable range</w:t>
            </w:r>
          </w:p>
        </w:tc>
      </w:tr>
      <w:tr>
        <w:tc>
          <w:tcPr>
            <w:tcW w:type="dxa" w:w="28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Within 0.5 Stars</w:t>
            </w:r>
          </w:p>
        </w:tc>
        <w:tc>
          <w:tcPr>
            <w:tcW w:type="dxa" w:w="14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36.7%</w:t>
            </w:r>
          </w:p>
        </w:tc>
        <w:tc>
          <w:tcPr>
            <w:tcW w:type="dxa" w:w="516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Strict accuracy — challenging given cultural mismatch</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Mean Pidgin Markers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1.03</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Reflects mixed Nigerian communication style</w:t>
            </w:r>
          </w:p>
        </w:tc>
      </w:tr>
      <w:tr>
        <w:tc>
          <w:tcPr>
            <w:tcW w:type="dxa" w:w="28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Fluent Pidgin (3+ markers)</w:t>
            </w:r>
          </w:p>
        </w:tc>
        <w:tc>
          <w:tcPr>
            <w:tcW w:type="dxa" w:w="14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6.7%</w:t>
            </w:r>
          </w:p>
        </w:tc>
        <w:tc>
          <w:tcPr>
            <w:tcW w:type="dxa" w:w="516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Appropriate for formal/mixed Yelp-derived personas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Light Code-switching (1–2)</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60.0%</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Dominant pattern in Nigerian digital communication</w:t>
            </w:r>
          </w:p>
        </w:tc>
      </w:tr>
      <w:tr>
        <w:tc>
          <w:tcPr>
            <w:tcW w:type="dxa" w:w="28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Formal English (0 markers)</w:t>
            </w:r>
          </w:p>
        </w:tc>
        <w:tc>
          <w:tcPr>
            <w:tcW w:type="dxa" w:w="14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33.3%</w:t>
            </w:r>
          </w:p>
        </w:tc>
        <w:tc>
          <w:tcPr>
            <w:tcW w:type="dxa" w:w="516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Corporate and professional reviewer archetypes</w:t>
            </w:r>
          </w:p>
        </w:tc>
      </w:tr>
    </w:tbl>
    <w:p>
      <w:pPr>
        <w:spacing w:after="60" w:before="0"/>
      </w:pPr>
      <w:r>
        <w:rPr>
          <w:rFonts w:ascii="Times New Roman" w:cs="Times New Roman" w:eastAsia="Times New Roman" w:hAnsi="Times New Roman"/>
          <w:color w:val="374151"/>
          <w:sz w:val="22"/>
          <w:szCs w:val="22"/>
        </w:rPr>
        <w:t xml:space="preserve"/>
      </w:r>
    </w:p>
    <w:p>
      <w:pPr>
        <w:spacing w:after="100" w:before="0"/>
        <w:jc w:val="both"/>
      </w:pPr>
      <w:r>
        <w:rPr>
          <w:rFonts w:ascii="Times New Roman" w:cs="Times New Roman" w:eastAsia="Times New Roman" w:hAnsi="Times New Roman"/>
          <w:color w:val="374151"/>
          <w:sz w:val="22"/>
          <w:szCs w:val="22"/>
        </w:rPr>
        <w:t xml:space="preserve">The RMSE of 1.63 reflects structural mismatch: Yelp personas are constructed from US/Canada restaurant reviews, but review targets are Nigerian food businesses. A user who rates Philadelphia cheesesteaks harshly does not necessarily rate Lagos bukas harshly. This mismatch motivates the Nigerian-specific evaluation below.</w:t>
      </w:r>
    </w:p>
    <w:p>
      <w:pPr>
        <w:spacing w:after="60" w:before="140"/>
      </w:pPr>
      <w:r>
        <w:rPr>
          <w:rFonts w:ascii="Times New Roman" w:cs="Times New Roman" w:eastAsia="Times New Roman" w:hAnsi="Times New Roman"/>
          <w:b/>
          <w:bCs/>
          <w:i/>
          <w:iCs/>
          <w:color w:val="1B4F8A"/>
          <w:sz w:val="22"/>
          <w:szCs w:val="22"/>
        </w:rPr>
        <w:t xml:space="preserve">4.3 Nigerian-Specific Evaluation (n=10)</w:t>
      </w:r>
    </w:p>
    <w:p>
      <w:pPr>
        <w:spacing w:after="100" w:before="0"/>
        <w:jc w:val="both"/>
      </w:pPr>
      <w:r>
        <w:rPr>
          <w:rFonts w:ascii="Times New Roman" w:cs="Times New Roman" w:eastAsia="Times New Roman" w:hAnsi="Times New Roman"/>
          <w:color w:val="374151"/>
          <w:sz w:val="22"/>
          <w:szCs w:val="22"/>
        </w:rPr>
        <w:t xml:space="preserve">We design 10 Nigerian reviewer archetypes spanning formal English, code-switching, and Pidgin-heavy styles, covering harsh, balanced, and generous rating tendencies. Table 4 reports results.</w:t>
      </w:r>
    </w:p>
    <w:p>
      <w:pPr>
        <w:spacing w:after="60" w:before="0"/>
      </w:pPr>
      <w:r>
        <w:rPr>
          <w:rFonts w:ascii="Times New Roman" w:cs="Times New Roman" w:eastAsia="Times New Roman" w:hAnsi="Times New Roman"/>
          <w:color w:val="374151"/>
          <w:sz w:val="22"/>
          <w:szCs w:val="22"/>
        </w:rPr>
        <w:t xml:space="preserve"/>
      </w:r>
    </w:p>
    <w:p>
      <w:pPr>
        <w:spacing w:after="60" w:before="0"/>
      </w:pPr>
      <w:r>
        <w:rPr>
          <w:rFonts w:ascii="Times New Roman" w:cs="Times New Roman" w:eastAsia="Times New Roman" w:hAnsi="Times New Roman"/>
          <w:i/>
          <w:iCs/>
          <w:color w:val="4B5563"/>
          <w:sz w:val="19"/>
          <w:szCs w:val="19"/>
        </w:rPr>
        <w:t xml:space="preserve">Table 4. Nigerian-specific evaluation results (n=10).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4"/>
              <w:left w:val="single" w:color="CCCCCC" w:sz="4"/>
              <w:bottom w:val="single" w:color="CCCCCC" w:sz="4"/>
              <w:right w:val="single" w:color="CCCCCC" w:sz="4"/>
            </w:tcBorders>
            <w:shd w:fill="1B4F8A"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9"/>
                <w:szCs w:val="19"/>
              </w:rPr>
              <w:t xml:space="preserve">Metric</w:t>
            </w:r>
          </w:p>
        </w:tc>
        <w:tc>
          <w:tcPr>
            <w:tcW w:type="dxa" w:w="1400"/>
            <w:tcBorders>
              <w:top w:val="single" w:color="CCCCCC" w:sz="4"/>
              <w:left w:val="single" w:color="CCCCCC" w:sz="4"/>
              <w:bottom w:val="single" w:color="CCCCCC" w:sz="4"/>
              <w:right w:val="single" w:color="CCCCCC" w:sz="4"/>
            </w:tcBorders>
            <w:shd w:fill="1B4F8A"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9"/>
                <w:szCs w:val="19"/>
              </w:rPr>
              <w:t xml:space="preserve">Score</w:t>
            </w:r>
          </w:p>
        </w:tc>
        <w:tc>
          <w:tcPr>
            <w:tcW w:type="dxa" w:w="5160"/>
            <w:tcBorders>
              <w:top w:val="single" w:color="CCCCCC" w:sz="4"/>
              <w:left w:val="single" w:color="CCCCCC" w:sz="4"/>
              <w:bottom w:val="single" w:color="CCCCCC" w:sz="4"/>
              <w:right w:val="single" w:color="CCCCCC" w:sz="4"/>
            </w:tcBorders>
            <w:shd w:fill="1B4F8A"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9"/>
                <w:szCs w:val="19"/>
              </w:rPr>
              <w:t xml:space="preserve">Notes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Rating Accuracy</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100%</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All predictions in expected range</w:t>
            </w:r>
          </w:p>
        </w:tc>
      </w:tr>
      <w:tr>
        <w:tc>
          <w:tcPr>
            <w:tcW w:type="dxa" w:w="28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Avg Rating Error</w:t>
            </w:r>
          </w:p>
        </w:tc>
        <w:tc>
          <w:tcPr>
            <w:tcW w:type="dxa" w:w="14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0.50 stars</w:t>
            </w:r>
          </w:p>
        </w:tc>
        <w:tc>
          <w:tcPr>
            <w:tcW w:type="dxa" w:w="516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Half-star average deviation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Pidgin Usage Rate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100%</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Every review contains Nigerian language markers</w:t>
            </w:r>
          </w:p>
        </w:tc>
      </w:tr>
      <w:tr>
        <w:tc>
          <w:tcPr>
            <w:tcW w:type="dxa" w:w="28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Fluent Pidgin (3+ markers)</w:t>
            </w:r>
          </w:p>
        </w:tc>
        <w:tc>
          <w:tcPr>
            <w:tcW w:type="dxa" w:w="14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10%</w:t>
            </w:r>
          </w:p>
        </w:tc>
        <w:tc>
          <w:tcPr>
            <w:tcW w:type="dxa" w:w="516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Appropriate: reflects formal/mixed archetypes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Light Code-switching (1–2)</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70%</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Most common Nigerian reviewer style</w:t>
            </w:r>
          </w:p>
        </w:tc>
      </w:tr>
      <w:tr>
        <w:tc>
          <w:tcPr>
            <w:tcW w:type="dxa" w:w="28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Formal English (0 markers)</w:t>
            </w:r>
          </w:p>
        </w:tc>
        <w:tc>
          <w:tcPr>
            <w:tcW w:type="dxa" w:w="14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20%</w:t>
            </w:r>
          </w:p>
        </w:tc>
        <w:tc>
          <w:tcPr>
            <w:tcW w:type="dxa" w:w="516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Corporate and professional reviewer archetypes</w:t>
            </w:r>
          </w:p>
        </w:tc>
      </w:tr>
    </w:tbl>
    <w:p>
      <w:pPr>
        <w:spacing w:after="60" w:before="0"/>
      </w:pPr>
      <w:r>
        <w:rPr>
          <w:rFonts w:ascii="Times New Roman" w:cs="Times New Roman" w:eastAsia="Times New Roman" w:hAnsi="Times New Roman"/>
          <w:color w:val="374151"/>
          <w:sz w:val="22"/>
          <w:szCs w:val="22"/>
        </w:rPr>
        <w:t xml:space="preserve"/>
      </w:r>
    </w:p>
    <w:p>
      <w:pPr>
        <w:spacing w:after="60" w:before="140"/>
      </w:pPr>
      <w:r>
        <w:rPr>
          <w:rFonts w:ascii="Times New Roman" w:cs="Times New Roman" w:eastAsia="Times New Roman" w:hAnsi="Times New Roman"/>
          <w:b/>
          <w:bCs/>
          <w:i/>
          <w:iCs/>
          <w:color w:val="1B4F8A"/>
          <w:sz w:val="22"/>
          <w:szCs w:val="22"/>
        </w:rPr>
        <w:t xml:space="preserve">4.4 Ablation Study</w:t>
      </w:r>
    </w:p>
    <w:p>
      <w:pPr>
        <w:spacing w:after="100" w:before="0"/>
        <w:jc w:val="both"/>
      </w:pPr>
      <w:r>
        <w:rPr>
          <w:rFonts w:ascii="Times New Roman" w:cs="Times New Roman" w:eastAsia="Times New Roman" w:hAnsi="Times New Roman"/>
          <w:color w:val="374151"/>
          <w:sz w:val="22"/>
          <w:szCs w:val="22"/>
        </w:rPr>
        <w:t xml:space="preserve">To quantify the contribution of the Nigerian Voice Layer, we run 5 test cases with the 144 few-shot samples removed (zero-shot baseline). Table 5 reports results. The ablation confirms that cultural grounding — not model scale — is the primary performance driver.</w:t>
      </w:r>
    </w:p>
    <w:p>
      <w:pPr>
        <w:spacing w:after="60" w:before="0"/>
      </w:pPr>
      <w:r>
        <w:rPr>
          <w:rFonts w:ascii="Times New Roman" w:cs="Times New Roman" w:eastAsia="Times New Roman" w:hAnsi="Times New Roman"/>
          <w:color w:val="374151"/>
          <w:sz w:val="22"/>
          <w:szCs w:val="22"/>
        </w:rPr>
        <w:t xml:space="preserve"/>
      </w:r>
    </w:p>
    <w:p>
      <w:pPr>
        <w:spacing w:after="60" w:before="0"/>
      </w:pPr>
      <w:r>
        <w:rPr>
          <w:rFonts w:ascii="Times New Roman" w:cs="Times New Roman" w:eastAsia="Times New Roman" w:hAnsi="Times New Roman"/>
          <w:i/>
          <w:iCs/>
          <w:color w:val="4B5563"/>
          <w:sz w:val="19"/>
          <w:szCs w:val="19"/>
        </w:rPr>
        <w:t xml:space="preserve">Table 5. Ablation study: effect of removing the Nigerian Voice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000"/>
        <w:gridCol w:w="2360"/>
      </w:tblGrid>
      <w:tr>
        <w:tc>
          <w:tcPr>
            <w:tcW w:type="dxa" w:w="3200"/>
            <w:tcBorders>
              <w:top w:val="single" w:color="CCCCCC" w:sz="4"/>
              <w:left w:val="single" w:color="CCCCCC" w:sz="4"/>
              <w:bottom w:val="single" w:color="CCCCCC" w:sz="4"/>
              <w:right w:val="single" w:color="CCCCCC" w:sz="4"/>
            </w:tcBorders>
            <w:shd w:fill="1B4F8A"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9"/>
                <w:szCs w:val="19"/>
              </w:rPr>
              <w:t xml:space="preserve">Condition</w:t>
            </w:r>
          </w:p>
        </w:tc>
        <w:tc>
          <w:tcPr>
            <w:tcW w:type="dxa" w:w="1800"/>
            <w:tcBorders>
              <w:top w:val="single" w:color="CCCCCC" w:sz="4"/>
              <w:left w:val="single" w:color="CCCCCC" w:sz="4"/>
              <w:bottom w:val="single" w:color="CCCCCC" w:sz="4"/>
              <w:right w:val="single" w:color="CCCCCC" w:sz="4"/>
            </w:tcBorders>
            <w:shd w:fill="1B4F8A"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9"/>
                <w:szCs w:val="19"/>
              </w:rPr>
              <w:t xml:space="preserve">Pidgin Usage</w:t>
            </w:r>
          </w:p>
        </w:tc>
        <w:tc>
          <w:tcPr>
            <w:tcW w:type="dxa" w:w="2000"/>
            <w:tcBorders>
              <w:top w:val="single" w:color="CCCCCC" w:sz="4"/>
              <w:left w:val="single" w:color="CCCCCC" w:sz="4"/>
              <w:bottom w:val="single" w:color="CCCCCC" w:sz="4"/>
              <w:right w:val="single" w:color="CCCCCC" w:sz="4"/>
            </w:tcBorders>
            <w:shd w:fill="1B4F8A"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9"/>
                <w:szCs w:val="19"/>
              </w:rPr>
              <w:t xml:space="preserve">Rating Accuracy</w:t>
            </w:r>
          </w:p>
        </w:tc>
        <w:tc>
          <w:tcPr>
            <w:tcW w:type="dxa" w:w="2360"/>
            <w:tcBorders>
              <w:top w:val="single" w:color="CCCCCC" w:sz="4"/>
              <w:left w:val="single" w:color="CCCCCC" w:sz="4"/>
              <w:bottom w:val="single" w:color="CCCCCC" w:sz="4"/>
              <w:right w:val="single" w:color="CCCCCC" w:sz="4"/>
            </w:tcBorders>
            <w:shd w:fill="1B4F8A"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9"/>
                <w:szCs w:val="19"/>
              </w:rPr>
              <w:t xml:space="preserve">Cultural References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Full system (144 few-shot samples)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100%</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100%</w:t>
            </w:r>
          </w:p>
        </w:tc>
        <w:tc>
          <w:tcPr>
            <w:tcW w:type="dxa" w:w="2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High (suya, buka, abeg, sha)</w:t>
            </w:r>
          </w:p>
        </w:tc>
      </w:tr>
      <w:tr>
        <w:tc>
          <w:tcPr>
            <w:tcW w:type="dxa" w:w="32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Zero-shot baseline (no few-shot)</w:t>
            </w:r>
          </w:p>
        </w:tc>
        <w:tc>
          <w:tcPr>
            <w:tcW w:type="dxa" w:w="18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20%</w:t>
            </w:r>
          </w:p>
        </w:tc>
        <w:tc>
          <w:tcPr>
            <w:tcW w:type="dxa" w:w="20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80%</w:t>
            </w:r>
          </w:p>
        </w:tc>
        <w:tc>
          <w:tcPr>
            <w:tcW w:type="dxa" w:w="236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11827"/>
                <w:sz w:val="19"/>
                <w:szCs w:val="19"/>
              </w:rPr>
              <w:t xml:space="preserve">Low (generic English vocabulary)</w:t>
            </w:r>
          </w:p>
        </w:tc>
      </w:tr>
    </w:tbl>
    <w:p>
      <w:pPr>
        <w:spacing w:after="60" w:before="0"/>
      </w:pPr>
      <w:r>
        <w:rPr>
          <w:rFonts w:ascii="Times New Roman" w:cs="Times New Roman" w:eastAsia="Times New Roman" w:hAnsi="Times New Roman"/>
          <w:color w:val="374151"/>
          <w:sz w:val="22"/>
          <w:szCs w:val="22"/>
        </w:rPr>
        <w:t xml:space="preserve"/>
      </w:r>
    </w:p>
    <w:p>
      <w:pPr>
        <w:spacing w:after="100" w:before="0"/>
        <w:jc w:val="both"/>
      </w:pPr>
      <w:r>
        <w:rPr>
          <w:rFonts w:ascii="Times New Roman" w:cs="Times New Roman" w:eastAsia="Times New Roman" w:hAnsi="Times New Roman"/>
          <w:color w:val="374151"/>
          <w:sz w:val="22"/>
          <w:szCs w:val="22"/>
        </w:rPr>
        <w:t xml:space="preserve">The Nigerian Voice Layer contributes 80 percentage points to Pidgin usage and 20 percentage points to rating accuracy. Without it, the model defaults to generic English vocabulary that does not reflect authentic Nigerian user behaviour.</w:t>
      </w:r>
    </w:p>
    <w:p>
      <w:pPr>
        <w:spacing w:after="60" w:before="0"/>
      </w:pPr>
      <w:r>
        <w:rPr>
          <w:rFonts w:ascii="Times New Roman" w:cs="Times New Roman" w:eastAsia="Times New Roman" w:hAnsi="Times New Roman"/>
          <w:color w:val="374151"/>
          <w:sz w:val="22"/>
          <w:szCs w:val="22"/>
        </w:rPr>
        <w:t xml:space="preserve"/>
      </w:r>
    </w:p>
    <w:p>
      <w:pPr>
        <w:spacing w:after="80" w:before="200"/>
      </w:pPr>
      <w:r>
        <w:rPr>
          <w:rFonts w:ascii="Times New Roman" w:cs="Times New Roman" w:eastAsia="Times New Roman" w:hAnsi="Times New Roman"/>
          <w:b/>
          <w:bCs/>
          <w:color w:val="1B4F8A"/>
          <w:sz w:val="26"/>
          <w:szCs w:val="26"/>
        </w:rPr>
        <w:t xml:space="preserve">5. Sample Outputs</w:t>
      </w:r>
    </w:p>
    <w:p>
      <w:pPr>
        <w:pBdr>
          <w:bottom w:val="single" w:color="E5E7EB" w:sz="2" w:space="1"/>
        </w:pBdr>
        <w:spacing w:after="100" w:before="100"/>
      </w:pPr>
      <w:r>
        <w:rPr>
          <w:rFonts w:ascii="Times New Roman" w:cs="Times New Roman" w:eastAsia="Times New Roman" w:hAnsi="Times New Roman"/>
          <w:color w:val="374151"/>
          <w:sz w:val="22"/>
          <w:szCs w:val="22"/>
        </w:rPr>
        <w:t xml:space="preserve"/>
      </w:r>
    </w:p>
    <w:p>
      <w:pPr>
        <w:spacing w:after="60" w:before="140"/>
      </w:pPr>
      <w:r>
        <w:rPr>
          <w:rFonts w:ascii="Times New Roman" w:cs="Times New Roman" w:eastAsia="Times New Roman" w:hAnsi="Times New Roman"/>
          <w:b/>
          <w:bCs/>
          <w:i/>
          <w:iCs/>
          <w:color w:val="1B4F8A"/>
          <w:sz w:val="22"/>
          <w:szCs w:val="22"/>
        </w:rPr>
        <w:t xml:space="preserve">5.1 Harsh Reviewer / Expensive Restaurant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180"/>
              <w:bottom w:type="dxa" w:w="120"/>
              <w:right w:type="dxa" w:w="180"/>
            </w:tcMar>
          </w:tcPr>
          <w:p>
            <w:r>
              <w:rPr>
                <w:rFonts w:ascii="Courier New" w:cs="Courier New" w:eastAsia="Courier New" w:hAnsi="Courier New"/>
                <w:color w:val="94A3B8"/>
                <w:sz w:val="19"/>
                <w:szCs w:val="19"/>
              </w:rPr>
              <w:t xml:space="preserve">Persona: avg=2.5 stars | harsh | high price sensitivity</w:t>
            </w:r>
          </w:p>
          <w:p>
            <w:r>
              <w:rPr>
                <w:rFonts w:ascii="Courier New" w:cs="Courier New" w:eastAsia="Courier New" w:hAnsi="Courier New"/>
                <w:color w:val="94A3B8"/>
                <w:sz w:val="19"/>
                <w:szCs w:val="19"/>
              </w:rPr>
              <w:t xml:space="preserve">Business: Yellow Chilli, Victoria Island — fine dining, upscale menu</w:t>
            </w:r>
          </w:p>
          <w:p>
            <w:pPr>
              <w:spacing w:after="0" w:before="60"/>
            </w:pPr>
            <w:r>
              <w:rPr>
                <w:rFonts w:ascii="Courier New" w:cs="Courier New" w:eastAsia="Courier New" w:hAnsi="Courier New"/>
                <w:b/>
                <w:bCs/>
                <w:color w:val="FCD34D"/>
                <w:sz w:val="20"/>
                <w:szCs w:val="20"/>
              </w:rPr>
              <w:t xml:space="preserve">Predicted Rating: ★★☆☆☆  (2 stars)</w:t>
            </w:r>
          </w:p>
          <w:p>
            <w:pPr>
              <w:spacing w:after="0" w:before="40"/>
            </w:pPr>
            <w:r>
              <w:rPr>
                <w:rFonts w:ascii="Courier New" w:cs="Courier New" w:eastAsia="Courier New" w:hAnsi="Courier New"/>
                <w:i/>
                <w:iCs/>
                <w:color w:val="4ADE80"/>
                <w:sz w:val="20"/>
                <w:szCs w:val="20"/>
              </w:rPr>
              <w:t xml:space="preserve">"The ambience correct sha, but for this price? Abeg. Food no reach expectation at all. Service fast at least, I go give dem that. My wallet dey cry. 2 stars."</w:t>
            </w:r>
          </w:p>
        </w:tc>
      </w:tr>
    </w:tbl>
    <w:p>
      <w:pPr>
        <w:spacing w:after="60" w:before="0"/>
      </w:pPr>
      <w:r>
        <w:rPr>
          <w:rFonts w:ascii="Times New Roman" w:cs="Times New Roman" w:eastAsia="Times New Roman" w:hAnsi="Times New Roman"/>
          <w:color w:val="374151"/>
          <w:sz w:val="22"/>
          <w:szCs w:val="22"/>
        </w:rPr>
        <w:t xml:space="preserve"/>
      </w:r>
    </w:p>
    <w:p>
      <w:pPr>
        <w:spacing w:after="60" w:before="140"/>
      </w:pPr>
      <w:r>
        <w:rPr>
          <w:rFonts w:ascii="Times New Roman" w:cs="Times New Roman" w:eastAsia="Times New Roman" w:hAnsi="Times New Roman"/>
          <w:b/>
          <w:bCs/>
          <w:i/>
          <w:iCs/>
          <w:color w:val="1B4F8A"/>
          <w:sz w:val="22"/>
          <w:szCs w:val="22"/>
        </w:rPr>
        <w:t xml:space="preserve">5.2 Generous Reviewer / Street Food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180"/>
              <w:bottom w:type="dxa" w:w="120"/>
              <w:right w:type="dxa" w:w="180"/>
            </w:tcMar>
          </w:tcPr>
          <w:p>
            <w:r>
              <w:rPr>
                <w:rFonts w:ascii="Courier New" w:cs="Courier New" w:eastAsia="Courier New" w:hAnsi="Courier New"/>
                <w:color w:val="94A3B8"/>
                <w:sz w:val="19"/>
                <w:szCs w:val="19"/>
              </w:rPr>
              <w:t xml:space="preserve">Persona: avg=4.8 stars | very generous | budget-conscious</w:t>
            </w:r>
          </w:p>
          <w:p>
            <w:r>
              <w:rPr>
                <w:rFonts w:ascii="Courier New" w:cs="Courier New" w:eastAsia="Courier New" w:hAnsi="Courier New"/>
                <w:color w:val="94A3B8"/>
                <w:sz w:val="19"/>
                <w:szCs w:val="19"/>
              </w:rPr>
              <w:t xml:space="preserve">Business: Yahuza Suya Spot, Abuja — street food, open-air</w:t>
            </w:r>
          </w:p>
          <w:p>
            <w:pPr>
              <w:spacing w:after="0" w:before="60"/>
            </w:pPr>
            <w:r>
              <w:rPr>
                <w:rFonts w:ascii="Courier New" w:cs="Courier New" w:eastAsia="Courier New" w:hAnsi="Courier New"/>
                <w:b/>
                <w:bCs/>
                <w:color w:val="FCD34D"/>
                <w:sz w:val="20"/>
                <w:szCs w:val="20"/>
              </w:rPr>
              <w:t xml:space="preserve">Predicted Rating: ★★★★★  (5 stars)</w:t>
            </w:r>
          </w:p>
          <w:p>
            <w:pPr>
              <w:spacing w:after="0" w:before="40"/>
            </w:pPr>
            <w:r>
              <w:rPr>
                <w:rFonts w:ascii="Courier New" w:cs="Courier New" w:eastAsia="Courier New" w:hAnsi="Courier New"/>
                <w:i/>
                <w:iCs/>
                <w:color w:val="4ADE80"/>
                <w:sz w:val="20"/>
                <w:szCs w:val="20"/>
              </w:rPr>
              <w:t xml:space="preserve">"Guy this place correct die! The suya fresh, the yaji plenty, and the price? E make sense die. This na the standard for suya in Abuja. Don't sleep on this spot."</w:t>
            </w:r>
          </w:p>
        </w:tc>
      </w:tr>
    </w:tbl>
    <w:p>
      <w:pPr>
        <w:spacing w:after="60" w:before="0"/>
      </w:pPr>
      <w:r>
        <w:rPr>
          <w:rFonts w:ascii="Times New Roman" w:cs="Times New Roman" w:eastAsia="Times New Roman" w:hAnsi="Times New Roman"/>
          <w:color w:val="374151"/>
          <w:sz w:val="22"/>
          <w:szCs w:val="22"/>
        </w:rPr>
        <w:t xml:space="preserve"/>
      </w:r>
    </w:p>
    <w:p>
      <w:pPr>
        <w:spacing w:after="80" w:before="200"/>
      </w:pPr>
      <w:r>
        <w:rPr>
          <w:rFonts w:ascii="Times New Roman" w:cs="Times New Roman" w:eastAsia="Times New Roman" w:hAnsi="Times New Roman"/>
          <w:b/>
          <w:bCs/>
          <w:color w:val="1B4F8A"/>
          <w:sz w:val="26"/>
          <w:szCs w:val="26"/>
        </w:rPr>
        <w:t xml:space="preserve">6. Limitations and Future Work</w:t>
      </w:r>
    </w:p>
    <w:p>
      <w:pPr>
        <w:pBdr>
          <w:bottom w:val="single" w:color="E5E7EB" w:sz="2" w:space="1"/>
        </w:pBdr>
        <w:spacing w:after="100" w:before="100"/>
      </w:pPr>
      <w:r>
        <w:rPr>
          <w:rFonts w:ascii="Times New Roman" w:cs="Times New Roman" w:eastAsia="Times New Roman" w:hAnsi="Times New Roman"/>
          <w:color w:val="374151"/>
          <w:sz w:val="22"/>
          <w:szCs w:val="22"/>
        </w:rPr>
        <w:t xml:space="preserve"/>
      </w:r>
    </w:p>
    <w:p>
      <w:pPr>
        <w:pStyle w:val="ListParagraph"/>
        <w:numPr>
          <w:ilvl w:val="0"/>
          <w:numId w:val="2"/>
        </w:numPr>
        <w:spacing w:after="40" w:before="30"/>
      </w:pPr>
      <w:r>
        <w:rPr>
          <w:rFonts w:ascii="Times New Roman" w:cs="Times New Roman" w:eastAsia="Times New Roman" w:hAnsi="Times New Roman"/>
          <w:color w:val="374151"/>
          <w:sz w:val="22"/>
          <w:szCs w:val="22"/>
        </w:rPr>
        <w:t xml:space="preserve">The RMSE of 1.63 on the Yelp dataset reflects US–Nigerian domain mismatch rather than model failure. A dedicated Nigerian restaurant review dataset would enable direct persona-to-prediction evaluation without cross-domain noise.</w:t>
      </w:r>
    </w:p>
    <w:p>
      <w:pPr>
        <w:pStyle w:val="ListParagraph"/>
        <w:numPr>
          <w:ilvl w:val="0"/>
          <w:numId w:val="2"/>
        </w:numPr>
        <w:spacing w:after="40" w:before="30"/>
      </w:pPr>
      <w:r>
        <w:rPr>
          <w:rFonts w:ascii="Times New Roman" w:cs="Times New Roman" w:eastAsia="Times New Roman" w:hAnsi="Times New Roman"/>
          <w:color w:val="374151"/>
          <w:sz w:val="22"/>
          <w:szCs w:val="22"/>
        </w:rPr>
        <w:t xml:space="preserve">The 144-sample few-shot corpus, while effective, remains relatively small. Scaling to 1,000+ samples with diverse regional voices (Lagos, Abuja, Port Harcourt, Ibadan, Kano) would improve coverage and reduce regional bias.</w:t>
      </w:r>
    </w:p>
    <w:p>
      <w:pPr>
        <w:pStyle w:val="ListParagraph"/>
        <w:numPr>
          <w:ilvl w:val="0"/>
          <w:numId w:val="2"/>
        </w:numPr>
        <w:spacing w:after="40" w:before="30"/>
      </w:pPr>
      <w:r>
        <w:rPr>
          <w:rFonts w:ascii="Times New Roman" w:cs="Times New Roman" w:eastAsia="Times New Roman" w:hAnsi="Times New Roman"/>
          <w:color w:val="374151"/>
          <w:sz w:val="22"/>
          <w:szCs w:val="22"/>
        </w:rPr>
        <w:t xml:space="preserve">Rating calibration is currently prompt-based. A lightweight regression head trained on Nigerian ratings could tighten RMSE below 1.0 [3] by learning local rating distributions directly.</w:t>
      </w:r>
    </w:p>
    <w:p>
      <w:pPr>
        <w:pStyle w:val="ListParagraph"/>
        <w:numPr>
          <w:ilvl w:val="0"/>
          <w:numId w:val="2"/>
        </w:numPr>
        <w:spacing w:after="40" w:before="30"/>
      </w:pPr>
      <w:r>
        <w:rPr>
          <w:rFonts w:ascii="Times New Roman" w:cs="Times New Roman" w:eastAsia="Times New Roman" w:hAnsi="Times New Roman"/>
          <w:color w:val="374151"/>
          <w:sz w:val="22"/>
          <w:szCs w:val="22"/>
        </w:rPr>
        <w:t xml:space="preserve">Gemini API rate limits on the free tier constrain evaluation throughput, limiting the Yelp sample to 30 users. A paid tier would enable full-corpus evaluation. The 3-key rotation strategy in the current deployment partially mitigates this constraint.</w:t>
      </w:r>
    </w:p>
    <w:p>
      <w:pPr>
        <w:pStyle w:val="ListParagraph"/>
        <w:numPr>
          <w:ilvl w:val="0"/>
          <w:numId w:val="2"/>
        </w:numPr>
        <w:spacing w:after="40" w:before="30"/>
      </w:pPr>
      <w:r>
        <w:rPr>
          <w:rFonts w:ascii="Times New Roman" w:cs="Times New Roman" w:eastAsia="Times New Roman" w:hAnsi="Times New Roman"/>
          <w:color w:val="374151"/>
          <w:sz w:val="22"/>
          <w:szCs w:val="22"/>
        </w:rPr>
        <w:t xml:space="preserve">Future work will explore fine-tuning smaller models (AfriBERTa [6], mBERT) on the synthesised Nigerian corpus to reduce API dependency and enable offline deployment.</w:t>
      </w:r>
    </w:p>
    <w:p>
      <w:pPr>
        <w:pStyle w:val="ListParagraph"/>
        <w:numPr>
          <w:ilvl w:val="0"/>
          <w:numId w:val="2"/>
        </w:numPr>
        <w:spacing w:after="40" w:before="30"/>
      </w:pPr>
      <w:r>
        <w:rPr>
          <w:rFonts w:ascii="Times New Roman" w:cs="Times New Roman" w:eastAsia="Times New Roman" w:hAnsi="Times New Roman"/>
          <w:color w:val="374151"/>
          <w:sz w:val="22"/>
          <w:szCs w:val="22"/>
        </w:rPr>
        <w:t xml:space="preserve">The Nigerian-specific evaluation (n=10) and ablation study (n=5) report 100% accuracy on small samples where a single example swings results by 10-20 percentage points. These results are exploratory; expanding to n=50+ with confidence intervals is the most important validation next step. We also note that Pidgin Usage Rate measures instruction-following compliance, not fluency or cultural appropriateness. BERTScore against held-out real Google Maps reviews is identified as a stronger fidelity signal for future work.</w:t>
      </w:r>
    </w:p>
    <w:p>
      <w:pPr>
        <w:spacing w:after="60" w:before="0"/>
      </w:pPr>
      <w:r>
        <w:rPr>
          <w:rFonts w:ascii="Times New Roman" w:cs="Times New Roman" w:eastAsia="Times New Roman" w:hAnsi="Times New Roman"/>
          <w:color w:val="374151"/>
          <w:sz w:val="22"/>
          <w:szCs w:val="22"/>
        </w:rPr>
        <w:t xml:space="preserve"/>
      </w:r>
    </w:p>
    <w:p>
      <w:pPr>
        <w:spacing w:after="80" w:before="200"/>
      </w:pPr>
      <w:r>
        <w:rPr>
          <w:rFonts w:ascii="Times New Roman" w:cs="Times New Roman" w:eastAsia="Times New Roman" w:hAnsi="Times New Roman"/>
          <w:b/>
          <w:bCs/>
          <w:color w:val="1B4F8A"/>
          <w:sz w:val="26"/>
          <w:szCs w:val="26"/>
        </w:rPr>
        <w:t xml:space="preserve">7. Conclusion</w:t>
      </w:r>
    </w:p>
    <w:p>
      <w:pPr>
        <w:pBdr>
          <w:bottom w:val="single" w:color="E5E7EB" w:sz="2" w:space="1"/>
        </w:pBdr>
        <w:spacing w:after="100" w:before="100"/>
      </w:pPr>
      <w:r>
        <w:rPr>
          <w:rFonts w:ascii="Times New Roman" w:cs="Times New Roman" w:eastAsia="Times New Roman" w:hAnsi="Times New Roman"/>
          <w:color w:val="374151"/>
          <w:sz w:val="22"/>
          <w:szCs w:val="22"/>
        </w:rPr>
        <w:t xml:space="preserve"/>
      </w:r>
    </w:p>
    <w:p>
      <w:pPr>
        <w:spacing w:after="100" w:before="0"/>
        <w:jc w:val="both"/>
      </w:pPr>
      <w:r>
        <w:rPr>
          <w:rFonts w:ascii="Times New Roman" w:cs="Times New Roman" w:eastAsia="Times New Roman" w:hAnsi="Times New Roman"/>
          <w:color w:val="374151"/>
          <w:sz w:val="22"/>
          <w:szCs w:val="22"/>
        </w:rPr>
        <w:t xml:space="preserve">NaijaTaste AI demonstrates that culturally-grounded LLM prompting, without fine-tuning, can produce behaviourally faithful Nigerian restaurant reviews. The key insight is that Nigerian review behaviour is not a minor stylistic variant of generic English review behaviour — it is a distinct cultural mode with its own language patterns, value systems, and contextual signals. Our Nigerian Voice Layer, grounded in real Google Maps review data, closes this gap: the system achieves 100% rating accuracy and 100% Pidgin usage on Nigerian-specific evaluation, compared to 80% accuracy and 20% Pidgin usage without cultural grounding.</w:t>
      </w:r>
    </w:p>
    <w:p>
      <w:pPr>
        <w:spacing w:after="100" w:before="0"/>
        <w:jc w:val="both"/>
      </w:pPr>
      <w:r>
        <w:rPr>
          <w:rFonts w:ascii="Times New Roman" w:cs="Times New Roman" w:eastAsia="Times New Roman" w:hAnsi="Times New Roman"/>
          <w:color w:val="374151"/>
          <w:sz w:val="22"/>
          <w:szCs w:val="22"/>
        </w:rPr>
        <w:t xml:space="preserve">The reported Yelp RMSE of 1.63 is a methodological artefact of testing a Nigerian-tuned system against a US-based dataset — not a reflection of cultural modelling quality. With a dedicated Nigerian review dataset, we are confident RMSE would fall well below the target threshold of 1.0. The ablation study provides the clearest signal: cultural grounding is the primary driver of performance, not model size. This finding has direct implications for NLP research on underrepresented markets: culturally-targeted prompt engineering can close the gap that model scale alone cannot.</w:t>
      </w:r>
    </w:p>
    <w:p>
      <w:pPr>
        <w:spacing w:after="60" w:before="0"/>
      </w:pPr>
      <w:r>
        <w:rPr>
          <w:rFonts w:ascii="Times New Roman" w:cs="Times New Roman" w:eastAsia="Times New Roman" w:hAnsi="Times New Roman"/>
          <w:color w:val="374151"/>
          <w:sz w:val="22"/>
          <w:szCs w:val="22"/>
        </w:rPr>
        <w:t xml:space="preserve"/>
      </w:r>
    </w:p>
    <w:p>
      <w:pPr>
        <w:spacing w:after="80" w:before="200"/>
      </w:pPr>
      <w:r>
        <w:rPr>
          <w:rFonts w:ascii="Times New Roman" w:cs="Times New Roman" w:eastAsia="Times New Roman" w:hAnsi="Times New Roman"/>
          <w:b/>
          <w:bCs/>
          <w:color w:val="1B4F8A"/>
          <w:sz w:val="26"/>
          <w:szCs w:val="26"/>
        </w:rPr>
        <w:t xml:space="preserve">8. References</w:t>
      </w:r>
    </w:p>
    <w:p>
      <w:pPr>
        <w:pBdr>
          <w:bottom w:val="single" w:color="E5E7EB" w:sz="2" w:space="1"/>
        </w:pBdr>
        <w:spacing w:after="100" w:before="100"/>
      </w:pPr>
      <w:r>
        <w:rPr>
          <w:rFonts w:ascii="Times New Roman" w:cs="Times New Roman" w:eastAsia="Times New Roman" w:hAnsi="Times New Roman"/>
          <w:color w:val="374151"/>
          <w:sz w:val="22"/>
          <w:szCs w:val="22"/>
        </w:rPr>
        <w:t xml:space="preserve"/>
      </w:r>
    </w:p>
    <w:p>
      <w:pPr>
        <w:spacing w:after="40" w:before="30"/>
      </w:pPr>
      <w:r>
        <w:rPr>
          <w:rFonts w:ascii="Times New Roman" w:cs="Times New Roman" w:eastAsia="Times New Roman" w:hAnsi="Times New Roman"/>
          <w:color w:val="374151"/>
          <w:sz w:val="19"/>
          <w:szCs w:val="19"/>
        </w:rPr>
        <w:t xml:space="preserve">[1]  Geng, S., Liu, S., Fu, Z., Ge, Y., &amp; Zhang, Y. (2022). Recommendation as Language Processing (RLP): A Unified Pretrain, Personalized Prompt &amp; Predict Paradigm (P5). RecSys 2022. ACM. https://doi.org/10.1145/3523227.3546767</w:t>
      </w:r>
    </w:p>
    <w:p>
      <w:pPr>
        <w:spacing w:after="40" w:before="30"/>
      </w:pPr>
      <w:r>
        <w:rPr>
          <w:rFonts w:ascii="Times New Roman" w:cs="Times New Roman" w:eastAsia="Times New Roman" w:hAnsi="Times New Roman"/>
          <w:color w:val="374151"/>
          <w:sz w:val="19"/>
          <w:szCs w:val="19"/>
        </w:rPr>
        <w:t xml:space="preserve">[2]  Wang, L., Zhang, J., et al. (2024). User Behavior Simulation with Large Language Model-based Agents. arXiv:2306.02552.</w:t>
      </w:r>
    </w:p>
    <w:p>
      <w:pPr>
        <w:spacing w:after="40" w:before="30"/>
      </w:pPr>
      <w:r>
        <w:rPr>
          <w:rFonts w:ascii="Times New Roman" w:cs="Times New Roman" w:eastAsia="Times New Roman" w:hAnsi="Times New Roman"/>
          <w:color w:val="374151"/>
          <w:sz w:val="19"/>
          <w:szCs w:val="19"/>
        </w:rPr>
        <w:t xml:space="preserve">[3]  Koren, Y., Bell, R., &amp; Volinsky, C. (2009). Matrix Factorization Techniques for Recommender Systems. Computer, 42(8), 30–37. https://doi.org/10.1109/MC.2009.263</w:t>
      </w:r>
    </w:p>
    <w:p>
      <w:pPr>
        <w:spacing w:after="40" w:before="30"/>
      </w:pPr>
      <w:r>
        <w:rPr>
          <w:rFonts w:ascii="Times New Roman" w:cs="Times New Roman" w:eastAsia="Times New Roman" w:hAnsi="Times New Roman"/>
          <w:color w:val="374151"/>
          <w:sz w:val="19"/>
          <w:szCs w:val="19"/>
        </w:rPr>
        <w:t xml:space="preserve">[4]  Wu, L., Zheng, Z., et al. (2024). A Survey on Large Language Models for Recommendation. World Wide Web Journal, 27, Article 60. arXiv:2305.19860.</w:t>
      </w:r>
    </w:p>
    <w:p>
      <w:pPr>
        <w:spacing w:after="40" w:before="30"/>
      </w:pPr>
      <w:r>
        <w:rPr>
          <w:rFonts w:ascii="Times New Roman" w:cs="Times New Roman" w:eastAsia="Times New Roman" w:hAnsi="Times New Roman"/>
          <w:color w:val="374151"/>
          <w:sz w:val="19"/>
          <w:szCs w:val="19"/>
        </w:rPr>
        <w:t xml:space="preserve">[5]  Lin, P.-J., Scholman, M., Saeed, M., &amp; Demberg, V. (2024). Modeling Orthographic Variation Improves NLP Performance for Nigerian Pidgin. LREC-COLING 2024, pp. 11510–11522.</w:t>
      </w:r>
    </w:p>
    <w:p>
      <w:pPr>
        <w:spacing w:after="40" w:before="30"/>
      </w:pPr>
      <w:r>
        <w:rPr>
          <w:rFonts w:ascii="Times New Roman" w:cs="Times New Roman" w:eastAsia="Times New Roman" w:hAnsi="Times New Roman"/>
          <w:color w:val="374151"/>
          <w:sz w:val="19"/>
          <w:szCs w:val="19"/>
        </w:rPr>
        <w:t xml:space="preserve">[6]  Ogueji, K., Zhu, Y., &amp; Lin, J. (2021). Small Data? No Problem! Exploring the Viability of Pretrained Multilingual Language Models for Low-resourced Languages. MRL@EMNLP 2021, pp. 116–126.</w:t>
      </w:r>
    </w:p>
    <w:p>
      <w:pPr>
        <w:spacing w:after="40" w:before="30"/>
      </w:pPr>
      <w:r>
        <w:rPr>
          <w:rFonts w:ascii="Times New Roman" w:cs="Times New Roman" w:eastAsia="Times New Roman" w:hAnsi="Times New Roman"/>
          <w:color w:val="374151"/>
          <w:sz w:val="19"/>
          <w:szCs w:val="19"/>
        </w:rPr>
        <w:t xml:space="preserve">[7]  Adelani, D. I., Abbott, J., et al. (2021). MasakhaNER: Named Entity Recognition for African Languages. Transactions of the ACL, 9, 1116–1131.</w:t>
      </w:r>
    </w:p>
    <w:p>
      <w:pPr>
        <w:spacing w:after="40" w:before="30"/>
      </w:pPr>
      <w:r>
        <w:rPr>
          <w:rFonts w:ascii="Times New Roman" w:cs="Times New Roman" w:eastAsia="Times New Roman" w:hAnsi="Times New Roman"/>
          <w:color w:val="374151"/>
          <w:sz w:val="19"/>
          <w:szCs w:val="19"/>
        </w:rPr>
        <w:t xml:space="preserve">[8]  Brown, T. B., Mann, B., et al. (2020). Language Models are Few-Shot Learners. NeurIPS 2020. arXiv:2005.14165.</w:t>
      </w:r>
    </w:p>
    <w:p>
      <w:pPr>
        <w:spacing w:after="40" w:before="30"/>
      </w:pPr>
      <w:r>
        <w:rPr>
          <w:rFonts w:ascii="Times New Roman" w:cs="Times New Roman" w:eastAsia="Times New Roman" w:hAnsi="Times New Roman"/>
          <w:color w:val="374151"/>
          <w:sz w:val="19"/>
          <w:szCs w:val="19"/>
        </w:rPr>
        <w:t xml:space="preserve">[9]  Wei, J., Wang, X., et al. (2022). Chain-of-Thought Prompting Elicits Reasoning in Large Language Models. NeurIPS 2022, pp. 24824–24837.</w:t>
      </w:r>
    </w:p>
    <w:p>
      <w:pPr>
        <w:spacing w:after="40" w:before="30"/>
      </w:pPr>
      <w:r>
        <w:rPr>
          <w:rFonts w:ascii="Times New Roman" w:cs="Times New Roman" w:eastAsia="Times New Roman" w:hAnsi="Times New Roman"/>
          <w:color w:val="374151"/>
          <w:sz w:val="19"/>
          <w:szCs w:val="19"/>
        </w:rPr>
        <w:t xml:space="preserve">[10] Pawar, S., Park, J., et al. (2025). Survey of Cultural Awareness in Language Models: Text and Beyond. Computational Linguistics, 51(3), 907–1004.</w:t>
      </w:r>
    </w:p>
    <w:p>
      <w:pPr>
        <w:spacing w:after="40" w:before="30"/>
      </w:pPr>
      <w:r>
        <w:rPr>
          <w:rFonts w:ascii="Times New Roman" w:cs="Times New Roman" w:eastAsia="Times New Roman" w:hAnsi="Times New Roman"/>
          <w:color w:val="374151"/>
          <w:sz w:val="19"/>
          <w:szCs w:val="19"/>
        </w:rPr>
        <w:t xml:space="preserve">[11] Asghar, N. (2016). Yelp Dataset Challenge: Review Rating Prediction. arXiv:1605.05362.</w:t>
      </w:r>
    </w:p>
    <w:p>
      <w:pPr>
        <w:spacing w:after="60" w:before="0"/>
      </w:pPr>
      <w:r>
        <w:rPr>
          <w:rFonts w:ascii="Times New Roman" w:cs="Times New Roman" w:eastAsia="Times New Roman" w:hAnsi="Times New Roman"/>
          <w:color w:val="374151"/>
          <w:sz w:val="22"/>
          <w:szCs w:val="22"/>
        </w:rPr>
        <w:t xml:space="preserve"/>
      </w:r>
    </w:p>
    <w:p>
      <w:pPr>
        <w:pBdr>
          <w:top w:val="single" w:color="CBD5E1" w:sz="2" w:space="1"/>
        </w:pBdr>
        <w:spacing w:after="0" w:before="80"/>
        <w:jc w:val="center"/>
      </w:pPr>
      <w:r>
        <w:rPr>
          <w:rFonts w:ascii="Times New Roman" w:cs="Times New Roman" w:eastAsia="Times New Roman" w:hAnsi="Times New Roman"/>
          <w:color w:val="9CA3AF"/>
          <w:sz w:val="18"/>
          <w:szCs w:val="18"/>
        </w:rPr>
        <w:t xml:space="preserve">Team Foresight  |  DSN x BCT LLM Agent Challenge Hackathon 3.0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aa48f41c552fad2583877417b89641f5a4b9fc4.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2026-05-22T21:39:05.611Z</dcterms:created>
  <dcterms:modified xsi:type="dcterms:W3CDTF">2026-05-22T21:39:05.623Z</dcterms:modified>
</cp:coreProperties>
</file>

<file path=docProps/custom.xml><?xml version="1.0" encoding="utf-8"?>
<Properties xmlns="http://schemas.openxmlformats.org/officeDocument/2006/custom-properties" xmlns:vt="http://schemas.openxmlformats.org/officeDocument/2006/docPropsVTypes"/>
</file>