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CÂN Ô TÔ CÓ MỨC CÂN LỚN NHẤT ĐẾN 150 000 KG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</w:tblGrid>
      <w:tr>
        <w:tc>
          <w:p>
            <w:r>
              <w:t xml:space="preserve">Tên phương tiện đo</w:t>
            </w:r>
          </w:p>
        </w:tc>
        <w:tc>
          <w:p>
            <w:r>
              <w:t xml:space="preserve">Cân ô tô</w:t>
            </w:r>
          </w:p>
        </w:tc>
      </w:tr>
      <w:tr>
        <w:tc>
          <w:p>
            <w:r>
              <w:t xml:space="preserve">Ký hiệu</w:t>
            </w:r>
          </w:p>
        </w:tc>
        <w:tc>
          <w:p>
            <w:r>
              <w:t xml:space="preserve">CAN-401</w:t>
            </w:r>
          </w:p>
        </w:tc>
      </w:tr>
      <w:tr>
        <w:tc>
          <w:p>
            <w:r>
              <w:t xml:space="preserve">Số hiệu</w:t>
            </w:r>
          </w:p>
        </w:tc>
        <w:tc>
          <w:p>
            <w:r>
              <w:t xml:space="preserve">SN-2026-402</w:t>
            </w:r>
          </w:p>
        </w:tc>
      </w:tr>
      <w:tr>
        <w:tc>
          <w:p>
            <w:r>
              <w:t xml:space="preserve">Nơi (hãng) sản xuất</w:t>
            </w:r>
          </w:p>
        </w:tc>
        <w:tc>
          <w:p>
            <w:r>
              <w:t xml:space="preserve">Công ty Đo lường ABC</w:t>
            </w:r>
          </w:p>
        </w:tc>
      </w:tr>
      <w:tr>
        <w:tc>
          <w:p>
            <w:r>
              <w:t xml:space="preserve">Mức cân lớn nhất</w:t>
            </w:r>
          </w:p>
        </w:tc>
        <w:tc>
          <w:p>
            <w:r>
              <w:t xml:space="preserve">150000 kg</w:t>
            </w:r>
          </w:p>
        </w:tc>
      </w:tr>
      <w:tr>
        <w:tc>
          <w:p>
            <w:r>
              <w:t xml:space="preserve">Đơn vị sử dụng</w:t>
            </w:r>
          </w:p>
        </w:tc>
        <w:tc>
          <w:p>
            <w:r>
              <w:t xml:space="preserve">Nhà máy XYZ</w:t>
            </w:r>
          </w:p>
        </w:tc>
      </w:tr>
      <w:tr>
        <w:tc>
          <w:p>
            <w:r>
              <w:t xml:space="preserve">Nhiệt độ</w:t>
            </w:r>
          </w:p>
        </w:tc>
        <w:tc>
          <w:p>
            <w:r>
              <w:t xml:space="preserve">22</w:t>
            </w:r>
          </w:p>
        </w:tc>
      </w:tr>
      <w:tr>
        <w:tc>
          <w:p>
            <w:r>
              <w:t xml:space="preserve">Độ ẩm</w:t>
            </w:r>
          </w:p>
        </w:tc>
        <w:tc>
          <w:p>
            <w:r>
              <w:t xml:space="preserve">60</w:t>
            </w:r>
          </w:p>
        </w:tc>
      </w:tr>
      <w:tr>
        <w:tc>
          <w:p>
            <w:r>
              <w:t xml:space="preserve">Chế độ kiểm định</w:t>
            </w:r>
          </w:p>
        </w:tc>
        <w:tc>
          <w:p>
            <w:r>
              <w:t xml:space="preserve">Định kỳ</w:t>
            </w:r>
          </w:p>
        </w:tc>
      </w:tr>
      <w:tr>
        <w:tc>
          <w:p>
            <w:r>
              <w:t xml:space="preserve">Phương pháp kiểm định</w:t>
            </w:r>
          </w:p>
        </w:tc>
        <w:tc>
          <w:p>
            <w:r>
              <w:t xml:space="preserve">QTKĐ 9.005 : 2026</w:t>
            </w:r>
          </w:p>
        </w:tc>
      </w:tr>
      <w:tr>
        <w:tc>
          <w:p>
            <w:r>
              <w:t xml:space="preserve">Ngày kiểm định</w:t>
            </w:r>
          </w:p>
        </w:tc>
        <w:tc>
          <w:p>
            <w:r>
              <w:t xml:space="preserve">4.9.2026</w:t>
            </w:r>
          </w:p>
        </w:tc>
      </w:tr>
      <w:tr>
        <w:tc>
          <w:p>
            <w:r>
              <w:t xml:space="preserve">Người kiểm định</w:t>
            </w:r>
          </w:p>
        </w:tc>
        <w:tc>
          <w:p>
            <w:r>
              <w:t xml:space="preserve">Nguyễn Văn A</w:t>
            </w:r>
          </w:p>
        </w:tc>
      </w:tr>
      <w:tr>
        <w:tc>
          <w:p>
            <w:r>
              <w:t xml:space="preserve">Người soát lại</w:t>
            </w:r>
          </w:p>
        </w:tc>
        <w:tc>
          <w:p>
            <w:r>
              <w:t xml:space="preserve">Nguyễn Văn B</w:t>
            </w:r>
          </w:p>
        </w:tc>
      </w:tr>
    </w:tbl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10000</w:t>
            </w:r>
          </w:p>
        </w:tc>
        <w:tc>
          <w:p>
            <w:r>
              <w:t xml:space="preserve">10010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50000</w:t>
            </w:r>
          </w:p>
        </w:tc>
        <w:tc>
          <w:p>
            <w:r>
              <w:t xml:space="preserve">50015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100000</w:t>
            </w:r>
          </w:p>
        </w:tc>
        <w:tc>
          <w:p>
            <w:r>
              <w:t xml:space="preserve">100030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Không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