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9.007 : 2026</w:t>
      </w:r>
    </w:p>
    <w:p>
      <w:r>
        <w:t xml:space="preserve">TAXIMET</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Taximet</w:t>
      </w:r>
    </w:p>
    <w:p>
      <w:r>
        <w:t xml:space="preserve">Quy trình kiểm định</w:t>
      </w:r>
    </w:p>
    <w:p>
      <w:pPr>
        <w:pStyle w:val="heading1"/>
      </w:pPr>
      <w:r>
        <w:t xml:space="preserve">1 Phạm vi áp dụng</w:t>
      </w:r>
    </w:p>
    <w:p>
      <w:r>
        <w:t xml:space="preserve">Phạm vi đo của taximet kiểm định theo quy trình này là (10 đến 60) km/h,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Taximet - chưa xác minh số hiệu/phiên bản ĐLVN chính xác (nhiều bản ĐLVN 01 lưu hành);</w:t>
      </w:r>
    </w:p>
    <w:p>
      <w:r>
        <w:t xml:space="preserve">- Thông tư 23/2013/TT-BKHCN, mục 2;</w:t>
      </w:r>
    </w:p>
    <w:p>
      <w:pPr>
        <w:pStyle w:val="heading1"/>
      </w:pPr>
      <w:r>
        <w:t xml:space="preserve">3 Thuật ngữ và định nghĩa</w:t>
      </w:r>
    </w:p>
    <w:p>
      <w:r>
        <w:t xml:space="preserve">Các thuật ngữ, định nghĩa trong quy trình này được hiểu như sau:</w:t>
      </w:r>
    </w:p>
    <w:p>
      <w:r>
        <w:t xml:space="preserve">Taximet (Taximeter): là phương tiện đo tính và hiển thị tiền cước theo quãng đường và thời gian di chuyển của xe taxi.</w:t>
      </w:r>
    </w:p>
    <w:p>
      <w:r>
        <w:t xml:space="preserve">Hệ số taximet (Taximeter constant): là số xung phát ra tương ứng với một đơn vị quãng đường xe đã đi.</w:t>
      </w:r>
    </w:p>
    <w:p>
      <w:r>
        <w:t xml:space="preserve">CHÚ THÍCH: Hệ số taximet phụ thuộc cỡ lốp xe.</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quãng đường</w:t>
            </w:r>
          </w:p>
        </w:tc>
        <w:tc>
          <w:p>
            <w:r>
              <w:t xml:space="preserve">7.3.1</w:t>
            </w:r>
          </w:p>
        </w:tc>
        <w:tc>
          <w:p>
            <w:r>
              <w:t xml:space="preserve">+</w:t>
            </w:r>
          </w:p>
        </w:tc>
        <w:tc>
          <w:p>
            <w:r>
              <w:t xml:space="preserve">+</w:t>
            </w:r>
          </w:p>
        </w:tc>
        <w:tc>
          <w:p>
            <w:r>
              <w:t xml:space="preserve">+</w:t>
            </w:r>
          </w:p>
        </w:tc>
      </w:tr>
      <w:tr>
        <w:tc>
          <w:p>
            <w:r>
              <w:t xml:space="preserve">4</w:t>
            </w:r>
          </w:p>
        </w:tc>
        <w:tc>
          <w:p>
            <w:r>
              <w:t xml:space="preserve">Xác định sai số cước phí</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Đường thử chuẩn</w:t>
            </w:r>
          </w:p>
        </w:tc>
        <w:tc>
          <w:p>
            <w:r>
              <w:t xml:space="preserve">(0 ÷ 5) km</w:t>
            </w:r>
          </w:p>
        </w:tc>
        <w:tc>
          <w:p>
            <w:r>
              <w:t xml:space="preserve">± 0,1 %</w:t>
            </w:r>
          </w:p>
        </w:tc>
      </w:tr>
      <w:tr>
        <w:tc>
          <w:p>
            <w:r>
              <w:t xml:space="preserve">2</w:t>
            </w:r>
          </w:p>
        </w:tc>
        <w:tc>
          <w:p>
            <w:r>
              <w:t xml:space="preserve">Tốc kế chuẩn</w:t>
            </w:r>
          </w:p>
        </w:tc>
        <w:tc>
          <w:p>
            <w:r>
              <w:t xml:space="preserve">(0 ÷ 200) km/h</w:t>
            </w:r>
          </w:p>
        </w:tc>
        <w:tc>
          <w:p>
            <w:r>
              <w:t xml:space="preserve">± 1 %</w:t>
            </w:r>
          </w:p>
        </w:tc>
      </w:tr>
      <w:tr>
        <w:tc>
          <w:p>
            <w:r>
              <w:t xml:space="preserve">3</w:t>
            </w:r>
          </w:p>
        </w:tc>
        <w:tc>
          <w:p>
            <w:r>
              <w:t xml:space="preserve">Đồng hồ bấm giây</w:t>
            </w:r>
          </w:p>
        </w:tc>
        <w:tc>
          <w:p>
            <w:r>
              <w:t xml:space="preserve">(0 ÷ 3 600) s</w:t>
            </w:r>
          </w:p>
        </w:tc>
        <w:tc>
          <w:p>
            <w:r>
              <w:t xml:space="preserve">± 0,2 s</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không lớn hơn 30 °C;</w:t>
      </w:r>
    </w:p>
    <w:p>
      <w:r>
        <w:t xml:space="preserve">- Độ ẩm tương đối: (60 ± 15) %RH;</w:t>
      </w:r>
    </w:p>
    <w:p>
      <w:r>
        <w:t xml:space="preserve">- Áp suất khí quyển: (101 ± 3)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taximet theo yêu cầu về tình trạng nguyên vẹn, nhãn mác.</w:t>
      </w:r>
    </w:p>
    <w:p>
      <w:pPr>
        <w:pStyle w:val="heading2"/>
      </w:pPr>
      <w:r>
        <w:t xml:space="preserve">7.2 Kiểm tra kỹ thuật</w:t>
      </w:r>
    </w:p>
    <w:p>
      <w:r>
        <w:t xml:space="preserve">Kiểm tra khả năng làm việc bình thường của taximet.</w:t>
      </w:r>
    </w:p>
    <w:p>
      <w:pPr>
        <w:pStyle w:val="heading2"/>
      </w:pPr>
      <w:r>
        <w:t xml:space="preserve">7.3 Kiểm tra đo lường</w:t>
      </w:r>
    </w:p>
    <w:p>
      <w:r>
        <w:t xml:space="preserve">Taximet được kiểm tra đo lường theo trình tự và yêu cầu sau:</w:t>
      </w:r>
    </w:p>
    <w:p>
      <w:r>
        <w:t xml:space="preserve">Sai số cho phép của quãng đường thử bằng ± 2 % quãng đường thử nhưng không nhỏ hơn ± 10 m trên một lần thử 1 km.</w:t>
      </w:r>
    </w:p>
    <w:p>
      <w:pPr>
        <w:pStyle w:val="heading1"/>
      </w:pPr>
      <w:r>
        <w:t xml:space="preserve">8 Xử lý chung</w:t>
      </w:r>
    </w:p>
    <w:p>
      <w:r>
        <w:t xml:space="preserve">Nếu sau khi kiểm định taximet đạt các yêu cầu kỹ thuật trong phần Tiến hành kiểm định thì cấp Giấy chứng nhận kiểm định và dán Tem kiểm định.</w:t>
      </w:r>
    </w:p>
    <w:p>
      <w:r>
        <w:t xml:space="preserve">Chu kỳ kiểm định của taximet là 12 tháng.</w:t>
      </w:r>
    </w:p>
    <w:p>
      <w:r>
        <w:t xml:space="preserve">Nếu taximet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TAXIMET</w:t>
      </w:r>
    </w:p>
    <w:p>
      <w:r>
        <w:t xml:space="preserve">Tên phương tiện đo: Taximet</w:t>
      </w:r>
    </w:p>
    <w:p>
      <w:r>
        <w:t xml:space="preserve">Ký hiệu:</w:t>
      </w:r>
    </w:p>
    <w:p>
      <w:r>
        <w:t xml:space="preserve">Số hiệu:</w:t>
      </w:r>
    </w:p>
    <w:p>
      <w:r>
        <w:t xml:space="preserve">Nơi (hãng) sản xuất:</w:t>
      </w:r>
    </w:p>
    <w:p>
      <w:r>
        <w:t xml:space="preserve">Biển số xe:</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9.007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