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3A6" w:rsidRDefault="004D13A6" w:rsidP="004D13A6">
      <w:pPr>
        <w:tabs>
          <w:tab w:val="left" w:pos="142"/>
        </w:tabs>
        <w:ind w:left="-425" w:hanging="14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3582631</wp:posOffset>
            </wp:positionH>
            <wp:positionV relativeFrom="paragraph">
              <wp:posOffset>4502306</wp:posOffset>
            </wp:positionV>
            <wp:extent cx="2560320" cy="1538274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53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467739" cy="546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46" cy="54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A6" w:rsidRPr="004D13A6" w:rsidRDefault="004D13A6" w:rsidP="004D13A6"/>
    <w:p w:rsidR="004D13A6" w:rsidRPr="004D13A6" w:rsidRDefault="004D13A6" w:rsidP="004D13A6">
      <w:pPr>
        <w:jc w:val="center"/>
        <w:rPr>
          <w:rFonts w:ascii="Baskerville Old Face" w:hAnsi="Baskerville Old Face"/>
          <w:sz w:val="28"/>
          <w:szCs w:val="28"/>
        </w:rPr>
      </w:pPr>
      <w:bookmarkStart w:id="0" w:name="_GoBack"/>
      <w:bookmarkEnd w:id="0"/>
    </w:p>
    <w:p w:rsidR="004D13A6" w:rsidRDefault="004D13A6" w:rsidP="004D13A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ambria" w:hAnsi="Cambria" w:cs="Cambria"/>
          <w:b/>
          <w:color w:val="2C2D2E"/>
          <w:sz w:val="28"/>
          <w:szCs w:val="28"/>
        </w:rPr>
      </w:pPr>
      <w:proofErr w:type="spellStart"/>
      <w:r w:rsidRPr="004D13A6">
        <w:rPr>
          <w:rFonts w:ascii="Cambria" w:hAnsi="Cambria" w:cs="Cambria"/>
          <w:b/>
          <w:color w:val="2C2D2E"/>
          <w:sz w:val="28"/>
          <w:szCs w:val="28"/>
        </w:rPr>
        <w:t>Косымова</w:t>
      </w:r>
      <w:proofErr w:type="spellEnd"/>
      <w:r w:rsidRPr="004D13A6">
        <w:rPr>
          <w:rFonts w:ascii="Baskerville Old Face" w:hAnsi="Baskerville Old Face" w:cs="Arial"/>
          <w:b/>
          <w:color w:val="2C2D2E"/>
          <w:sz w:val="28"/>
          <w:szCs w:val="28"/>
        </w:rPr>
        <w:t xml:space="preserve"> </w:t>
      </w:r>
      <w:proofErr w:type="spellStart"/>
      <w:r w:rsidRPr="004D13A6">
        <w:rPr>
          <w:rFonts w:ascii="Cambria" w:hAnsi="Cambria" w:cs="Cambria"/>
          <w:b/>
          <w:color w:val="2C2D2E"/>
          <w:sz w:val="28"/>
          <w:szCs w:val="28"/>
        </w:rPr>
        <w:t>Шахноза</w:t>
      </w:r>
      <w:proofErr w:type="spellEnd"/>
      <w:r w:rsidRPr="004D13A6">
        <w:rPr>
          <w:rFonts w:ascii="Baskerville Old Face" w:hAnsi="Baskerville Old Face" w:cs="Arial"/>
          <w:b/>
          <w:color w:val="2C2D2E"/>
          <w:sz w:val="28"/>
          <w:szCs w:val="28"/>
        </w:rPr>
        <w:t xml:space="preserve"> </w:t>
      </w:r>
      <w:proofErr w:type="spellStart"/>
      <w:r w:rsidRPr="004D13A6">
        <w:rPr>
          <w:rFonts w:ascii="Cambria" w:hAnsi="Cambria" w:cs="Cambria"/>
          <w:b/>
          <w:color w:val="2C2D2E"/>
          <w:sz w:val="28"/>
          <w:szCs w:val="28"/>
        </w:rPr>
        <w:t>Додоевна</w:t>
      </w:r>
      <w:proofErr w:type="spellEnd"/>
    </w:p>
    <w:p w:rsidR="004D13A6" w:rsidRPr="004D13A6" w:rsidRDefault="004D13A6" w:rsidP="004D13A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color w:val="2C2D2E"/>
          <w:sz w:val="28"/>
          <w:szCs w:val="28"/>
        </w:rPr>
      </w:pPr>
    </w:p>
    <w:p w:rsidR="004D13A6" w:rsidRPr="004D13A6" w:rsidRDefault="004D13A6" w:rsidP="004D13A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color w:val="2C2D2E"/>
          <w:sz w:val="28"/>
          <w:szCs w:val="28"/>
        </w:rPr>
      </w:pPr>
      <w:r w:rsidRPr="004D13A6">
        <w:rPr>
          <w:rFonts w:ascii="Cambria" w:hAnsi="Cambria" w:cs="Cambria"/>
          <w:color w:val="2C2D2E"/>
          <w:sz w:val="28"/>
          <w:szCs w:val="28"/>
        </w:rPr>
        <w:t>Учитель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географии</w:t>
      </w:r>
      <w:r>
        <w:rPr>
          <w:rFonts w:ascii="Cambria" w:hAnsi="Cambria" w:cs="Cambria"/>
          <w:color w:val="2C2D2E"/>
          <w:sz w:val="28"/>
          <w:szCs w:val="28"/>
        </w:rPr>
        <w:t xml:space="preserve"> семейного клуба Крылья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>.</w:t>
      </w:r>
    </w:p>
    <w:p w:rsidR="004D13A6" w:rsidRPr="004D13A6" w:rsidRDefault="004D13A6" w:rsidP="004D13A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Baskerville Old Face" w:hAnsi="Baskerville Old Face" w:cs="Arial"/>
          <w:color w:val="2C2D2E"/>
          <w:sz w:val="28"/>
          <w:szCs w:val="28"/>
        </w:rPr>
      </w:pPr>
      <w:r w:rsidRPr="004D13A6">
        <w:rPr>
          <w:rFonts w:ascii="Cambria" w:hAnsi="Cambria" w:cs="Cambria"/>
          <w:color w:val="2C2D2E"/>
          <w:sz w:val="28"/>
          <w:szCs w:val="28"/>
        </w:rPr>
        <w:t>Выпускница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НГПУ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им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. </w:t>
      </w:r>
      <w:r w:rsidRPr="004D13A6">
        <w:rPr>
          <w:rFonts w:ascii="Cambria" w:hAnsi="Cambria" w:cs="Cambria"/>
          <w:color w:val="2C2D2E"/>
          <w:sz w:val="28"/>
          <w:szCs w:val="28"/>
        </w:rPr>
        <w:t>К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. </w:t>
      </w:r>
      <w:r w:rsidRPr="004D13A6">
        <w:rPr>
          <w:rFonts w:ascii="Cambria" w:hAnsi="Cambria" w:cs="Cambria"/>
          <w:color w:val="2C2D2E"/>
          <w:sz w:val="28"/>
          <w:szCs w:val="28"/>
        </w:rPr>
        <w:t>Минина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по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направлению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"</w:t>
      </w:r>
      <w:r w:rsidRPr="004D13A6">
        <w:rPr>
          <w:rFonts w:ascii="Cambria" w:hAnsi="Cambria" w:cs="Cambria"/>
          <w:color w:val="2C2D2E"/>
          <w:sz w:val="28"/>
          <w:szCs w:val="28"/>
        </w:rPr>
        <w:t>География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и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туризм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". </w:t>
      </w:r>
      <w:r w:rsidRPr="004D13A6">
        <w:rPr>
          <w:rFonts w:ascii="Cambria" w:hAnsi="Cambria" w:cs="Cambria"/>
          <w:color w:val="2C2D2E"/>
          <w:sz w:val="28"/>
          <w:szCs w:val="28"/>
        </w:rPr>
        <w:t>Активная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организаторская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работа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с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детьми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более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8 </w:t>
      </w:r>
      <w:r w:rsidRPr="004D13A6">
        <w:rPr>
          <w:rFonts w:ascii="Cambria" w:hAnsi="Cambria" w:cs="Cambria"/>
          <w:color w:val="2C2D2E"/>
          <w:sz w:val="28"/>
          <w:szCs w:val="28"/>
        </w:rPr>
        <w:t>лет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. </w:t>
      </w:r>
      <w:r w:rsidRPr="004D13A6">
        <w:rPr>
          <w:rFonts w:ascii="Cambria" w:hAnsi="Cambria" w:cs="Cambria"/>
          <w:color w:val="2C2D2E"/>
          <w:sz w:val="28"/>
          <w:szCs w:val="28"/>
        </w:rPr>
        <w:t>Участие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в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проектах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всероссийского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значения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"</w:t>
      </w:r>
      <w:r w:rsidRPr="004D13A6">
        <w:rPr>
          <w:rFonts w:ascii="Cambria" w:hAnsi="Cambria" w:cs="Cambria"/>
          <w:color w:val="2C2D2E"/>
          <w:sz w:val="28"/>
          <w:szCs w:val="28"/>
        </w:rPr>
        <w:t>Большая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Георгиевская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игра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", </w:t>
      </w:r>
      <w:r w:rsidRPr="004D13A6">
        <w:rPr>
          <w:rFonts w:ascii="Cambria" w:hAnsi="Cambria" w:cs="Cambria"/>
          <w:color w:val="2C2D2E"/>
          <w:sz w:val="28"/>
          <w:szCs w:val="28"/>
        </w:rPr>
        <w:t>Всероссийская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скаутская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конференция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, </w:t>
      </w:r>
      <w:r w:rsidRPr="004D13A6">
        <w:rPr>
          <w:rFonts w:ascii="Cambria" w:hAnsi="Cambria" w:cs="Cambria"/>
          <w:color w:val="2C2D2E"/>
          <w:sz w:val="28"/>
          <w:szCs w:val="28"/>
        </w:rPr>
        <w:t>Форум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по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развитию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внутреннего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туризма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в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России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"</w:t>
      </w:r>
      <w:r w:rsidRPr="004D13A6">
        <w:rPr>
          <w:rFonts w:ascii="Cambria" w:hAnsi="Cambria" w:cs="Cambria"/>
          <w:color w:val="2C2D2E"/>
          <w:sz w:val="28"/>
          <w:szCs w:val="28"/>
        </w:rPr>
        <w:t>Ночи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над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волгой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". </w:t>
      </w:r>
      <w:r w:rsidRPr="004D13A6">
        <w:rPr>
          <w:rFonts w:ascii="Cambria" w:hAnsi="Cambria" w:cs="Cambria"/>
          <w:color w:val="2C2D2E"/>
          <w:sz w:val="28"/>
          <w:szCs w:val="28"/>
        </w:rPr>
        <w:t>Курсы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первой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помощи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Санкт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>-</w:t>
      </w:r>
      <w:r w:rsidRPr="004D13A6">
        <w:rPr>
          <w:rFonts w:ascii="Cambria" w:hAnsi="Cambria" w:cs="Cambria"/>
          <w:color w:val="2C2D2E"/>
          <w:sz w:val="28"/>
          <w:szCs w:val="28"/>
        </w:rPr>
        <w:t>Петербургский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УЦ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proofErr w:type="spellStart"/>
      <w:r w:rsidRPr="004D13A6">
        <w:rPr>
          <w:rFonts w:ascii="Cambria" w:hAnsi="Cambria" w:cs="Cambria"/>
          <w:color w:val="2C2D2E"/>
          <w:sz w:val="28"/>
          <w:szCs w:val="28"/>
        </w:rPr>
        <w:t>МЧСиБЖ</w:t>
      </w:r>
      <w:proofErr w:type="spellEnd"/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. </w:t>
      </w:r>
      <w:r w:rsidRPr="004D13A6">
        <w:rPr>
          <w:rFonts w:ascii="Cambria" w:hAnsi="Cambria" w:cs="Cambria"/>
          <w:color w:val="2C2D2E"/>
          <w:sz w:val="28"/>
          <w:szCs w:val="28"/>
        </w:rPr>
        <w:t>Действующий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руководитель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скаутской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организации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. </w:t>
      </w:r>
      <w:r w:rsidRPr="004D13A6">
        <w:rPr>
          <w:rFonts w:ascii="Cambria" w:hAnsi="Cambria" w:cs="Cambria"/>
          <w:color w:val="2C2D2E"/>
          <w:sz w:val="28"/>
          <w:szCs w:val="28"/>
        </w:rPr>
        <w:t>Соучредитель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проекта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"</w:t>
      </w:r>
      <w:proofErr w:type="spellStart"/>
      <w:r w:rsidRPr="004D13A6">
        <w:rPr>
          <w:rFonts w:ascii="Baskerville Old Face" w:hAnsi="Baskerville Old Face" w:cs="Arial"/>
          <w:color w:val="2C2D2E"/>
          <w:sz w:val="28"/>
          <w:szCs w:val="28"/>
        </w:rPr>
        <w:t>Kidsout</w:t>
      </w:r>
      <w:proofErr w:type="spellEnd"/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Нижний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Новгород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>".</w:t>
      </w:r>
    </w:p>
    <w:p w:rsidR="004D13A6" w:rsidRPr="004D13A6" w:rsidRDefault="004D13A6" w:rsidP="004D13A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Baskerville Old Face" w:hAnsi="Baskerville Old Face" w:cs="Arial"/>
          <w:color w:val="2C2D2E"/>
          <w:sz w:val="28"/>
          <w:szCs w:val="28"/>
        </w:rPr>
      </w:pPr>
    </w:p>
    <w:p w:rsidR="004D13A6" w:rsidRPr="004D13A6" w:rsidRDefault="004D13A6" w:rsidP="004D13A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Baskerville Old Face" w:hAnsi="Baskerville Old Face" w:cs="Arial"/>
          <w:color w:val="2C2D2E"/>
          <w:sz w:val="28"/>
          <w:szCs w:val="28"/>
        </w:rPr>
      </w:pPr>
      <w:r w:rsidRPr="004D13A6">
        <w:rPr>
          <w:rFonts w:ascii="Cambria" w:hAnsi="Cambria" w:cs="Cambria"/>
          <w:color w:val="2C2D2E"/>
          <w:sz w:val="28"/>
          <w:szCs w:val="28"/>
        </w:rPr>
        <w:t>Девиз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по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color w:val="2C2D2E"/>
          <w:sz w:val="28"/>
          <w:szCs w:val="28"/>
        </w:rPr>
        <w:t>жизни</w:t>
      </w:r>
      <w:r w:rsidRPr="004D13A6">
        <w:rPr>
          <w:rFonts w:ascii="Baskerville Old Face" w:hAnsi="Baskerville Old Face" w:cs="Arial"/>
          <w:color w:val="2C2D2E"/>
          <w:sz w:val="28"/>
          <w:szCs w:val="28"/>
        </w:rPr>
        <w:t>: "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Видеть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мир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вокруг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,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познавать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его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опасности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,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смотреть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сквозь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стены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и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находить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друг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друга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,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становиться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ближе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,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чувствовать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: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в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этом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назначение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жизни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>." (</w:t>
      </w:r>
      <w:r w:rsidRPr="004D13A6">
        <w:rPr>
          <w:rFonts w:ascii="Cambria" w:hAnsi="Cambria" w:cs="Cambria"/>
          <w:i/>
          <w:iCs/>
          <w:color w:val="2C2D2E"/>
          <w:sz w:val="28"/>
          <w:szCs w:val="28"/>
        </w:rPr>
        <w:t>Журнал</w:t>
      </w:r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 xml:space="preserve"> </w:t>
      </w:r>
      <w:proofErr w:type="spellStart"/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>Life</w:t>
      </w:r>
      <w:proofErr w:type="spellEnd"/>
      <w:r w:rsidRPr="004D13A6">
        <w:rPr>
          <w:rFonts w:ascii="Baskerville Old Face" w:hAnsi="Baskerville Old Face" w:cs="Arial"/>
          <w:i/>
          <w:iCs/>
          <w:color w:val="2C2D2E"/>
          <w:sz w:val="28"/>
          <w:szCs w:val="28"/>
        </w:rPr>
        <w:t>)</w:t>
      </w:r>
    </w:p>
    <w:p w:rsidR="004D13A6" w:rsidRPr="004D13A6" w:rsidRDefault="004D13A6" w:rsidP="004D13A6">
      <w:pPr>
        <w:jc w:val="center"/>
        <w:rPr>
          <w:rFonts w:ascii="Baskerville Old Face" w:hAnsi="Baskerville Old Face"/>
          <w:sz w:val="28"/>
          <w:szCs w:val="28"/>
        </w:rPr>
      </w:pPr>
    </w:p>
    <w:sectPr w:rsidR="004D13A6" w:rsidRPr="004D13A6" w:rsidSect="004D13A6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A6"/>
    <w:rsid w:val="004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BB0A"/>
  <w15:chartTrackingRefBased/>
  <w15:docId w15:val="{AD2682EA-F32A-4F3E-AFE3-97DDF1A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2023-09-21T11:15:00Z</cp:lastPrinted>
  <dcterms:created xsi:type="dcterms:W3CDTF">2023-09-21T11:11:00Z</dcterms:created>
  <dcterms:modified xsi:type="dcterms:W3CDTF">2023-09-21T11:20:00Z</dcterms:modified>
</cp:coreProperties>
</file>