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Give parental consent to move of your underage child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</w:t>
      </w:r>
      <w:proofErr w:type="gramStart"/>
      <w:r>
        <w:t xml:space="preserve">Give parental consent to move of your underage child. The rest of the pages in t</w:t>
      </w:r>
      <w:r w:rsidR="00A73AFC">
        <w:t xml:space="preserve">his packet are your completed </w:t>
      </w:r>
      <w:proofErr w:type="gramStart"/>
      <w:r w:rsidR="00A73AFC">
        <w:t xml:space="preserve">Consenting to move of child.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}}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F354F"/>
    <w:rsid w:val="00262A27"/>
    <w:rsid w:val="003E663D"/>
    <w:rsid w:val="005E2232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D3B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16</cp:revision>
  <cp:lastPrinted>2020-09-16T15:54:00Z</cp:lastPrinted>
  <dcterms:created xsi:type="dcterms:W3CDTF">2021-03-08T18:09:00Z</dcterms:created>
  <dcterms:modified xsi:type="dcterms:W3CDTF">2022-11-30T21:51:00Z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