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华文黑体" w:hAnsi="华文黑体" w:eastAsia="华文黑体" w:cs="华文黑体"/>
          <w:sz w:val="30"/>
          <w:szCs w:val="30"/>
        </w:rPr>
      </w:pPr>
      <w:r>
        <w:rPr>
          <w:rFonts w:hint="eastAsia" w:ascii="华文黑体" w:hAnsi="华文黑体" w:eastAsia="华文黑体" w:cs="华文黑体"/>
          <w:sz w:val="30"/>
          <w:szCs w:val="30"/>
        </w:rPr>
        <w:t>POI各个jar包用途,及处理Excel需要jar包</w:t>
      </w:r>
    </w:p>
    <w:p>
      <w:pPr>
        <w:rPr>
          <w:rFonts w:hint="eastAsia"/>
        </w:rPr>
      </w:pPr>
      <w:r>
        <w:rPr>
          <w:rFonts w:hint="eastAsia"/>
        </w:rPr>
        <w:t>Apache POI分布包括对许多文档文件格式的支持。该支持在多个Jar文件中提供。并不是所有的jar包都是需要的。下表显示了POI组件、Maven存储库标记和项目Jar文件之间的关系。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572000" cy="3815080"/>
            <wp:effectExtent l="0" t="0" r="0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此表显示jar依赖关系。“version - yyymmdd”是POI版本</w:t>
      </w:r>
    </w:p>
    <w:p>
      <w:r>
        <w:drawing>
          <wp:inline distT="0" distB="0" distL="114300" distR="114300">
            <wp:extent cx="4577080" cy="1633855"/>
            <wp:effectExtent l="0" t="0" r="2032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163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从上面表格中可以看出,如果只是处理Excel,我们只需导入poi,poi-ooxml, poi-ooxml-schemas就可;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原文链接：    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https://blog.csdn.net/u010689440/article/details/78019438?utm_medium=distribute.pc_relevant.none-task-blog-BlogCommendFromMachineLearnPai2-1.nonecase&amp;depth_1-utm_source=distribute.pc_relevant.none-task-blog-BlogCommendFromMachineLearnPai2-1.nonecase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dobe Ming Std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EB45E0"/>
    <w:rsid w:val="BDEB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2020-05-27T10:36:00Z</dcterms:created>
  <dc:creator>JustWyx</dc:creator>
  <cp:lastModifiedBy>JustWyx</cp:lastModifiedBy>
  <dcterms:modified xsi:type="dcterms:W3CDTF">2020-05-27T10:41:34Z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