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80E0" w14:textId="71662B81" w:rsidR="00ED787E" w:rsidRPr="0069260D" w:rsidRDefault="00ED787E" w:rsidP="00443CD3">
      <w:pPr>
        <w:pStyle w:val="Nagwek1"/>
        <w:numPr>
          <w:ilvl w:val="0"/>
          <w:numId w:val="0"/>
        </w:numPr>
      </w:pPr>
      <w:r w:rsidRPr="0069260D">
        <w:t>P</w:t>
      </w:r>
      <w:r w:rsidR="0055752D">
        <w:t>lan pracy magisterskiej</w:t>
      </w:r>
    </w:p>
    <w:p w14:paraId="55F95E36" w14:textId="77777777" w:rsidR="0055752D" w:rsidRDefault="0055752D" w:rsidP="00F22518">
      <w:pPr>
        <w:jc w:val="both"/>
        <w:rPr>
          <w:rFonts w:ascii="Times New Roman" w:hAnsi="Times New Roman" w:cs="Times New Roman"/>
        </w:rPr>
      </w:pPr>
    </w:p>
    <w:p w14:paraId="7A283E02" w14:textId="791C83CE" w:rsidR="00F22518" w:rsidRPr="00F22518" w:rsidRDefault="000525DD" w:rsidP="00F225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F22518" w:rsidRPr="00F22518">
        <w:rPr>
          <w:rFonts w:ascii="Times New Roman" w:hAnsi="Times New Roman" w:cs="Times New Roman"/>
        </w:rPr>
        <w:t>raca magisterska ma na celu transformację prototypowego rozwiązania w skalowalny, medyczny system przetwarzania sygnałów EKG</w:t>
      </w:r>
      <w:r w:rsidR="00C124E3">
        <w:rPr>
          <w:rFonts w:ascii="Times New Roman" w:hAnsi="Times New Roman" w:cs="Times New Roman"/>
        </w:rPr>
        <w:t xml:space="preserve"> </w:t>
      </w:r>
      <w:r w:rsidR="00C124E3" w:rsidRPr="0069260D">
        <w:rPr>
          <w:rFonts w:ascii="Times New Roman" w:hAnsi="Times New Roman" w:cs="Times New Roman"/>
        </w:rPr>
        <w:t>w czasie rzeczywistym</w:t>
      </w:r>
      <w:r w:rsidR="0055752D">
        <w:rPr>
          <w:rFonts w:ascii="Times New Roman" w:hAnsi="Times New Roman" w:cs="Times New Roman"/>
        </w:rPr>
        <w:t>,</w:t>
      </w:r>
      <w:r w:rsidR="00F22518" w:rsidRPr="00F22518">
        <w:rPr>
          <w:rFonts w:ascii="Times New Roman" w:hAnsi="Times New Roman" w:cs="Times New Roman"/>
        </w:rPr>
        <w:t xml:space="preserve"> oparty na architekturze Big </w:t>
      </w:r>
      <w:r w:rsidR="00C124E3">
        <w:rPr>
          <w:rFonts w:ascii="Times New Roman" w:hAnsi="Times New Roman" w:cs="Times New Roman"/>
        </w:rPr>
        <w:t xml:space="preserve">Data </w:t>
      </w:r>
      <w:r w:rsidR="00C124E3" w:rsidRPr="0069260D">
        <w:rPr>
          <w:rFonts w:ascii="Times New Roman" w:hAnsi="Times New Roman" w:cs="Times New Roman"/>
        </w:rPr>
        <w:t>i głębokiego uczenia maszynowego</w:t>
      </w:r>
      <w:r w:rsidR="0055752D">
        <w:rPr>
          <w:rFonts w:ascii="Times New Roman" w:hAnsi="Times New Roman" w:cs="Times New Roman"/>
        </w:rPr>
        <w:t xml:space="preserve"> do </w:t>
      </w:r>
      <w:r w:rsidR="0055752D" w:rsidRPr="0069260D">
        <w:rPr>
          <w:rFonts w:ascii="Times New Roman" w:hAnsi="Times New Roman" w:cs="Times New Roman"/>
        </w:rPr>
        <w:t>automatycznej diagnostyce arytmii</w:t>
      </w:r>
      <w:r w:rsidR="00C124E3" w:rsidRPr="0069260D">
        <w:rPr>
          <w:rFonts w:ascii="Times New Roman" w:hAnsi="Times New Roman" w:cs="Times New Roman"/>
        </w:rPr>
        <w:t xml:space="preserve"> </w:t>
      </w:r>
    </w:p>
    <w:p w14:paraId="3F664436" w14:textId="77777777" w:rsidR="00BE60DC" w:rsidRDefault="0055752D" w:rsidP="00F225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projekt i implementacja potoku danych</w:t>
      </w:r>
      <w:r w:rsidR="00BE60DC">
        <w:rPr>
          <w:rFonts w:ascii="Times New Roman" w:hAnsi="Times New Roman" w:cs="Times New Roman"/>
        </w:rPr>
        <w:t xml:space="preserve"> - </w:t>
      </w:r>
      <w:r w:rsidR="00F22518" w:rsidRPr="00F22518">
        <w:rPr>
          <w:rFonts w:ascii="Times New Roman" w:hAnsi="Times New Roman" w:cs="Times New Roman"/>
        </w:rPr>
        <w:t xml:space="preserve"> dane z bazy MIT-BIH są przesyłane za pośrednictwem platformy Apache Kafka i przetwarzane w czasie rzeczywistym. </w:t>
      </w:r>
      <w:r w:rsidR="00BE60DC">
        <w:rPr>
          <w:rFonts w:ascii="Times New Roman" w:hAnsi="Times New Roman" w:cs="Times New Roman"/>
        </w:rPr>
        <w:t>B</w:t>
      </w:r>
      <w:r w:rsidR="00F22518" w:rsidRPr="00F22518">
        <w:rPr>
          <w:rFonts w:ascii="Times New Roman" w:hAnsi="Times New Roman" w:cs="Times New Roman"/>
        </w:rPr>
        <w:t>ibliotek</w:t>
      </w:r>
      <w:r w:rsidR="00BE60DC">
        <w:rPr>
          <w:rFonts w:ascii="Times New Roman" w:hAnsi="Times New Roman" w:cs="Times New Roman"/>
        </w:rPr>
        <w:t>a</w:t>
      </w:r>
      <w:r w:rsidR="00F22518" w:rsidRPr="00F22518">
        <w:rPr>
          <w:rFonts w:ascii="Times New Roman" w:hAnsi="Times New Roman" w:cs="Times New Roman"/>
        </w:rPr>
        <w:t xml:space="preserve"> PyFlink </w:t>
      </w:r>
    </w:p>
    <w:p w14:paraId="2F8AA5B0" w14:textId="3093C027" w:rsidR="0037254A" w:rsidRDefault="00BE60DC" w:rsidP="00F225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F22518" w:rsidRPr="00F22518">
        <w:rPr>
          <w:rFonts w:ascii="Times New Roman" w:hAnsi="Times New Roman" w:cs="Times New Roman"/>
        </w:rPr>
        <w:t>model głębokiego uczenia (</w:t>
      </w:r>
      <w:r w:rsidR="002B1DBA">
        <w:rPr>
          <w:rFonts w:ascii="Times New Roman" w:hAnsi="Times New Roman" w:cs="Times New Roman"/>
        </w:rPr>
        <w:t>najprawdopodobniej</w:t>
      </w:r>
      <w:r>
        <w:rPr>
          <w:rFonts w:ascii="Times New Roman" w:hAnsi="Times New Roman" w:cs="Times New Roman"/>
        </w:rPr>
        <w:t xml:space="preserve"> </w:t>
      </w:r>
      <w:r w:rsidR="00F22518" w:rsidRPr="00F22518">
        <w:rPr>
          <w:rFonts w:ascii="Times New Roman" w:hAnsi="Times New Roman" w:cs="Times New Roman"/>
        </w:rPr>
        <w:t xml:space="preserve">1D-CNN). </w:t>
      </w:r>
    </w:p>
    <w:p w14:paraId="12F58DD4" w14:textId="2E4D0183" w:rsidR="00F22518" w:rsidRDefault="0037254A" w:rsidP="00F225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</w:t>
      </w:r>
      <w:r w:rsidR="00F22518" w:rsidRPr="00F22518">
        <w:rPr>
          <w:rFonts w:ascii="Times New Roman" w:hAnsi="Times New Roman" w:cs="Times New Roman"/>
        </w:rPr>
        <w:t>utomatyczn</w:t>
      </w:r>
      <w:r>
        <w:rPr>
          <w:rFonts w:ascii="Times New Roman" w:hAnsi="Times New Roman" w:cs="Times New Roman"/>
        </w:rPr>
        <w:t>a</w:t>
      </w:r>
      <w:r w:rsidR="00F22518" w:rsidRPr="00F22518">
        <w:rPr>
          <w:rFonts w:ascii="Times New Roman" w:hAnsi="Times New Roman" w:cs="Times New Roman"/>
        </w:rPr>
        <w:t xml:space="preserve"> detekcję zespołów QRS </w:t>
      </w:r>
      <w:r>
        <w:rPr>
          <w:rFonts w:ascii="Times New Roman" w:hAnsi="Times New Roman" w:cs="Times New Roman"/>
        </w:rPr>
        <w:t xml:space="preserve">- </w:t>
      </w:r>
      <w:r w:rsidR="00F22518" w:rsidRPr="00F22518">
        <w:rPr>
          <w:rFonts w:ascii="Times New Roman" w:hAnsi="Times New Roman" w:cs="Times New Roman"/>
        </w:rPr>
        <w:t>algorytm Pan-Tompkins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952"/>
        <w:gridCol w:w="2322"/>
        <w:gridCol w:w="4788"/>
      </w:tblGrid>
      <w:tr w:rsidR="00443CD3" w:rsidRPr="0069260D" w14:paraId="670320BF" w14:textId="77777777" w:rsidTr="00F87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A6B49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Komponent</w:t>
            </w:r>
          </w:p>
        </w:tc>
        <w:tc>
          <w:tcPr>
            <w:tcW w:w="0" w:type="auto"/>
            <w:hideMark/>
          </w:tcPr>
          <w:p w14:paraId="0A328C24" w14:textId="77777777" w:rsidR="00443CD3" w:rsidRPr="002B1DBA" w:rsidRDefault="00443CD3" w:rsidP="00F87C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Technologia</w:t>
            </w:r>
          </w:p>
        </w:tc>
        <w:tc>
          <w:tcPr>
            <w:tcW w:w="0" w:type="auto"/>
            <w:hideMark/>
          </w:tcPr>
          <w:p w14:paraId="5036F288" w14:textId="77777777" w:rsidR="00443CD3" w:rsidRPr="002B1DBA" w:rsidRDefault="00443CD3" w:rsidP="00F87C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Rola w pracy magisterskiej</w:t>
            </w:r>
          </w:p>
        </w:tc>
      </w:tr>
      <w:tr w:rsidR="00443CD3" w:rsidRPr="0069260D" w14:paraId="1F9275DD" w14:textId="77777777" w:rsidTr="00F8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C3B51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Broker wiadomości</w:t>
            </w:r>
          </w:p>
        </w:tc>
        <w:tc>
          <w:tcPr>
            <w:tcW w:w="0" w:type="auto"/>
            <w:hideMark/>
          </w:tcPr>
          <w:p w14:paraId="364C7CE6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Apache Kafka</w:t>
            </w:r>
          </w:p>
        </w:tc>
        <w:tc>
          <w:tcPr>
            <w:tcW w:w="0" w:type="auto"/>
            <w:hideMark/>
          </w:tcPr>
          <w:p w14:paraId="2F6061BE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Zapewnienie niskich opóźnień i skalowalności przesyłu danych.</w:t>
            </w:r>
          </w:p>
        </w:tc>
      </w:tr>
      <w:tr w:rsidR="00443CD3" w:rsidRPr="0069260D" w14:paraId="04F9C016" w14:textId="77777777" w:rsidTr="00F87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6FD5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Konteneryzacja</w:t>
            </w:r>
          </w:p>
        </w:tc>
        <w:tc>
          <w:tcPr>
            <w:tcW w:w="0" w:type="auto"/>
            <w:hideMark/>
          </w:tcPr>
          <w:p w14:paraId="018F2256" w14:textId="77777777" w:rsidR="00443CD3" w:rsidRPr="002B1DBA" w:rsidRDefault="00443CD3" w:rsidP="00F87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hideMark/>
          </w:tcPr>
          <w:p w14:paraId="6B24FC8E" w14:textId="77777777" w:rsidR="00443CD3" w:rsidRPr="002B1DBA" w:rsidRDefault="00443CD3" w:rsidP="00F87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Izolacja środowiska, łatwość wdrożenia (Deployment).</w:t>
            </w:r>
          </w:p>
        </w:tc>
      </w:tr>
      <w:tr w:rsidR="00443CD3" w:rsidRPr="0069260D" w14:paraId="2F6B79CB" w14:textId="77777777" w:rsidTr="00F8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ACB9A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Detekcja QRS</w:t>
            </w:r>
          </w:p>
        </w:tc>
        <w:tc>
          <w:tcPr>
            <w:tcW w:w="0" w:type="auto"/>
            <w:hideMark/>
          </w:tcPr>
          <w:p w14:paraId="5C71DB50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Pan-Tompkins</w:t>
            </w:r>
          </w:p>
        </w:tc>
        <w:tc>
          <w:tcPr>
            <w:tcW w:w="0" w:type="auto"/>
            <w:hideMark/>
          </w:tcPr>
          <w:p w14:paraId="16F77C62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Segmentacja sygnału w czasie rzeczywistym.</w:t>
            </w:r>
          </w:p>
        </w:tc>
      </w:tr>
      <w:tr w:rsidR="00443CD3" w:rsidRPr="0069260D" w14:paraId="111357CC" w14:textId="77777777" w:rsidTr="00F87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3172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Klasyfikacja</w:t>
            </w:r>
          </w:p>
        </w:tc>
        <w:tc>
          <w:tcPr>
            <w:tcW w:w="0" w:type="auto"/>
            <w:hideMark/>
          </w:tcPr>
          <w:p w14:paraId="3F71ADF1" w14:textId="77777777" w:rsidR="00443CD3" w:rsidRPr="002B1DBA" w:rsidRDefault="00443CD3" w:rsidP="00F87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1D-CNN (Keras/PyTorch)</w:t>
            </w:r>
          </w:p>
        </w:tc>
        <w:tc>
          <w:tcPr>
            <w:tcW w:w="0" w:type="auto"/>
            <w:hideMark/>
          </w:tcPr>
          <w:p w14:paraId="072AD3FD" w14:textId="77777777" w:rsidR="00443CD3" w:rsidRPr="002B1DBA" w:rsidRDefault="00443CD3" w:rsidP="00F87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Rozpoznawanie typu pobudzenia (np. arytmia vs norma).</w:t>
            </w:r>
          </w:p>
        </w:tc>
      </w:tr>
      <w:tr w:rsidR="00443CD3" w:rsidRPr="0069260D" w14:paraId="0C2CDD2C" w14:textId="77777777" w:rsidTr="00F8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BDA25" w14:textId="77777777" w:rsidR="00443CD3" w:rsidRPr="002B1DBA" w:rsidRDefault="00443CD3" w:rsidP="00F87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Baza danych</w:t>
            </w:r>
          </w:p>
        </w:tc>
        <w:tc>
          <w:tcPr>
            <w:tcW w:w="0" w:type="auto"/>
            <w:hideMark/>
          </w:tcPr>
          <w:p w14:paraId="7D8C7748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MIT-BIH</w:t>
            </w:r>
          </w:p>
        </w:tc>
        <w:tc>
          <w:tcPr>
            <w:tcW w:w="0" w:type="auto"/>
            <w:hideMark/>
          </w:tcPr>
          <w:p w14:paraId="10C90E0E" w14:textId="77777777" w:rsidR="00443CD3" w:rsidRPr="002B1DBA" w:rsidRDefault="00443CD3" w:rsidP="00F87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DBA">
              <w:rPr>
                <w:rFonts w:ascii="Times New Roman" w:hAnsi="Times New Roman" w:cs="Times New Roman"/>
              </w:rPr>
              <w:t>Źródło danych referencyjnych do testów i nauki.</w:t>
            </w:r>
          </w:p>
        </w:tc>
      </w:tr>
    </w:tbl>
    <w:p w14:paraId="302D894C" w14:textId="77777777" w:rsidR="00443CD3" w:rsidRPr="0069260D" w:rsidRDefault="00443CD3" w:rsidP="00443CD3">
      <w:pPr>
        <w:rPr>
          <w:rFonts w:ascii="Times New Roman" w:hAnsi="Times New Roman" w:cs="Times New Roman"/>
          <w:b/>
          <w:bCs/>
        </w:rPr>
      </w:pPr>
    </w:p>
    <w:p w14:paraId="1B5425CA" w14:textId="3DB99ED8" w:rsidR="00443CD3" w:rsidRPr="0069260D" w:rsidRDefault="00443CD3" w:rsidP="00443CD3">
      <w:pPr>
        <w:pStyle w:val="Nagwek1"/>
        <w:numPr>
          <w:ilvl w:val="0"/>
          <w:numId w:val="0"/>
        </w:numPr>
        <w:rPr>
          <w:sz w:val="22"/>
          <w:szCs w:val="22"/>
        </w:rPr>
      </w:pPr>
      <w:r>
        <w:t xml:space="preserve">Proponowane rozdziały </w:t>
      </w:r>
    </w:p>
    <w:p w14:paraId="70DC0268" w14:textId="34C4C548" w:rsidR="0077578D" w:rsidRPr="0069260D" w:rsidRDefault="003B45B6" w:rsidP="001017C1">
      <w:pPr>
        <w:numPr>
          <w:ilvl w:val="0"/>
          <w:numId w:val="11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Cel i </w:t>
      </w:r>
      <w:r w:rsidR="007B752A" w:rsidRPr="0069260D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</w:t>
      </w:r>
      <w:r w:rsidRPr="0069260D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akres </w:t>
      </w:r>
    </w:p>
    <w:p w14:paraId="47B10B60" w14:textId="77777777" w:rsidR="00513D20" w:rsidRPr="0069260D" w:rsidRDefault="00513D20" w:rsidP="00513D20">
      <w:p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Cele szczegółowe:</w:t>
      </w:r>
    </w:p>
    <w:p w14:paraId="6E0E47ED" w14:textId="77777777" w:rsidR="00513D20" w:rsidRPr="0069260D" w:rsidRDefault="00513D20" w:rsidP="00513D20">
      <w:pPr>
        <w:numPr>
          <w:ilvl w:val="0"/>
          <w:numId w:val="33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Analiza porównawcza istniejących metod klasyfikacji sygnału EKG (klasyczne ML vs Deep Learning).</w:t>
      </w:r>
    </w:p>
    <w:p w14:paraId="34EA3813" w14:textId="77777777" w:rsidR="00513D20" w:rsidRPr="0069260D" w:rsidRDefault="00513D20" w:rsidP="00513D20">
      <w:pPr>
        <w:numPr>
          <w:ilvl w:val="0"/>
          <w:numId w:val="33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Opracowanie potoku przetwarzania sygnału (pre-processing) optymalnego dla systemów o niskim opóźnieniu (latency).</w:t>
      </w:r>
    </w:p>
    <w:p w14:paraId="1875F6D0" w14:textId="77777777" w:rsidR="00513D20" w:rsidRPr="0069260D" w:rsidRDefault="00513D20" w:rsidP="00513D20">
      <w:pPr>
        <w:numPr>
          <w:ilvl w:val="0"/>
          <w:numId w:val="33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Wytrenowanie modelu na referencyjnym zbiorze danych (np. MIT-BIH Arrhythmia Database).</w:t>
      </w:r>
    </w:p>
    <w:p w14:paraId="008A4F1A" w14:textId="77777777" w:rsidR="00513D20" w:rsidRPr="0069260D" w:rsidRDefault="00513D20" w:rsidP="00513D20">
      <w:pPr>
        <w:numPr>
          <w:ilvl w:val="0"/>
          <w:numId w:val="33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Weryfikacja wydajności modelu pod kątem dokładności (Accuracy, F1-score) oraz szybkości wnioskowania (Inference Time).</w:t>
      </w:r>
    </w:p>
    <w:p w14:paraId="64DA5896" w14:textId="62AD9967" w:rsidR="00513D20" w:rsidRPr="0069260D" w:rsidRDefault="00C84C4C" w:rsidP="00C84C4C">
      <w:pPr>
        <w:pStyle w:val="Akapitzlist"/>
        <w:numPr>
          <w:ilvl w:val="0"/>
          <w:numId w:val="11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Wstęp i uzasadnienie podjęcia tematyki</w:t>
      </w:r>
    </w:p>
    <w:p w14:paraId="75777986" w14:textId="77777777" w:rsidR="00C84C4C" w:rsidRPr="0069260D" w:rsidRDefault="00C84C4C" w:rsidP="00C84C4C">
      <w:pPr>
        <w:pStyle w:val="Akapitzlist"/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</w:p>
    <w:p w14:paraId="5822901B" w14:textId="36AE8DD5" w:rsidR="003B45B6" w:rsidRPr="0069260D" w:rsidRDefault="003B45B6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Ekonomiczne i</w:t>
      </w:r>
      <w:r w:rsidR="005E2818" w:rsidRPr="0069260D">
        <w:rPr>
          <w:rFonts w:ascii="Times New Roman" w:hAnsi="Times New Roman" w:cs="Times New Roman"/>
        </w:rPr>
        <w:t xml:space="preserve"> s</w:t>
      </w:r>
      <w:r w:rsidRPr="0069260D">
        <w:rPr>
          <w:rFonts w:ascii="Times New Roman" w:hAnsi="Times New Roman" w:cs="Times New Roman"/>
        </w:rPr>
        <w:t xml:space="preserve">połeczne </w:t>
      </w:r>
      <w:r w:rsidR="005E2818" w:rsidRPr="0069260D">
        <w:rPr>
          <w:rFonts w:ascii="Times New Roman" w:hAnsi="Times New Roman" w:cs="Times New Roman"/>
        </w:rPr>
        <w:t>u</w:t>
      </w:r>
      <w:r w:rsidRPr="0069260D">
        <w:rPr>
          <w:rFonts w:ascii="Times New Roman" w:hAnsi="Times New Roman" w:cs="Times New Roman"/>
        </w:rPr>
        <w:t xml:space="preserve">zasadnienie </w:t>
      </w:r>
      <w:r w:rsidR="005E2818" w:rsidRPr="0069260D">
        <w:rPr>
          <w:rFonts w:ascii="Times New Roman" w:hAnsi="Times New Roman" w:cs="Times New Roman"/>
        </w:rPr>
        <w:t>i</w:t>
      </w:r>
      <w:r w:rsidRPr="0069260D">
        <w:rPr>
          <w:rFonts w:ascii="Times New Roman" w:hAnsi="Times New Roman" w:cs="Times New Roman"/>
        </w:rPr>
        <w:t xml:space="preserve">nnowacji w </w:t>
      </w:r>
      <w:r w:rsidR="005E2818" w:rsidRPr="0069260D">
        <w:rPr>
          <w:rFonts w:ascii="Times New Roman" w:hAnsi="Times New Roman" w:cs="Times New Roman"/>
        </w:rPr>
        <w:t>k</w:t>
      </w:r>
      <w:r w:rsidRPr="0069260D">
        <w:rPr>
          <w:rFonts w:ascii="Times New Roman" w:hAnsi="Times New Roman" w:cs="Times New Roman"/>
        </w:rPr>
        <w:t xml:space="preserve">ardiologii </w:t>
      </w:r>
      <w:r w:rsidR="005E2818" w:rsidRPr="0069260D">
        <w:rPr>
          <w:rFonts w:ascii="Times New Roman" w:hAnsi="Times New Roman" w:cs="Times New Roman"/>
        </w:rPr>
        <w:t>c</w:t>
      </w:r>
      <w:r w:rsidRPr="0069260D">
        <w:rPr>
          <w:rFonts w:ascii="Times New Roman" w:hAnsi="Times New Roman" w:cs="Times New Roman"/>
        </w:rPr>
        <w:t>yfrowej</w:t>
      </w:r>
      <w:r w:rsidR="00643780" w:rsidRPr="0069260D">
        <w:rPr>
          <w:rFonts w:ascii="Times New Roman" w:hAnsi="Times New Roman" w:cs="Times New Roman"/>
        </w:rPr>
        <w:t>.</w:t>
      </w:r>
    </w:p>
    <w:p w14:paraId="11665093" w14:textId="77777777" w:rsidR="00A94319" w:rsidRPr="0069260D" w:rsidRDefault="00A94319" w:rsidP="00A94319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lastRenderedPageBreak/>
        <w:t>Statystyki WHO: Choroby układu krążenia (CVD) pozostają główną przyczyną zgonów na świecie (ok. 17,9 mln osób rocznie). Warto wspomnieć o zjawisku starzejącego się społeczeństwa (tzw. "Silver Tsunami"), co drastycznie zwiększa zapotrzebowanie na stały monitoring.</w:t>
      </w:r>
    </w:p>
    <w:p w14:paraId="02315B61" w14:textId="77777777" w:rsidR="00A94319" w:rsidRPr="0069260D" w:rsidRDefault="00A94319" w:rsidP="00A94319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Redukcja kosztów: Tradycyjna hospitalizacja jest droga. Systemy czasu rzeczywistego pozwalają na telemonitoring, co redukuje liczbę niepotrzebnych wizyt w szpitalu i pozwala na wczesne wykrycie arytmii (np. migotania przedsionków), zapobiegając kosztownym powikłaniom, takim jak udary mózgu.</w:t>
      </w:r>
    </w:p>
    <w:p w14:paraId="1FED6BD1" w14:textId="0AFBD325" w:rsidR="00A94319" w:rsidRPr="0069260D" w:rsidRDefault="00A94319" w:rsidP="00A94319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Dostępność: Systemy oparte na ML mogą działać na tanich urządzeniach typu wearable, co demokratyzuje dostęp do diagnostyki kardiologicznej w krajach rozwijających się lub na obszarach wiejskich.</w:t>
      </w:r>
    </w:p>
    <w:p w14:paraId="0A3E9FB5" w14:textId="44D60F5D" w:rsidR="00315C36" w:rsidRPr="0069260D" w:rsidRDefault="003B45B6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 xml:space="preserve">Rola </w:t>
      </w:r>
      <w:r w:rsidR="005E2818" w:rsidRPr="0069260D">
        <w:rPr>
          <w:rFonts w:ascii="Times New Roman" w:hAnsi="Times New Roman" w:cs="Times New Roman"/>
        </w:rPr>
        <w:t>s</w:t>
      </w:r>
      <w:r w:rsidRPr="0069260D">
        <w:rPr>
          <w:rFonts w:ascii="Times New Roman" w:hAnsi="Times New Roman" w:cs="Times New Roman"/>
        </w:rPr>
        <w:t xml:space="preserve">ztucznej </w:t>
      </w:r>
      <w:r w:rsidR="005E2818" w:rsidRPr="0069260D">
        <w:rPr>
          <w:rFonts w:ascii="Times New Roman" w:hAnsi="Times New Roman" w:cs="Times New Roman"/>
        </w:rPr>
        <w:t>i</w:t>
      </w:r>
      <w:r w:rsidRPr="0069260D">
        <w:rPr>
          <w:rFonts w:ascii="Times New Roman" w:hAnsi="Times New Roman" w:cs="Times New Roman"/>
        </w:rPr>
        <w:t xml:space="preserve">nteligencji </w:t>
      </w:r>
      <w:r w:rsidR="005E2818" w:rsidRPr="0069260D">
        <w:rPr>
          <w:rFonts w:ascii="Times New Roman" w:hAnsi="Times New Roman" w:cs="Times New Roman"/>
        </w:rPr>
        <w:t>w</w:t>
      </w:r>
      <w:r w:rsidRPr="0069260D">
        <w:rPr>
          <w:rFonts w:ascii="Times New Roman" w:hAnsi="Times New Roman" w:cs="Times New Roman"/>
        </w:rPr>
        <w:t xml:space="preserve"> Big Data w </w:t>
      </w:r>
      <w:r w:rsidR="005E2818" w:rsidRPr="0069260D">
        <w:rPr>
          <w:rFonts w:ascii="Times New Roman" w:hAnsi="Times New Roman" w:cs="Times New Roman"/>
        </w:rPr>
        <w:t>a</w:t>
      </w:r>
      <w:r w:rsidRPr="0069260D">
        <w:rPr>
          <w:rFonts w:ascii="Times New Roman" w:hAnsi="Times New Roman" w:cs="Times New Roman"/>
        </w:rPr>
        <w:t>nalizie EKG</w:t>
      </w:r>
    </w:p>
    <w:p w14:paraId="6CD77F1A" w14:textId="77777777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Problem "zmęczenia materiału": Kardiolog analizujący 24-godzinny zapis Holtera może przeoczyć incydentalne pobudzenia. Algorytm ML pracuje z tą samą precyzją przez 24/7.</w:t>
      </w:r>
    </w:p>
    <w:p w14:paraId="3C9F2F21" w14:textId="77777777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Analiza dużych zbiorów (Big Data): Klasyfikacja pobudzeń zyskuje na jakości dzięki dostępowi do ogromnych baz danych (np. PhysioNet). Modele mogą uczyć się wzorców, które są zbyt subtelne dla ludzkiego oka (np. mikroskopijne zmiany w odstępie QT zwiastujące zagrożenie).</w:t>
      </w:r>
    </w:p>
    <w:p w14:paraId="65FBCBB8" w14:textId="45405381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Personalizacja medycyny: Dzięki Big Data możliwe jest tworzenie modeli dopasowanych do konkretnego pacjenta (patient-specific), co drastycznie zwiększa skuteczność systemów czasu rzeczywistego.</w:t>
      </w:r>
    </w:p>
    <w:p w14:paraId="01856021" w14:textId="6FA258CF" w:rsidR="003118D8" w:rsidRPr="0069260D" w:rsidRDefault="003118D8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 xml:space="preserve">Krótko o powstawaniu sygnału EKG  organizmie </w:t>
      </w:r>
      <w:r w:rsidR="005E2818" w:rsidRPr="0069260D">
        <w:rPr>
          <w:rFonts w:ascii="Times New Roman" w:hAnsi="Times New Roman" w:cs="Times New Roman"/>
        </w:rPr>
        <w:t>człowieka</w:t>
      </w:r>
    </w:p>
    <w:p w14:paraId="24F4B954" w14:textId="77777777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Węzeł zatokowo-przedsionkowy (SA): Naturalny rozrusznik serca inicjuje impuls elektryczny.</w:t>
      </w:r>
    </w:p>
    <w:p w14:paraId="6C82617A" w14:textId="77777777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Depolaryzacja przedsionków: Tworzy załamek P w sygnale EKG.</w:t>
      </w:r>
    </w:p>
    <w:p w14:paraId="73571E62" w14:textId="4470EAD3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Węzeł przedsionkowo-komorowy (AV): Następuje tu fizjologiczne opóźnienie, które pozwala na napełnienie komór krwią (odcinek PR).</w:t>
      </w:r>
    </w:p>
    <w:p w14:paraId="70358983" w14:textId="3AED89DA" w:rsidR="00D91322" w:rsidRPr="0069260D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 xml:space="preserve">Depolaryzacja komór: Najsilniejszy sygnał elektryczny, tworzący zespół QRS. </w:t>
      </w:r>
    </w:p>
    <w:p w14:paraId="3C418ECC" w14:textId="25194B7F" w:rsidR="00D91322" w:rsidRDefault="00D91322" w:rsidP="00D91322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Repolaryzacja komór: Powrót do stanu spoczynku, widoczny jako załamek T.</w:t>
      </w:r>
    </w:p>
    <w:p w14:paraId="67836C0B" w14:textId="77777777" w:rsidR="00331E78" w:rsidRPr="0069260D" w:rsidRDefault="00331E78" w:rsidP="00D91322">
      <w:pPr>
        <w:jc w:val="both"/>
        <w:rPr>
          <w:rFonts w:ascii="Times New Roman" w:hAnsi="Times New Roman" w:cs="Times New Roman"/>
        </w:rPr>
      </w:pPr>
    </w:p>
    <w:p w14:paraId="750F033A" w14:textId="422D382B" w:rsidR="00315C36" w:rsidRDefault="005576B1" w:rsidP="005576B1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69260D">
        <w:rPr>
          <w:rFonts w:ascii="Times New Roman" w:hAnsi="Times New Roman" w:cs="Times New Roman"/>
          <w:b/>
          <w:bCs/>
        </w:rPr>
        <w:t>Architektura systemu i metodologia badań</w:t>
      </w:r>
    </w:p>
    <w:p w14:paraId="12B207A7" w14:textId="77777777" w:rsidR="00331E78" w:rsidRPr="0069260D" w:rsidRDefault="00331E78" w:rsidP="00331E78">
      <w:pPr>
        <w:pStyle w:val="Akapitzlist"/>
        <w:jc w:val="both"/>
        <w:rPr>
          <w:rFonts w:ascii="Times New Roman" w:hAnsi="Times New Roman" w:cs="Times New Roman"/>
          <w:b/>
          <w:bCs/>
        </w:rPr>
      </w:pPr>
    </w:p>
    <w:p w14:paraId="025E601D" w14:textId="716E95FF" w:rsidR="00737586" w:rsidRPr="0069260D" w:rsidRDefault="00431DFA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Źródło danych</w:t>
      </w:r>
    </w:p>
    <w:p w14:paraId="7F65DBDC" w14:textId="77F904F4" w:rsidR="004B7FA3" w:rsidRPr="0069260D" w:rsidRDefault="004B7FA3" w:rsidP="004B7FA3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MIT-BIH Arrhythmia Database</w:t>
      </w:r>
    </w:p>
    <w:p w14:paraId="3BE4CC8A" w14:textId="77777777" w:rsidR="00180E66" w:rsidRPr="0069260D" w:rsidRDefault="00364CFD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Technologia</w:t>
      </w:r>
    </w:p>
    <w:p w14:paraId="1A0F0143" w14:textId="0CC2B834" w:rsidR="00315C36" w:rsidRPr="0069260D" w:rsidRDefault="00612807" w:rsidP="007B5AE3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W</w:t>
      </w:r>
      <w:r w:rsidR="007B5AE3" w:rsidRPr="0069260D">
        <w:rPr>
          <w:rFonts w:ascii="Times New Roman" w:hAnsi="Times New Roman" w:cs="Times New Roman"/>
        </w:rPr>
        <w:t>ykorzystanie Docker, Apache Kafka i PyFlink do budowy potoku danych</w:t>
      </w:r>
      <w:r w:rsidRPr="0069260D">
        <w:rPr>
          <w:rFonts w:ascii="Times New Roman" w:hAnsi="Times New Roman" w:cs="Times New Roman"/>
        </w:rPr>
        <w:t>.</w:t>
      </w:r>
      <w:r w:rsidR="00AD501C" w:rsidRPr="0069260D">
        <w:rPr>
          <w:rFonts w:ascii="Times New Roman" w:hAnsi="Times New Roman" w:cs="Times New Roman"/>
        </w:rPr>
        <w:t xml:space="preserve"> </w:t>
      </w:r>
    </w:p>
    <w:p w14:paraId="01B8E971" w14:textId="77777777" w:rsidR="00612807" w:rsidRPr="0069260D" w:rsidRDefault="00612807" w:rsidP="00612807">
      <w:pPr>
        <w:ind w:left="360"/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producer.py – czyta/przygotowuje sygnał EKG i wysyła do Kafki</w:t>
      </w:r>
    </w:p>
    <w:p w14:paraId="2DE0376B" w14:textId="77777777" w:rsidR="00612807" w:rsidRPr="0069260D" w:rsidRDefault="00612807" w:rsidP="00612807">
      <w:pPr>
        <w:ind w:left="360"/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consumer.py – odbiera dane z Kafki i przekazuje do</w:t>
      </w:r>
    </w:p>
    <w:p w14:paraId="0DBAD387" w14:textId="77777777" w:rsidR="00612807" w:rsidRPr="0069260D" w:rsidRDefault="00612807" w:rsidP="00612807">
      <w:pPr>
        <w:ind w:left="360"/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model_ml.py – model przetwarzający sygnał</w:t>
      </w:r>
    </w:p>
    <w:p w14:paraId="0F695407" w14:textId="77777777" w:rsidR="00F83D80" w:rsidRPr="0069260D" w:rsidRDefault="00F83D80" w:rsidP="001017C1">
      <w:pPr>
        <w:pStyle w:val="Akapitzlist"/>
        <w:ind w:left="1440"/>
        <w:jc w:val="both"/>
        <w:rPr>
          <w:rFonts w:ascii="Times New Roman" w:hAnsi="Times New Roman" w:cs="Times New Roman"/>
        </w:rPr>
      </w:pPr>
    </w:p>
    <w:p w14:paraId="1AD67DDE" w14:textId="16DFE77D" w:rsidR="00364CFD" w:rsidRDefault="00EA5D9C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Projekt potoku przetwarzania</w:t>
      </w:r>
    </w:p>
    <w:p w14:paraId="6B149BF7" w14:textId="03643924" w:rsidR="00331E78" w:rsidRPr="00331E78" w:rsidRDefault="00331E78" w:rsidP="00331E78">
      <w:pPr>
        <w:jc w:val="both"/>
        <w:rPr>
          <w:rFonts w:ascii="Times New Roman" w:hAnsi="Times New Roman" w:cs="Times New Roman"/>
          <w:color w:val="ADADAD" w:themeColor="background2" w:themeShade="BF"/>
        </w:rPr>
      </w:pPr>
      <w:r w:rsidRPr="00331E78">
        <w:rPr>
          <w:rFonts w:ascii="Times New Roman" w:hAnsi="Times New Roman" w:cs="Times New Roman"/>
          <w:color w:val="ADADAD" w:themeColor="background2" w:themeShade="BF"/>
        </w:rPr>
        <w:lastRenderedPageBreak/>
        <w:t>Logika przetwarzania (preprocessing, okienkowanie, ładowanie i uruchamianie modelu AI) zostanie zaimplementowana w Pythonie przy użyciu biblioteki PyFlink. To pozwala na bezpośrednią integrację Flink z</w:t>
      </w:r>
      <w:r w:rsidR="00BF3AD6">
        <w:rPr>
          <w:rFonts w:ascii="Times New Roman" w:hAnsi="Times New Roman" w:cs="Times New Roman"/>
          <w:color w:val="ADADAD" w:themeColor="background2" w:themeShade="BF"/>
        </w:rPr>
        <w:t xml:space="preserve"> </w:t>
      </w:r>
      <w:r w:rsidRPr="00331E78">
        <w:rPr>
          <w:rFonts w:ascii="Times New Roman" w:hAnsi="Times New Roman" w:cs="Times New Roman"/>
          <w:color w:val="ADADAD" w:themeColor="background2" w:themeShade="BF"/>
        </w:rPr>
        <w:t>Deep Learning (TensorFlow/PyTorch)</w:t>
      </w:r>
      <w:r w:rsidR="00BF3AD6">
        <w:rPr>
          <w:rFonts w:ascii="Times New Roman" w:hAnsi="Times New Roman" w:cs="Times New Roman"/>
          <w:color w:val="ADADAD" w:themeColor="background2" w:themeShade="BF"/>
        </w:rPr>
        <w:t xml:space="preserve">. </w:t>
      </w:r>
      <w:r w:rsidRPr="00331E78">
        <w:rPr>
          <w:rFonts w:ascii="Times New Roman" w:hAnsi="Times New Roman" w:cs="Times New Roman"/>
          <w:color w:val="ADADAD" w:themeColor="background2" w:themeShade="BF"/>
        </w:rPr>
        <w:t>PyFlink umożliwia tworzenie spójnego potoku danych, w którym surowe dane z Kaki są natychmiast przekształcane, analizowane i klasyfikowane przez model DL.</w:t>
      </w:r>
    </w:p>
    <w:p w14:paraId="11787610" w14:textId="742BC341" w:rsidR="008D7F54" w:rsidRPr="0069260D" w:rsidRDefault="008D7F54" w:rsidP="00EA5D9C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  <w:i/>
          <w:iCs/>
        </w:rPr>
        <w:t>Okienkowanie</w:t>
      </w:r>
      <w:r w:rsidRPr="0069260D">
        <w:rPr>
          <w:rFonts w:ascii="Times New Roman" w:hAnsi="Times New Roman" w:cs="Times New Roman"/>
        </w:rPr>
        <w:t>: Grupowanie pojedynczych próbek EKG w zdefiniowane segmenty czasowe (np. 5-sekundowe okna) gotowe do przetworzenia przez model DL.</w:t>
      </w:r>
    </w:p>
    <w:p w14:paraId="1EBC5465" w14:textId="4F440FAC" w:rsidR="008D7F54" w:rsidRPr="0069260D" w:rsidRDefault="008D7F54" w:rsidP="0065768C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  <w:i/>
          <w:iCs/>
        </w:rPr>
        <w:t>Normalizacja Sygnału</w:t>
      </w:r>
      <w:r w:rsidRPr="0069260D">
        <w:rPr>
          <w:rFonts w:ascii="Times New Roman" w:hAnsi="Times New Roman" w:cs="Times New Roman"/>
        </w:rPr>
        <w:t>: Wprowadzenie standaryzacji (np. Z-score) na poziomie każdego segmentu</w:t>
      </w:r>
      <w:r w:rsidR="00BF3AD6">
        <w:rPr>
          <w:rFonts w:ascii="Times New Roman" w:hAnsi="Times New Roman" w:cs="Times New Roman"/>
        </w:rPr>
        <w:t>.</w:t>
      </w:r>
    </w:p>
    <w:p w14:paraId="43622B0C" w14:textId="61EE0CEF" w:rsidR="0065768C" w:rsidRPr="0069260D" w:rsidRDefault="0065768C" w:rsidP="0065768C">
      <w:p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  <w:i/>
          <w:iCs/>
        </w:rPr>
        <w:t xml:space="preserve">Integracja </w:t>
      </w:r>
      <w:r w:rsidRPr="0069260D">
        <w:rPr>
          <w:rFonts w:ascii="Times New Roman" w:hAnsi="Times New Roman" w:cs="Times New Roman"/>
          <w:i/>
          <w:iCs/>
        </w:rPr>
        <w:t>ML</w:t>
      </w:r>
      <w:r w:rsidRPr="0069260D">
        <w:rPr>
          <w:rFonts w:ascii="Times New Roman" w:hAnsi="Times New Roman" w:cs="Times New Roman"/>
        </w:rPr>
        <w:t>: Wykorzystanie biblioteki PyFlink do łączenia strumienia z modelami TensorFlow/PyTorch.</w:t>
      </w:r>
    </w:p>
    <w:p w14:paraId="00CC3ACB" w14:textId="77777777" w:rsidR="0083392A" w:rsidRPr="0069260D" w:rsidRDefault="0083392A" w:rsidP="0083392A">
      <w:pPr>
        <w:jc w:val="both"/>
        <w:rPr>
          <w:rFonts w:ascii="Times New Roman" w:hAnsi="Times New Roman" w:cs="Times New Roman"/>
          <w:color w:val="ADADAD" w:themeColor="background2" w:themeShade="BF"/>
        </w:rPr>
      </w:pPr>
    </w:p>
    <w:p w14:paraId="4DB94ECD" w14:textId="7DD1BFC4" w:rsidR="0083392A" w:rsidRPr="0069260D" w:rsidRDefault="0083392A" w:rsidP="0083392A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9260D">
        <w:rPr>
          <w:rFonts w:ascii="Times New Roman" w:hAnsi="Times New Roman" w:cs="Times New Roman"/>
          <w:b/>
          <w:bCs/>
          <w:color w:val="0D0D0D" w:themeColor="text1" w:themeTint="F2"/>
        </w:rPr>
        <w:t>Implementacja i uczenie modelu Deep Learning</w:t>
      </w:r>
    </w:p>
    <w:p w14:paraId="44C44910" w14:textId="4BA9D4F0" w:rsidR="00761820" w:rsidRPr="0069260D" w:rsidRDefault="00761820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 xml:space="preserve">Definicja </w:t>
      </w:r>
      <w:r w:rsidR="0083392A" w:rsidRPr="0069260D">
        <w:rPr>
          <w:rFonts w:ascii="Times New Roman" w:hAnsi="Times New Roman" w:cs="Times New Roman"/>
        </w:rPr>
        <w:t xml:space="preserve">modelu </w:t>
      </w:r>
      <w:r w:rsidRPr="0069260D">
        <w:rPr>
          <w:rFonts w:ascii="Times New Roman" w:hAnsi="Times New Roman" w:cs="Times New Roman"/>
        </w:rPr>
        <w:t xml:space="preserve"> </w:t>
      </w:r>
      <w:r w:rsidR="00FE39AF" w:rsidRPr="0069260D">
        <w:rPr>
          <w:rFonts w:ascii="Times New Roman" w:hAnsi="Times New Roman" w:cs="Times New Roman"/>
        </w:rPr>
        <w:t>–</w:t>
      </w:r>
      <w:r w:rsidRPr="0069260D">
        <w:rPr>
          <w:rFonts w:ascii="Times New Roman" w:hAnsi="Times New Roman" w:cs="Times New Roman"/>
        </w:rPr>
        <w:t xml:space="preserve"> </w:t>
      </w:r>
      <w:r w:rsidR="00AF2D17" w:rsidRPr="0069260D">
        <w:rPr>
          <w:rFonts w:ascii="Times New Roman" w:hAnsi="Times New Roman" w:cs="Times New Roman"/>
        </w:rPr>
        <w:t>Wybór architektury</w:t>
      </w:r>
    </w:p>
    <w:p w14:paraId="6FCCCA27" w14:textId="7F845CFA" w:rsidR="00FE39AF" w:rsidRPr="0069260D" w:rsidRDefault="0083392A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>Proces trenowania</w:t>
      </w:r>
      <w:r w:rsidR="00594BF4" w:rsidRPr="0069260D">
        <w:rPr>
          <w:rFonts w:ascii="Times New Roman" w:hAnsi="Times New Roman" w:cs="Times New Roman"/>
        </w:rPr>
        <w:t xml:space="preserve"> </w:t>
      </w:r>
      <w:r w:rsidR="00AF2D17" w:rsidRPr="0069260D">
        <w:rPr>
          <w:rFonts w:ascii="Times New Roman" w:hAnsi="Times New Roman" w:cs="Times New Roman"/>
        </w:rPr>
        <w:t>- przygotowanie</w:t>
      </w:r>
      <w:r w:rsidR="00AF2D17" w:rsidRPr="0069260D">
        <w:rPr>
          <w:rFonts w:ascii="Times New Roman" w:hAnsi="Times New Roman" w:cs="Times New Roman"/>
        </w:rPr>
        <w:t xml:space="preserve"> danych treningowych, funkcje straty i optymalizatory</w:t>
      </w:r>
    </w:p>
    <w:p w14:paraId="7120C434" w14:textId="295B0C53" w:rsidR="0077578D" w:rsidRPr="0069260D" w:rsidRDefault="00594BF4" w:rsidP="001017C1">
      <w:pPr>
        <w:pStyle w:val="Akapitzlis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69260D">
        <w:rPr>
          <w:rFonts w:ascii="Times New Roman" w:hAnsi="Times New Roman" w:cs="Times New Roman"/>
        </w:rPr>
        <w:t xml:space="preserve">Wdrożenie i </w:t>
      </w:r>
      <w:r w:rsidR="00AF2D17" w:rsidRPr="0069260D">
        <w:rPr>
          <w:rFonts w:ascii="Times New Roman" w:hAnsi="Times New Roman" w:cs="Times New Roman"/>
        </w:rPr>
        <w:t>w</w:t>
      </w:r>
      <w:r w:rsidRPr="0069260D">
        <w:rPr>
          <w:rFonts w:ascii="Times New Roman" w:hAnsi="Times New Roman" w:cs="Times New Roman"/>
        </w:rPr>
        <w:t xml:space="preserve">eryfikacja </w:t>
      </w:r>
      <w:r w:rsidR="00AF2D17" w:rsidRPr="0069260D">
        <w:rPr>
          <w:rFonts w:ascii="Times New Roman" w:hAnsi="Times New Roman" w:cs="Times New Roman"/>
        </w:rPr>
        <w:t>w</w:t>
      </w:r>
      <w:r w:rsidRPr="0069260D">
        <w:rPr>
          <w:rFonts w:ascii="Times New Roman" w:hAnsi="Times New Roman" w:cs="Times New Roman"/>
        </w:rPr>
        <w:t xml:space="preserve">ydajności </w:t>
      </w:r>
    </w:p>
    <w:p w14:paraId="3D62165B" w14:textId="6552BF70" w:rsidR="003A7A22" w:rsidRPr="0069260D" w:rsidRDefault="003A7A22" w:rsidP="001017C1">
      <w:pPr>
        <w:pStyle w:val="Akapitzlist"/>
        <w:ind w:left="1440"/>
        <w:jc w:val="both"/>
        <w:rPr>
          <w:rFonts w:ascii="Times New Roman" w:hAnsi="Times New Roman" w:cs="Times New Roman"/>
        </w:rPr>
      </w:pPr>
    </w:p>
    <w:p w14:paraId="5C063008" w14:textId="31D16F91" w:rsidR="00187C8A" w:rsidRPr="0069260D" w:rsidRDefault="00BD6BB7" w:rsidP="00BD6BB7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69260D">
        <w:rPr>
          <w:rFonts w:ascii="Times New Roman" w:hAnsi="Times New Roman" w:cs="Times New Roman"/>
          <w:b/>
          <w:bCs/>
        </w:rPr>
        <w:t>Wyniki badań i analiza wydajności</w:t>
      </w:r>
    </w:p>
    <w:p w14:paraId="3FDC9A48" w14:textId="77777777" w:rsidR="00BD6BB7" w:rsidRPr="0069260D" w:rsidRDefault="00BD6BB7" w:rsidP="00BD6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Metryki jakościowe: Dokładność (Accuracy) oraz F1-score w klasyfikacji arytmii.</w:t>
      </w:r>
    </w:p>
    <w:p w14:paraId="0D179267" w14:textId="77777777" w:rsidR="00BD6BB7" w:rsidRPr="0069260D" w:rsidRDefault="00BD6BB7" w:rsidP="00BD6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C582F84" w14:textId="77777777" w:rsidR="00BD6BB7" w:rsidRPr="0069260D" w:rsidRDefault="00BD6BB7" w:rsidP="00BD6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Metryki systemowe: Pomiar opóźnień (latency) oraz szybkości wnioskowania (inference time) w środowisku Docker.</w:t>
      </w:r>
    </w:p>
    <w:p w14:paraId="3E23BA56" w14:textId="77777777" w:rsidR="00BD6BB7" w:rsidRPr="0069260D" w:rsidRDefault="00BD6BB7" w:rsidP="00BD6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87890CF" w14:textId="7BB057D8" w:rsidR="00BD6BB7" w:rsidRPr="0069260D" w:rsidRDefault="00BD6BB7" w:rsidP="00BD6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Analiza porównawcza: Zestawienie uzyskanych wyników z dotychczasowymi metodami opisanymi w literaturze.</w:t>
      </w:r>
    </w:p>
    <w:p w14:paraId="7C4F0D80" w14:textId="77777777" w:rsidR="00BD6BB7" w:rsidRPr="0069260D" w:rsidRDefault="00BD6BB7" w:rsidP="00BD6BB7">
      <w:pPr>
        <w:jc w:val="both"/>
        <w:rPr>
          <w:rFonts w:ascii="Times New Roman" w:hAnsi="Times New Roman" w:cs="Times New Roman"/>
          <w:b/>
          <w:bCs/>
        </w:rPr>
      </w:pPr>
    </w:p>
    <w:p w14:paraId="0ACDFBBC" w14:textId="2183F316" w:rsidR="0069260D" w:rsidRPr="0069260D" w:rsidRDefault="0069260D" w:rsidP="0069260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69260D">
        <w:rPr>
          <w:rFonts w:ascii="Times New Roman" w:hAnsi="Times New Roman" w:cs="Times New Roman"/>
          <w:b/>
          <w:bCs/>
        </w:rPr>
        <w:t>Podsumowanie i wnioski</w:t>
      </w:r>
    </w:p>
    <w:p w14:paraId="4BCA027E" w14:textId="77777777" w:rsidR="0069260D" w:rsidRPr="0069260D" w:rsidRDefault="0069260D" w:rsidP="0069260D">
      <w:pPr>
        <w:pStyle w:val="Akapitzlist"/>
        <w:jc w:val="both"/>
        <w:rPr>
          <w:rFonts w:ascii="Times New Roman" w:hAnsi="Times New Roman" w:cs="Times New Roman"/>
          <w:b/>
          <w:bCs/>
        </w:rPr>
      </w:pPr>
    </w:p>
    <w:p w14:paraId="04A2AD14" w14:textId="4A9C3CEF" w:rsidR="00187C8A" w:rsidRPr="0069260D" w:rsidRDefault="00187C8A" w:rsidP="00187C8A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69260D">
        <w:rPr>
          <w:rFonts w:ascii="Times New Roman" w:hAnsi="Times New Roman" w:cs="Times New Roman"/>
          <w:b/>
          <w:bCs/>
        </w:rPr>
        <w:t xml:space="preserve">Źródła </w:t>
      </w:r>
    </w:p>
    <w:p w14:paraId="2C0C2051" w14:textId="77777777" w:rsidR="0012593D" w:rsidRPr="0069260D" w:rsidRDefault="0012593D" w:rsidP="0012593D">
      <w:pPr>
        <w:pStyle w:val="Akapitzlist"/>
        <w:rPr>
          <w:rFonts w:ascii="Times New Roman" w:hAnsi="Times New Roman" w:cs="Times New Roman"/>
          <w:b/>
          <w:bCs/>
        </w:rPr>
      </w:pPr>
    </w:p>
    <w:p w14:paraId="2BC7D391" w14:textId="6BCEB754" w:rsidR="0012593D" w:rsidRPr="0069260D" w:rsidRDefault="0012593D" w:rsidP="0012593D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Pan J., Tompkins W. J. (1985), </w:t>
      </w:r>
      <w:r w:rsidRPr="0069260D">
        <w:rPr>
          <w:rFonts w:ascii="Times New Roman" w:hAnsi="Times New Roman" w:cs="Times New Roman"/>
          <w:i/>
          <w:iCs/>
          <w:lang w:val="en-GB"/>
        </w:rPr>
        <w:t>A Real-Time QRS Detection Algorithm</w:t>
      </w:r>
      <w:r w:rsidRPr="0069260D">
        <w:rPr>
          <w:rFonts w:ascii="Times New Roman" w:hAnsi="Times New Roman" w:cs="Times New Roman"/>
          <w:lang w:val="en-GB"/>
        </w:rPr>
        <w:t>.</w:t>
      </w:r>
    </w:p>
    <w:p w14:paraId="165C15FB" w14:textId="3BD39B01" w:rsidR="0012593D" w:rsidRPr="0069260D" w:rsidRDefault="0012593D" w:rsidP="0012593D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Frontiers in Digital Health (2025): </w:t>
      </w:r>
      <w:r w:rsidRPr="0069260D">
        <w:rPr>
          <w:rFonts w:ascii="Times New Roman" w:hAnsi="Times New Roman" w:cs="Times New Roman"/>
          <w:i/>
          <w:iCs/>
          <w:lang w:val="en-GB"/>
        </w:rPr>
        <w:t>Advances in machine and deep learning for ECG beat classification: a systematic review</w:t>
      </w:r>
      <w:r w:rsidRPr="0069260D">
        <w:rPr>
          <w:rFonts w:ascii="Times New Roman" w:hAnsi="Times New Roman" w:cs="Times New Roman"/>
          <w:lang w:val="en-GB"/>
        </w:rPr>
        <w:t>.</w:t>
      </w:r>
    </w:p>
    <w:p w14:paraId="5732E61C" w14:textId="0E98A186" w:rsidR="001F559C" w:rsidRPr="0069260D" w:rsidRDefault="001F559C" w:rsidP="0012593D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IEEE Xplore / arXiv (2024):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 for Personalized Electrocardiogram Diagnosis: A Review</w:t>
      </w:r>
    </w:p>
    <w:p w14:paraId="748927F2" w14:textId="048DF1A2" w:rsidR="001F559C" w:rsidRPr="0069260D" w:rsidRDefault="001F559C" w:rsidP="001F559C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MDPI Sensors (2024): </w:t>
      </w:r>
      <w:r w:rsidRPr="0069260D">
        <w:rPr>
          <w:rFonts w:ascii="Times New Roman" w:hAnsi="Times New Roman" w:cs="Times New Roman"/>
          <w:i/>
          <w:iCs/>
          <w:lang w:val="en-GB"/>
        </w:rPr>
        <w:t>A Novel Real-Time Detection and Classification Method for ECG Signal Images Based on Deep Learning.</w:t>
      </w:r>
      <w:r w:rsidRPr="0069260D">
        <w:rPr>
          <w:rFonts w:ascii="Times New Roman" w:hAnsi="Times New Roman" w:cs="Times New Roman"/>
          <w:lang w:val="en-GB"/>
        </w:rPr>
        <w:t xml:space="preserve"> </w:t>
      </w:r>
    </w:p>
    <w:p w14:paraId="23A12511" w14:textId="163B5212" w:rsidR="001F559C" w:rsidRPr="0069260D" w:rsidRDefault="001F559C" w:rsidP="001F559C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Darmawahyuni A. i in. (2022):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learning-based electrocardiogram rhythm and beat features for heart abnormality classification.</w:t>
      </w:r>
      <w:r w:rsidRPr="0069260D">
        <w:rPr>
          <w:rFonts w:ascii="Times New Roman" w:hAnsi="Times New Roman" w:cs="Times New Roman"/>
          <w:lang w:val="en-GB"/>
        </w:rPr>
        <w:t xml:space="preserve"> </w:t>
      </w:r>
    </w:p>
    <w:p w14:paraId="5115EB14" w14:textId="25CA47EE" w:rsidR="001F559C" w:rsidRPr="0069260D" w:rsidRDefault="001F559C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Kiranyaz S. i in. (2016): </w:t>
      </w:r>
      <w:r w:rsidRPr="0069260D">
        <w:rPr>
          <w:rFonts w:ascii="Times New Roman" w:hAnsi="Times New Roman" w:cs="Times New Roman"/>
          <w:i/>
          <w:iCs/>
          <w:lang w:val="en-GB"/>
        </w:rPr>
        <w:t xml:space="preserve">Real-time Patient-specific ECG Classification by 1-D Convolutional Neural Networks. Bardzo ważna praca dla systemów real-time </w:t>
      </w:r>
    </w:p>
    <w:p w14:paraId="2865277A" w14:textId="15902F4F" w:rsidR="001F559C" w:rsidRPr="0069260D" w:rsidRDefault="006E0515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MDPI (2024/2025):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Learning-Driven Single-Lead ECG Classification: A Rapid Approach for Comprehensive Cardiac Diagnostics.</w:t>
      </w:r>
    </w:p>
    <w:p w14:paraId="2D4CEBDA" w14:textId="718F04E4" w:rsidR="006E0515" w:rsidRPr="0069260D" w:rsidRDefault="006E0515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>Johnson, K. W., et al. (2018).</w:t>
      </w:r>
      <w:r w:rsidRPr="0069260D">
        <w:rPr>
          <w:rFonts w:ascii="Times New Roman" w:hAnsi="Times New Roman" w:cs="Times New Roman"/>
          <w:i/>
          <w:iCs/>
          <w:lang w:val="en-GB"/>
        </w:rPr>
        <w:t xml:space="preserve"> "Artificial Intelligence in Cardiology"</w:t>
      </w:r>
    </w:p>
    <w:p w14:paraId="0AE6AD25" w14:textId="77777777" w:rsidR="007A1A70" w:rsidRPr="0069260D" w:rsidRDefault="007A1A70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65626A4F" w14:textId="2F3F75AE" w:rsidR="007A1A70" w:rsidRPr="0069260D" w:rsidRDefault="007A1A70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4C67CD95" w14:textId="77777777" w:rsidR="00617C82" w:rsidRPr="0069260D" w:rsidRDefault="00617C82" w:rsidP="00617C82">
      <w:pPr>
        <w:rPr>
          <w:rFonts w:ascii="Times New Roman" w:hAnsi="Times New Roman" w:cs="Times New Roman"/>
          <w:b/>
          <w:bCs/>
        </w:rPr>
      </w:pPr>
    </w:p>
    <w:p w14:paraId="27F68A3E" w14:textId="77777777" w:rsidR="00617C82" w:rsidRPr="0069260D" w:rsidRDefault="00617C82" w:rsidP="00617C82">
      <w:pPr>
        <w:rPr>
          <w:rFonts w:ascii="Times New Roman" w:hAnsi="Times New Roman" w:cs="Times New Roman"/>
          <w:b/>
          <w:bCs/>
        </w:rPr>
      </w:pPr>
    </w:p>
    <w:p w14:paraId="2026CED8" w14:textId="67D922EE" w:rsidR="00E0592B" w:rsidRPr="0069260D" w:rsidRDefault="00E0592B" w:rsidP="001E3643">
      <w:pPr>
        <w:rPr>
          <w:rFonts w:ascii="Times New Roman" w:hAnsi="Times New Roman" w:cs="Times New Roman"/>
        </w:rPr>
      </w:pPr>
    </w:p>
    <w:sectPr w:rsidR="00E0592B" w:rsidRPr="00692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98"/>
    <w:multiLevelType w:val="multilevel"/>
    <w:tmpl w:val="458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95E21"/>
    <w:multiLevelType w:val="multilevel"/>
    <w:tmpl w:val="C3F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3C41"/>
    <w:multiLevelType w:val="multilevel"/>
    <w:tmpl w:val="AF8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4C19"/>
    <w:multiLevelType w:val="multilevel"/>
    <w:tmpl w:val="2D36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46EC5"/>
    <w:multiLevelType w:val="multilevel"/>
    <w:tmpl w:val="9E4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D104A"/>
    <w:multiLevelType w:val="multilevel"/>
    <w:tmpl w:val="26B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99B0F06"/>
    <w:multiLevelType w:val="multilevel"/>
    <w:tmpl w:val="0BB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93E66"/>
    <w:multiLevelType w:val="multilevel"/>
    <w:tmpl w:val="974A6CE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5C82E9F"/>
    <w:multiLevelType w:val="multilevel"/>
    <w:tmpl w:val="79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549F7"/>
    <w:multiLevelType w:val="multilevel"/>
    <w:tmpl w:val="B07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A2A06"/>
    <w:multiLevelType w:val="multilevel"/>
    <w:tmpl w:val="B18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D0776"/>
    <w:multiLevelType w:val="hybridMultilevel"/>
    <w:tmpl w:val="B0CAA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13E52"/>
    <w:multiLevelType w:val="multilevel"/>
    <w:tmpl w:val="3886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E00B0"/>
    <w:multiLevelType w:val="multilevel"/>
    <w:tmpl w:val="0B7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050FC"/>
    <w:multiLevelType w:val="multilevel"/>
    <w:tmpl w:val="1388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24146"/>
    <w:multiLevelType w:val="multilevel"/>
    <w:tmpl w:val="97EA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43E2C"/>
    <w:multiLevelType w:val="multilevel"/>
    <w:tmpl w:val="DB0C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F1CE1"/>
    <w:multiLevelType w:val="multilevel"/>
    <w:tmpl w:val="579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80FC2"/>
    <w:multiLevelType w:val="multilevel"/>
    <w:tmpl w:val="50E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81DD1"/>
    <w:multiLevelType w:val="multilevel"/>
    <w:tmpl w:val="0A3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D151F"/>
    <w:multiLevelType w:val="multilevel"/>
    <w:tmpl w:val="D710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E72A0"/>
    <w:multiLevelType w:val="multilevel"/>
    <w:tmpl w:val="83C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006BA"/>
    <w:multiLevelType w:val="multilevel"/>
    <w:tmpl w:val="9FD8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489287">
    <w:abstractNumId w:val="6"/>
  </w:num>
  <w:num w:numId="2" w16cid:durableId="2038383442">
    <w:abstractNumId w:val="6"/>
  </w:num>
  <w:num w:numId="3" w16cid:durableId="1859922586">
    <w:abstractNumId w:val="6"/>
  </w:num>
  <w:num w:numId="4" w16cid:durableId="47726561">
    <w:abstractNumId w:val="6"/>
  </w:num>
  <w:num w:numId="5" w16cid:durableId="290791679">
    <w:abstractNumId w:val="6"/>
  </w:num>
  <w:num w:numId="6" w16cid:durableId="2012680507">
    <w:abstractNumId w:val="6"/>
  </w:num>
  <w:num w:numId="7" w16cid:durableId="1346979841">
    <w:abstractNumId w:val="6"/>
  </w:num>
  <w:num w:numId="8" w16cid:durableId="2090610790">
    <w:abstractNumId w:val="6"/>
  </w:num>
  <w:num w:numId="9" w16cid:durableId="1657950245">
    <w:abstractNumId w:val="6"/>
  </w:num>
  <w:num w:numId="10" w16cid:durableId="125240320">
    <w:abstractNumId w:val="6"/>
  </w:num>
  <w:num w:numId="11" w16cid:durableId="476075252">
    <w:abstractNumId w:val="8"/>
  </w:num>
  <w:num w:numId="12" w16cid:durableId="87041744">
    <w:abstractNumId w:val="12"/>
  </w:num>
  <w:num w:numId="13" w16cid:durableId="1863392751">
    <w:abstractNumId w:val="17"/>
  </w:num>
  <w:num w:numId="14" w16cid:durableId="135732616">
    <w:abstractNumId w:val="0"/>
  </w:num>
  <w:num w:numId="15" w16cid:durableId="1718041508">
    <w:abstractNumId w:val="4"/>
  </w:num>
  <w:num w:numId="16" w16cid:durableId="248277429">
    <w:abstractNumId w:val="14"/>
  </w:num>
  <w:num w:numId="17" w16cid:durableId="1737438263">
    <w:abstractNumId w:val="9"/>
  </w:num>
  <w:num w:numId="18" w16cid:durableId="2077433679">
    <w:abstractNumId w:val="20"/>
  </w:num>
  <w:num w:numId="19" w16cid:durableId="14311272">
    <w:abstractNumId w:val="19"/>
  </w:num>
  <w:num w:numId="20" w16cid:durableId="310137303">
    <w:abstractNumId w:val="21"/>
  </w:num>
  <w:num w:numId="21" w16cid:durableId="1175419331">
    <w:abstractNumId w:val="2"/>
  </w:num>
  <w:num w:numId="22" w16cid:durableId="570116449">
    <w:abstractNumId w:val="22"/>
  </w:num>
  <w:num w:numId="23" w16cid:durableId="1790707749">
    <w:abstractNumId w:val="15"/>
  </w:num>
  <w:num w:numId="24" w16cid:durableId="795099243">
    <w:abstractNumId w:val="10"/>
  </w:num>
  <w:num w:numId="25" w16cid:durableId="2030720913">
    <w:abstractNumId w:val="23"/>
  </w:num>
  <w:num w:numId="26" w16cid:durableId="1077241148">
    <w:abstractNumId w:val="5"/>
  </w:num>
  <w:num w:numId="27" w16cid:durableId="1873035940">
    <w:abstractNumId w:val="1"/>
  </w:num>
  <w:num w:numId="28" w16cid:durableId="1466696914">
    <w:abstractNumId w:val="18"/>
  </w:num>
  <w:num w:numId="29" w16cid:durableId="837773463">
    <w:abstractNumId w:val="7"/>
  </w:num>
  <w:num w:numId="30" w16cid:durableId="1822849566">
    <w:abstractNumId w:val="13"/>
  </w:num>
  <w:num w:numId="31" w16cid:durableId="183635482">
    <w:abstractNumId w:val="11"/>
  </w:num>
  <w:num w:numId="32" w16cid:durableId="56130047">
    <w:abstractNumId w:val="16"/>
  </w:num>
  <w:num w:numId="33" w16cid:durableId="18161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7E"/>
    <w:rsid w:val="000525DD"/>
    <w:rsid w:val="001017C1"/>
    <w:rsid w:val="001061A4"/>
    <w:rsid w:val="0012593D"/>
    <w:rsid w:val="00180E66"/>
    <w:rsid w:val="00187C8A"/>
    <w:rsid w:val="001E3643"/>
    <w:rsid w:val="001E4134"/>
    <w:rsid w:val="001E5E99"/>
    <w:rsid w:val="001F559C"/>
    <w:rsid w:val="002B1DBA"/>
    <w:rsid w:val="002D6818"/>
    <w:rsid w:val="003118D8"/>
    <w:rsid w:val="00315C36"/>
    <w:rsid w:val="00331E78"/>
    <w:rsid w:val="00344FCD"/>
    <w:rsid w:val="00364CFD"/>
    <w:rsid w:val="0037254A"/>
    <w:rsid w:val="003A7A22"/>
    <w:rsid w:val="003B45B6"/>
    <w:rsid w:val="00431DFA"/>
    <w:rsid w:val="00443CD3"/>
    <w:rsid w:val="00453981"/>
    <w:rsid w:val="00453ABA"/>
    <w:rsid w:val="00474AD1"/>
    <w:rsid w:val="004B7FA3"/>
    <w:rsid w:val="00513D20"/>
    <w:rsid w:val="0055752D"/>
    <w:rsid w:val="005576B1"/>
    <w:rsid w:val="00582301"/>
    <w:rsid w:val="00594BF4"/>
    <w:rsid w:val="005E2818"/>
    <w:rsid w:val="00612807"/>
    <w:rsid w:val="00616280"/>
    <w:rsid w:val="00617C82"/>
    <w:rsid w:val="00643780"/>
    <w:rsid w:val="0065768C"/>
    <w:rsid w:val="0069260D"/>
    <w:rsid w:val="006E0515"/>
    <w:rsid w:val="006E331E"/>
    <w:rsid w:val="00714F06"/>
    <w:rsid w:val="007344A0"/>
    <w:rsid w:val="00734F54"/>
    <w:rsid w:val="00737586"/>
    <w:rsid w:val="007455BB"/>
    <w:rsid w:val="00761820"/>
    <w:rsid w:val="00772259"/>
    <w:rsid w:val="0077578D"/>
    <w:rsid w:val="007A1A70"/>
    <w:rsid w:val="007B5AE3"/>
    <w:rsid w:val="007B752A"/>
    <w:rsid w:val="0083392A"/>
    <w:rsid w:val="00857CF6"/>
    <w:rsid w:val="008D7F54"/>
    <w:rsid w:val="009676FF"/>
    <w:rsid w:val="00A81010"/>
    <w:rsid w:val="00A94319"/>
    <w:rsid w:val="00AC4C3C"/>
    <w:rsid w:val="00AD501C"/>
    <w:rsid w:val="00AF2D17"/>
    <w:rsid w:val="00B06A63"/>
    <w:rsid w:val="00BD6BB7"/>
    <w:rsid w:val="00BE60DC"/>
    <w:rsid w:val="00BF3AD6"/>
    <w:rsid w:val="00C05827"/>
    <w:rsid w:val="00C124E3"/>
    <w:rsid w:val="00C5522E"/>
    <w:rsid w:val="00C84C4C"/>
    <w:rsid w:val="00CA4883"/>
    <w:rsid w:val="00CD2AF7"/>
    <w:rsid w:val="00D91322"/>
    <w:rsid w:val="00E02C47"/>
    <w:rsid w:val="00E0592B"/>
    <w:rsid w:val="00EA5D9C"/>
    <w:rsid w:val="00EB3110"/>
    <w:rsid w:val="00ED787E"/>
    <w:rsid w:val="00F22518"/>
    <w:rsid w:val="00F3796D"/>
    <w:rsid w:val="00F83D80"/>
    <w:rsid w:val="00FE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CCA0"/>
  <w15:chartTrackingRefBased/>
  <w15:docId w15:val="{BFDF6585-82BF-4FA5-BB69-35244035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D6818"/>
  </w:style>
  <w:style w:type="paragraph" w:styleId="Nagwek1">
    <w:name w:val="heading 1"/>
    <w:basedOn w:val="Normalny"/>
    <w:next w:val="Normalny"/>
    <w:link w:val="Nagwek1Znak"/>
    <w:uiPriority w:val="9"/>
    <w:qFormat/>
    <w:rsid w:val="002D681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D6818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D681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D681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D681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D681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D681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D681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D681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D681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2D681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2D681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D681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D681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D681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D681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D681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D68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2D68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2D68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D681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D681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ytuZnak">
    <w:name w:val="Podtytuł Znak"/>
    <w:basedOn w:val="Domylnaczcionkaakapitu"/>
    <w:link w:val="Podtytu"/>
    <w:uiPriority w:val="11"/>
    <w:rsid w:val="002D6818"/>
    <w:rPr>
      <w:color w:val="5A5A5A" w:themeColor="text1" w:themeTint="A5"/>
      <w:spacing w:val="10"/>
    </w:rPr>
  </w:style>
  <w:style w:type="character" w:styleId="Pogrubienie">
    <w:name w:val="Strong"/>
    <w:basedOn w:val="Domylnaczcionkaakapitu"/>
    <w:uiPriority w:val="22"/>
    <w:qFormat/>
    <w:rsid w:val="002D6818"/>
    <w:rPr>
      <w:b/>
      <w:bCs/>
      <w:color w:val="000000" w:themeColor="text1"/>
    </w:rPr>
  </w:style>
  <w:style w:type="character" w:styleId="Uwydatnienie">
    <w:name w:val="Emphasis"/>
    <w:basedOn w:val="Domylnaczcionkaakapitu"/>
    <w:uiPriority w:val="20"/>
    <w:qFormat/>
    <w:rsid w:val="002D6818"/>
    <w:rPr>
      <w:i/>
      <w:iCs/>
      <w:color w:val="auto"/>
    </w:rPr>
  </w:style>
  <w:style w:type="paragraph" w:styleId="Bezodstpw">
    <w:name w:val="No Spacing"/>
    <w:uiPriority w:val="1"/>
    <w:qFormat/>
    <w:rsid w:val="002D6818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2D6818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2D681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2D6818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D681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D6818"/>
    <w:rPr>
      <w:color w:val="000000" w:themeColor="text1"/>
      <w:shd w:val="clear" w:color="auto" w:fill="F2F2F2" w:themeFill="background1" w:themeFillShade="F2"/>
    </w:rPr>
  </w:style>
  <w:style w:type="character" w:styleId="Wyrnieniedelikatne">
    <w:name w:val="Subtle Emphasis"/>
    <w:basedOn w:val="Domylnaczcionkaakapitu"/>
    <w:uiPriority w:val="19"/>
    <w:qFormat/>
    <w:rsid w:val="002D6818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2D6818"/>
    <w:rPr>
      <w:b/>
      <w:bCs/>
      <w:i/>
      <w:iCs/>
      <w:caps/>
    </w:rPr>
  </w:style>
  <w:style w:type="character" w:styleId="Odwoaniedelikatne">
    <w:name w:val="Subtle Reference"/>
    <w:basedOn w:val="Domylnaczcionkaakapitu"/>
    <w:uiPriority w:val="31"/>
    <w:qFormat/>
    <w:rsid w:val="002D6818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2D6818"/>
    <w:rPr>
      <w:b/>
      <w:bCs/>
      <w:smallCaps/>
      <w:u w:val="single"/>
    </w:rPr>
  </w:style>
  <w:style w:type="character" w:styleId="Tytuksiki">
    <w:name w:val="Book Title"/>
    <w:basedOn w:val="Domylnaczcionkaakapitu"/>
    <w:uiPriority w:val="33"/>
    <w:qFormat/>
    <w:rsid w:val="002D6818"/>
    <w:rPr>
      <w:b w:val="0"/>
      <w:bCs w:val="0"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D6818"/>
    <w:pPr>
      <w:outlineLvl w:val="9"/>
    </w:pPr>
  </w:style>
  <w:style w:type="paragraph" w:styleId="NormalnyWeb">
    <w:name w:val="Normal (Web)"/>
    <w:basedOn w:val="Normalny"/>
    <w:uiPriority w:val="99"/>
    <w:unhideWhenUsed/>
    <w:rsid w:val="0096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9676F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9676FF"/>
  </w:style>
  <w:style w:type="table" w:styleId="Zwykatabela2">
    <w:name w:val="Plain Table 2"/>
    <w:basedOn w:val="Standardowy"/>
    <w:uiPriority w:val="42"/>
    <w:rsid w:val="007A1A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7A1A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35">
    <w:name w:val="citation-35"/>
    <w:basedOn w:val="Domylnaczcionkaakapitu"/>
    <w:rsid w:val="00BD6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B9014CD400B74099F2004DE5F09625" ma:contentTypeVersion="11" ma:contentTypeDescription="Utwórz nowy dokument." ma:contentTypeScope="" ma:versionID="ea12f72ce1a3d42905fdde0ff96e2abe">
  <xsd:schema xmlns:xsd="http://www.w3.org/2001/XMLSchema" xmlns:xs="http://www.w3.org/2001/XMLSchema" xmlns:p="http://schemas.microsoft.com/office/2006/metadata/properties" xmlns:ns3="55cbd727-b2d3-4077-9601-6f8ae785901d" targetNamespace="http://schemas.microsoft.com/office/2006/metadata/properties" ma:root="true" ma:fieldsID="9a414200933851084bc4f880fa014bbe" ns3:_="">
    <xsd:import namespace="55cbd727-b2d3-4077-9601-6f8ae78590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bd727-b2d3-4077-9601-6f8ae78590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cbd727-b2d3-4077-9601-6f8ae785901d" xsi:nil="true"/>
  </documentManagement>
</p:properties>
</file>

<file path=customXml/itemProps1.xml><?xml version="1.0" encoding="utf-8"?>
<ds:datastoreItem xmlns:ds="http://schemas.openxmlformats.org/officeDocument/2006/customXml" ds:itemID="{370077E6-5ACB-48C6-A805-7E7DD78B0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bd727-b2d3-4077-9601-6f8ae7859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D47452-D632-4C33-ACBD-A77D16E6A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9D06B-BD63-4C20-B1AF-D2600A743F76}">
  <ds:schemaRefs>
    <ds:schemaRef ds:uri="http://schemas.microsoft.com/office/2006/metadata/properties"/>
    <ds:schemaRef ds:uri="http://schemas.microsoft.com/office/infopath/2007/PartnerControls"/>
    <ds:schemaRef ds:uri="55cbd727-b2d3-4077-9601-6f8ae785901d"/>
  </ds:schemaRefs>
</ds:datastoreItem>
</file>

<file path=docMetadata/LabelInfo.xml><?xml version="1.0" encoding="utf-8"?>
<clbl:labelList xmlns:clbl="http://schemas.microsoft.com/office/2020/mipLabelMetadata">
  <clbl:label id="{164e1b0e-c8e5-41a9-9bbb-6f7ed40eef04}" enabled="0" method="" siteId="{164e1b0e-c8e5-41a9-9bbb-6f7ed40eef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869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Weber</dc:creator>
  <cp:keywords/>
  <dc:description/>
  <cp:lastModifiedBy>Justyna Weber</cp:lastModifiedBy>
  <cp:revision>73</cp:revision>
  <dcterms:created xsi:type="dcterms:W3CDTF">2025-11-16T12:10:00Z</dcterms:created>
  <dcterms:modified xsi:type="dcterms:W3CDTF">2026-01-06T14:41:00Z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0x0101001AB9014CD400B74099F2004DE5F09625</vt:lpwstr>
  </property>
</Properties>
</file>