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Klientų komunikacijos gairės</w:t>
      </w:r>
    </w:p>
    <w:p>
      <w:pPr>
        <w:spacing w:after="120"/>
      </w:pPr>
      <w:r>
        <w:rPr>
          <w:i/>
          <w:iCs/>
          <w:color w:val="888888"/>
        </w:rPr>
        <w:t xml:space="preserve">Demonstracinis dokumentas mokymams.</w:t>
      </w:r>
    </w:p>
    <w:p>
      <w:pPr>
        <w:pStyle w:val="Heading2"/>
      </w:pPr>
      <w:r>
        <w:t xml:space="preserve">Mūsų balsas</w:t>
      </w:r>
    </w:p>
    <w:p>
      <w:pPr>
        <w:spacing w:after="120"/>
      </w:pPr>
      <w:r>
        <w:t xml:space="preserve">Kalbame profesionaliai, bet artimai – ne korporatyviškai. Įsivaizduokite, kad kalbatės su pažįstamu, kuriam norite padėti, o ne parduoti. Vengiame techninio žargono – jei tenka paminėti techninį terminą, jį paaiškiname paprastai.</w:t>
      </w:r>
    </w:p>
    <w:p>
      <w:pPr>
        <w:pStyle w:val="Heading2"/>
      </w:pPr>
      <w:r>
        <w:t xml:space="preserve">Daryti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Kreiptis vardu, jei žinome („Labas, Tomai“).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Pradėti nuo to, kas svarbu klientui, ne nuo mūsų.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Siūlyti konkrečius sprendimus, ne tik aprašyti problemą.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Baigti aiškiu kitu žingsniu („Jei tinka, suderinkime laiką“).</w:t>
      </w:r>
    </w:p>
    <w:p>
      <w:pPr>
        <w:pStyle w:val="Heading2"/>
      </w:pPr>
      <w:r>
        <w:t xml:space="preserve">Vengti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Ilgų įvadų ir tuščių frazų („Esame džiaugsmingai apsidžiaugę...“).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Techninio žargono be paaiškinimo.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daug šauktukų ir perdėto entuziazmo.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Pažadų, kurių negalime ištesėti.</w:t>
      </w:r>
    </w:p>
    <w:p>
      <w:pPr>
        <w:pStyle w:val="Heading2"/>
      </w:pPr>
      <w:r>
        <w:t xml:space="preserve">Pavyzdžiai</w:t>
      </w:r>
    </w:p>
    <w:p>
      <w:pPr>
        <w:spacing w:after="120"/>
      </w:pPr>
      <w:r>
        <w:rPr>
          <w:b/>
          <w:bCs/>
        </w:rPr>
        <w:t xml:space="preserve">Vietoj: „Jūsų užklausa apdorota, lauksime tolimesnių nurodymų.“</w:t>
      </w:r>
    </w:p>
    <w:p>
      <w:pPr>
        <w:spacing w:after="120"/>
      </w:pPr>
      <w:r>
        <w:rPr>
          <w:color w:val="2E75B6"/>
        </w:rPr>
        <w:t xml:space="preserve">Geriau: „Labas, Rasa! Priėmiau Jūsų užklausą dėl el. pašto sutrikimo. Jau dirbu prie sprendimo – grąžinsiu atsakymą iki 14 val. Jei tuo tarpu kils klausimų, rašykite.“</w:t>
      </w:r>
    </w:p>
    <w:p>
      <w:pPr>
        <w:pStyle w:val="Heading2"/>
      </w:pPr>
      <w:r>
        <w:t xml:space="preserve">Atsakymų greitis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Situacija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Atsako laikas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Įprasta užklausa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iki 2 darbo valandų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Profesionalaus plano klientas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iki 1 darbo valandos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Kritinis gedimas (sistema neveikia)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nedelsiant, iki 30 min.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2026-06-03T14:25:52.562Z</dcterms:created>
  <dcterms:modified xsi:type="dcterms:W3CDTF">2026-06-03T14:25:52.562Z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