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Healthcare Data Engineering Project</w:t>
      </w:r>
    </w:p>
    <w:p>
      <w:pPr>
        <w:jc w:val="center"/>
      </w:pPr>
      <w:r>
        <w:rPr>
          <w:i/>
          <w:sz w:val="24"/>
        </w:rPr>
        <w:t>Simple Full-Implementation Explanation</w:t>
      </w:r>
    </w:p>
    <w:p>
      <w:pPr>
        <w:pStyle w:val="Heading1"/>
      </w:pPr>
      <w:r>
        <w:t>1. What is the project?</w:t>
      </w:r>
    </w:p>
    <w:p>
      <w:r>
        <w:t>The project converts healthcare transactional data stored in a normalized MySQL OLTP database into an analytical OLAP model in Databricks. PySpark is used to ingest, clean, validate, transform, and load the data. The final Gold layer uses a Star Schema and supports healthcare analytics and KPIs.</w:t>
      </w:r>
    </w:p>
    <w:p>
      <w:r>
        <w:t>Simple project story: MySQL OLTP → PySpark ETL → Bronze → Silver → Gold Star Schema → Healthcare Analytics</w:t>
      </w:r>
    </w:p>
    <w:p>
      <w:pPr>
        <w:pStyle w:val="Heading1"/>
      </w:pPr>
      <w:r>
        <w:t>2. Overall Architecture</w:t>
      </w:r>
    </w:p>
    <w:p>
      <w:pPr>
        <w:pStyle w:val="ListBullet"/>
      </w:pPr>
      <w:r>
        <w:t>MySQL OLTP: source transactional healthcare database.</w:t>
      </w:r>
    </w:p>
    <w:p>
      <w:pPr>
        <w:pStyle w:val="ListBullet"/>
      </w:pPr>
      <w:r>
        <w:t>PySpark/JDBC: reads source data and performs ETL.</w:t>
      </w:r>
    </w:p>
    <w:p>
      <w:pPr>
        <w:pStyle w:val="ListBullet"/>
      </w:pPr>
      <w:r>
        <w:t>Bronze: raw ingested data stored as Delta tables.</w:t>
      </w:r>
    </w:p>
    <w:p>
      <w:pPr>
        <w:pStyle w:val="ListBullet"/>
      </w:pPr>
      <w:r>
        <w:t>Silver: cleaned, standardized, validated data.</w:t>
      </w:r>
    </w:p>
    <w:p>
      <w:pPr>
        <w:pStyle w:val="ListBullet"/>
      </w:pPr>
      <w:r>
        <w:t>Gold: fact and dimension tables in a Star Schema.</w:t>
      </w:r>
    </w:p>
    <w:p>
      <w:pPr>
        <w:pStyle w:val="ListBullet"/>
      </w:pPr>
      <w:r>
        <w:t>Analytics: healthcare, operational, financial, insurance, treatment, and billing KPIs.</w:t>
      </w:r>
    </w:p>
    <w:p>
      <w:pPr>
        <w:pStyle w:val="Heading1"/>
      </w:pPr>
      <w:r>
        <w:t>3. Step 1 — Healthcare OLTP Database</w:t>
      </w:r>
    </w:p>
    <w:p>
      <w:r>
        <w:t>We created a normalized MySQL healthcare database containing 21 related tables and approximately 4,897 records. It represents common hospital entities and their relationships.</w:t>
      </w:r>
    </w:p>
    <w:p>
      <w:pPr>
        <w:pStyle w:val="ListBullet"/>
      </w:pPr>
      <w:r>
        <w:t>patients</w:t>
      </w:r>
    </w:p>
    <w:p>
      <w:pPr>
        <w:pStyle w:val="ListBullet"/>
      </w:pPr>
      <w:r>
        <w:t>doctors</w:t>
      </w:r>
    </w:p>
    <w:p>
      <w:pPr>
        <w:pStyle w:val="ListBullet"/>
      </w:pPr>
      <w:r>
        <w:t>departments</w:t>
      </w:r>
    </w:p>
    <w:p>
      <w:pPr>
        <w:pStyle w:val="ListBullet"/>
      </w:pPr>
      <w:r>
        <w:t>appointments</w:t>
      </w:r>
    </w:p>
    <w:p>
      <w:pPr>
        <w:pStyle w:val="ListBullet"/>
      </w:pPr>
      <w:r>
        <w:t>diagnoses</w:t>
      </w:r>
    </w:p>
    <w:p>
      <w:pPr>
        <w:pStyle w:val="ListBullet"/>
      </w:pPr>
      <w:r>
        <w:t>treatments</w:t>
      </w:r>
    </w:p>
    <w:p>
      <w:pPr>
        <w:pStyle w:val="ListBullet"/>
      </w:pPr>
      <w:r>
        <w:t>medications</w:t>
      </w:r>
    </w:p>
    <w:p>
      <w:pPr>
        <w:pStyle w:val="ListBullet"/>
      </w:pPr>
      <w:r>
        <w:t>prescriptions and prescription_items</w:t>
      </w:r>
    </w:p>
    <w:p>
      <w:pPr>
        <w:pStyle w:val="ListBullet"/>
      </w:pPr>
      <w:r>
        <w:t>lab_tests and lab_test_results</w:t>
      </w:r>
    </w:p>
    <w:p>
      <w:pPr>
        <w:pStyle w:val="ListBullet"/>
      </w:pPr>
      <w:r>
        <w:t>insurance_providers and patient_insurance</w:t>
      </w:r>
    </w:p>
    <w:p>
      <w:pPr>
        <w:pStyle w:val="ListBullet"/>
      </w:pPr>
      <w:r>
        <w:t>insurance_claims</w:t>
      </w:r>
    </w:p>
    <w:p>
      <w:pPr>
        <w:pStyle w:val="ListBullet"/>
      </w:pPr>
      <w:r>
        <w:t>billing</w:t>
      </w:r>
    </w:p>
    <w:p>
      <w:pPr>
        <w:pStyle w:val="ListBullet"/>
      </w:pPr>
      <w:r>
        <w:t>payments</w:t>
      </w:r>
    </w:p>
    <w:p>
      <w:pPr>
        <w:pStyle w:val="ListBullet"/>
      </w:pPr>
      <w:r>
        <w:t>appointment_diagnoses, appointment_treatments, doctor_departments, patient_addresses, and patient_contacts</w:t>
      </w:r>
    </w:p>
    <w:p>
      <w:r>
        <w:t>Primary keys and foreign keys maintain relationships. For example, patient_id connects patients with appointments, doctor_id connects doctors with appointments, and appointment_id connects appointments with treatments and diagnoses.</w:t>
      </w:r>
    </w:p>
    <w:p>
      <w:pPr>
        <w:pStyle w:val="Heading1"/>
      </w:pPr>
      <w:r>
        <w:t>4. Step 2 — Bronze Layer</w:t>
      </w:r>
    </w:p>
    <w:p>
      <w:r>
        <w:t>Notebook: 01_Bronze_Ingestion</w:t>
      </w:r>
    </w:p>
    <w:p>
      <w:r>
        <w:t>Bronze is the raw ingestion layer. We read the healthcare CSV data into Databricks using PySpark and created Delta tables named bronze_&lt;table_name&gt;.</w:t>
      </w:r>
    </w:p>
    <w:p>
      <w:pPr>
        <w:pStyle w:val="ListBullet"/>
      </w:pPr>
      <w:r>
        <w:t>Keeps ingested source data before major transformations.</w:t>
      </w:r>
    </w:p>
    <w:p>
      <w:pPr>
        <w:pStyle w:val="ListBullet"/>
      </w:pPr>
      <w:r>
        <w:t>Provides a reliable starting point for downstream processing.</w:t>
      </w:r>
    </w:p>
    <w:p>
      <w:pPr>
        <w:pStyle w:val="ListBullet"/>
      </w:pPr>
      <w:r>
        <w:t>Supports reconciliation and auditing.</w:t>
      </w:r>
    </w:p>
    <w:p>
      <w:pPr>
        <w:pStyle w:val="Heading1"/>
      </w:pPr>
      <w:r>
        <w:t>5. Step 3 — Silver Layer</w:t>
      </w:r>
    </w:p>
    <w:p>
      <w:r>
        <w:t>Notebook: 02_Silver_Transformation</w:t>
      </w:r>
    </w:p>
    <w:p>
      <w:r>
        <w:t>Silver converts raw Bronze data into cleaner and more reliable data.</w:t>
      </w:r>
    </w:p>
    <w:p>
      <w:pPr>
        <w:pStyle w:val="ListBullet"/>
      </w:pPr>
      <w:r>
        <w:t>Removed duplicate records.</w:t>
      </w:r>
    </w:p>
    <w:p>
      <w:pPr>
        <w:pStyle w:val="ListBullet"/>
      </w:pPr>
      <w:r>
        <w:t>Trimmed unnecessary spaces.</w:t>
      </w:r>
    </w:p>
    <w:p>
      <w:pPr>
        <w:pStyle w:val="ListBullet"/>
      </w:pPr>
      <w:r>
        <w:t>Standardized names and text values.</w:t>
      </w:r>
    </w:p>
    <w:p>
      <w:pPr>
        <w:pStyle w:val="ListBullet"/>
      </w:pPr>
      <w:r>
        <w:t>Standardized gender and blood group values.</w:t>
      </w:r>
    </w:p>
    <w:p>
      <w:pPr>
        <w:pStyle w:val="ListBullet"/>
      </w:pPr>
      <w:r>
        <w:t>Converted emails to lowercase.</w:t>
      </w:r>
    </w:p>
    <w:p>
      <w:pPr>
        <w:pStyle w:val="ListBullet"/>
      </w:pPr>
      <w:r>
        <w:t>Validated required fields for NULL values.</w:t>
      </w:r>
    </w:p>
    <w:p>
      <w:pPr>
        <w:pStyle w:val="ListBullet"/>
      </w:pPr>
      <w:r>
        <w:t>Validated patient DOB and appointment dates.</w:t>
      </w:r>
    </w:p>
    <w:p>
      <w:pPr>
        <w:pStyle w:val="ListBullet"/>
      </w:pPr>
      <w:r>
        <w:t>Checked referential integrity between related healthcare tables.</w:t>
      </w:r>
    </w:p>
    <w:p>
      <w:pPr>
        <w:pStyle w:val="Heading1"/>
      </w:pPr>
      <w:r>
        <w:t>6. Step 4 — Gold Star Schema</w:t>
      </w:r>
    </w:p>
    <w:p>
      <w:r>
        <w:t>Notebook: 03_Gold_Star_Schema</w:t>
      </w:r>
    </w:p>
    <w:p>
      <w:r>
        <w:t>The normalized OLTP model is spread across many tables, so we transformed it into a Star Schema for analytical queries. Fact tables contain events/measures, while dimensions contain descriptive information.</w:t>
      </w:r>
    </w:p>
    <w:p>
      <w:r>
        <w:t>Dimensions:</w:t>
      </w:r>
    </w:p>
    <w:p>
      <w:pPr>
        <w:pStyle w:val="ListBullet"/>
      </w:pPr>
      <w:r>
        <w:t>dim_date</w:t>
      </w:r>
    </w:p>
    <w:p>
      <w:pPr>
        <w:pStyle w:val="ListBullet"/>
      </w:pPr>
      <w:r>
        <w:t>dim_patient</w:t>
      </w:r>
    </w:p>
    <w:p>
      <w:pPr>
        <w:pStyle w:val="ListBullet"/>
      </w:pPr>
      <w:r>
        <w:t>dim_doctor</w:t>
      </w:r>
    </w:p>
    <w:p>
      <w:pPr>
        <w:pStyle w:val="ListBullet"/>
      </w:pPr>
      <w:r>
        <w:t>dim_department</w:t>
      </w:r>
    </w:p>
    <w:p>
      <w:pPr>
        <w:pStyle w:val="ListBullet"/>
      </w:pPr>
      <w:r>
        <w:t>dim_diagnosis</w:t>
      </w:r>
    </w:p>
    <w:p>
      <w:pPr>
        <w:pStyle w:val="ListBullet"/>
      </w:pPr>
      <w:r>
        <w:t>dim_treatment</w:t>
      </w:r>
    </w:p>
    <w:p>
      <w:pPr>
        <w:pStyle w:val="ListBullet"/>
      </w:pPr>
      <w:r>
        <w:t>dim_medication</w:t>
      </w:r>
    </w:p>
    <w:p>
      <w:pPr>
        <w:pStyle w:val="ListBullet"/>
      </w:pPr>
      <w:r>
        <w:t>dim_insurance</w:t>
      </w:r>
    </w:p>
    <w:p>
      <w:r>
        <w:t>Facts:</w:t>
      </w:r>
    </w:p>
    <w:p>
      <w:pPr>
        <w:pStyle w:val="ListBullet"/>
      </w:pPr>
      <w:r>
        <w:t>fact_patient_visits — appointment/visit events.</w:t>
      </w:r>
    </w:p>
    <w:p>
      <w:pPr>
        <w:pStyle w:val="ListBullet"/>
      </w:pPr>
      <w:r>
        <w:t>fact_treatments — treatments for appointments.</w:t>
      </w:r>
    </w:p>
    <w:p>
      <w:pPr>
        <w:pStyle w:val="ListBullet"/>
      </w:pPr>
      <w:r>
        <w:t>fact_prescriptions — prescription item events.</w:t>
      </w:r>
    </w:p>
    <w:p>
      <w:pPr>
        <w:pStyle w:val="ListBullet"/>
      </w:pPr>
      <w:r>
        <w:t>fact_lab_tests — laboratory test events and results.</w:t>
      </w:r>
    </w:p>
    <w:p>
      <w:pPr>
        <w:pStyle w:val="ListBullet"/>
      </w:pPr>
      <w:r>
        <w:t>fact_billing — hospital billing transactions.</w:t>
      </w:r>
    </w:p>
    <w:p>
      <w:pPr>
        <w:pStyle w:val="ListBullet"/>
      </w:pPr>
      <w:r>
        <w:t>fact_insurance_claims — insurance claim events.</w:t>
      </w:r>
    </w:p>
    <w:p>
      <w:pPr>
        <w:pStyle w:val="Heading1"/>
      </w:pPr>
      <w:r>
        <w:t>7. Date Dimension</w:t>
      </w:r>
    </w:p>
    <w:p>
      <w:r>
        <w:t>dim_date contains date_key, year, quarter, month, month name, week, day, and day name. It allows analytics to be grouped by time, such as monthly and yearly trends.</w:t>
      </w:r>
    </w:p>
    <w:p>
      <w:pPr>
        <w:pStyle w:val="Heading1"/>
      </w:pPr>
      <w:r>
        <w:t>8. Slowly Changing Dimensions (SCD)</w:t>
      </w:r>
    </w:p>
    <w:p>
      <w:r>
        <w:t>SCD is used when dimension information changes and we need to decide how current and historical values should be stored.</w:t>
      </w:r>
    </w:p>
    <w:p>
      <w:pPr>
        <w:pStyle w:val="Heading2"/>
      </w:pPr>
      <w:r>
        <w:t>SCD Type 1 — Patient</w:t>
      </w:r>
    </w:p>
    <w:p>
      <w:r>
        <w:t>dim_patient uses Type 1 behavior. When a patient attribute changes, the current value is updated rather than keeping the old version. A Delta MERGE was used. Validation showed 100 dimension records and 100 unique patient IDs.</w:t>
      </w:r>
    </w:p>
    <w:p>
      <w:pPr>
        <w:pStyle w:val="Heading2"/>
      </w:pPr>
      <w:r>
        <w:t>SCD Type 2 — Doctor</w:t>
      </w:r>
    </w:p>
    <w:p>
      <w:r>
        <w:t>dim_doctor uses Type 2 behavior. When a doctor's attribute changes, the old record is closed and a new version is inserted. effective_date, end_date, and is_current identify the versions. The controlled demonstration produced 2 versions and 1 current version.</w:t>
      </w:r>
    </w:p>
    <w:p>
      <w:pPr>
        <w:pStyle w:val="Heading2"/>
      </w:pPr>
      <w:r>
        <w:t>SCD Type 3 — Doctor</w:t>
      </w:r>
    </w:p>
    <w:p>
      <w:r>
        <w:t>A separate dim_doctor_scd3 table demonstrates Type 3 by keeping current_specialization and previous_specialization in the same record.</w:t>
      </w:r>
    </w:p>
    <w:p>
      <w:pPr>
        <w:pStyle w:val="Heading1"/>
      </w:pPr>
      <w:r>
        <w:t>9. Data Quality</w:t>
      </w:r>
    </w:p>
    <w:p>
      <w:r>
        <w:t>Notebook: 04_Data_Quality</w:t>
      </w:r>
    </w:p>
    <w:p>
      <w:r>
        <w:t>We added checks to ensure the pipeline does not silently lose or corrupt data.</w:t>
      </w:r>
    </w:p>
    <w:p>
      <w:pPr>
        <w:pStyle w:val="ListBullet"/>
      </w:pPr>
      <w:r>
        <w:t>Bronze-to-Silver reconciliation.</w:t>
      </w:r>
    </w:p>
    <w:p>
      <w:pPr>
        <w:pStyle w:val="ListBullet"/>
      </w:pPr>
      <w:r>
        <w:t>Duplicate primary-key detection.</w:t>
      </w:r>
    </w:p>
    <w:p>
      <w:pPr>
        <w:pStyle w:val="ListBullet"/>
      </w:pPr>
      <w:r>
        <w:t>Required NULL validation.</w:t>
      </w:r>
    </w:p>
    <w:p>
      <w:pPr>
        <w:pStyle w:val="ListBullet"/>
      </w:pPr>
      <w:r>
        <w:t>Referential-integrity checks.</w:t>
      </w:r>
    </w:p>
    <w:p>
      <w:pPr>
        <w:pStyle w:val="ListBullet"/>
      </w:pPr>
      <w:r>
        <w:t>Invalid patient DOB and appointment-date checks.</w:t>
      </w:r>
    </w:p>
    <w:p>
      <w:pPr>
        <w:pStyle w:val="ListBullet"/>
      </w:pPr>
      <w:r>
        <w:t>Billing/appointment date validation.</w:t>
      </w:r>
    </w:p>
    <w:p>
      <w:pPr>
        <w:pStyle w:val="ListBullet"/>
      </w:pPr>
      <w:r>
        <w:t>Claim/billing and payment/billing date validation.</w:t>
      </w:r>
    </w:p>
    <w:p>
      <w:pPr>
        <w:pStyle w:val="ListBullet"/>
      </w:pPr>
      <w:r>
        <w:t>Billing calculation validation.</w:t>
      </w:r>
    </w:p>
    <w:p>
      <w:pPr>
        <w:pStyle w:val="ListBullet"/>
      </w:pPr>
      <w:r>
        <w:t>Insurance amount + patient amount reconciliation.</w:t>
      </w:r>
    </w:p>
    <w:p>
      <w:pPr>
        <w:pStyle w:val="ListBullet"/>
      </w:pPr>
      <w:r>
        <w:t>Negative financial amount detection.</w:t>
      </w:r>
    </w:p>
    <w:p>
      <w:pPr>
        <w:pStyle w:val="ListBullet"/>
      </w:pPr>
      <w:r>
        <w:t>Gold fact-table reconciliation against Silver source tables.</w:t>
      </w:r>
    </w:p>
    <w:p>
      <w:r>
        <w:t>Observed source-data exceptions:</w:t>
      </w:r>
    </w:p>
    <w:p>
      <w:pPr>
        <w:pStyle w:val="ListBullet"/>
      </w:pPr>
      <w:r>
        <w:t>257 billing records had billing dates before appointment dates.</w:t>
      </w:r>
    </w:p>
    <w:p>
      <w:pPr>
        <w:pStyle w:val="ListBullet"/>
      </w:pPr>
      <w:r>
        <w:t>148 payment records had payment dates before billing dates.</w:t>
      </w:r>
    </w:p>
    <w:p>
      <w:pPr>
        <w:pStyle w:val="ListBullet"/>
      </w:pPr>
      <w:r>
        <w:t>Claims before billing: 0.</w:t>
      </w:r>
    </w:p>
    <w:p>
      <w:pPr>
        <w:pStyle w:val="ListBullet"/>
      </w:pPr>
      <w:r>
        <w:t>Invalid patient DOB: 0.</w:t>
      </w:r>
    </w:p>
    <w:p>
      <w:pPr>
        <w:pStyle w:val="ListBullet"/>
      </w:pPr>
      <w:r>
        <w:t>Invalid appointment dates: 0.</w:t>
      </w:r>
    </w:p>
    <w:p>
      <w:pPr>
        <w:pStyle w:val="ListBullet"/>
      </w:pPr>
      <w:r>
        <w:t>Financial calculation errors: 0.</w:t>
      </w:r>
    </w:p>
    <w:p>
      <w:pPr>
        <w:pStyle w:val="ListBullet"/>
      </w:pPr>
      <w:r>
        <w:t>Insurance + patient amount mismatch: 0.</w:t>
      </w:r>
    </w:p>
    <w:p>
      <w:pPr>
        <w:pStyle w:val="ListBullet"/>
      </w:pPr>
      <w:r>
        <w:t>Negative financial amounts: 0.</w:t>
      </w:r>
    </w:p>
    <w:p>
      <w:r>
        <w:t>The date exceptions were identified and documented rather than deleted, because they are source-data quality issues.</w:t>
      </w:r>
    </w:p>
    <w:p>
      <w:pPr>
        <w:pStyle w:val="Heading1"/>
      </w:pPr>
      <w:r>
        <w:t>10. Gold Fact Reconciliation</w:t>
      </w:r>
    </w:p>
    <w:p>
      <w:r>
        <w:t>Gold fact records matched their Silver source records:</w:t>
      </w:r>
    </w:p>
    <w:p>
      <w:pPr>
        <w:pStyle w:val="ListBullet"/>
      </w:pPr>
      <w:r>
        <w:t>fact_patient_visits: 500 vs 500</w:t>
      </w:r>
    </w:p>
    <w:p>
      <w:pPr>
        <w:pStyle w:val="ListBullet"/>
      </w:pPr>
      <w:r>
        <w:t>fact_treatments: 600 vs 600</w:t>
      </w:r>
    </w:p>
    <w:p>
      <w:pPr>
        <w:pStyle w:val="ListBullet"/>
      </w:pPr>
      <w:r>
        <w:t>fact_prescriptions: 600 vs 600</w:t>
      </w:r>
    </w:p>
    <w:p>
      <w:pPr>
        <w:pStyle w:val="ListBullet"/>
      </w:pPr>
      <w:r>
        <w:t>fact_lab_tests: 400 vs 400</w:t>
      </w:r>
    </w:p>
    <w:p>
      <w:pPr>
        <w:pStyle w:val="ListBullet"/>
      </w:pPr>
      <w:r>
        <w:t>fact_billing: 500 vs 500</w:t>
      </w:r>
    </w:p>
    <w:p>
      <w:pPr>
        <w:pStyle w:val="ListBullet"/>
      </w:pPr>
      <w:r>
        <w:t>fact_insurance_claims: 200 vs 200</w:t>
      </w:r>
    </w:p>
    <w:p>
      <w:pPr>
        <w:pStyle w:val="Heading1"/>
      </w:pPr>
      <w:r>
        <w:t>11. Incremental / CDC-Style Processing</w:t>
      </w:r>
    </w:p>
    <w:p>
      <w:r>
        <w:t>Notebook: 05_Incremental_CDC</w:t>
      </w:r>
    </w:p>
    <w:p>
      <w:r>
        <w:t>We implemented watermark-based CDC-style processing using an updated_at timestamp. The last processed timestamp is stored, and only records with updated_at greater than the watermark are selected.</w:t>
      </w:r>
    </w:p>
    <w:p>
      <w:pPr>
        <w:pStyle w:val="ListBullet"/>
      </w:pPr>
      <w:r>
        <w:t>Created an etl_watermark Delta table.</w:t>
      </w:r>
    </w:p>
    <w:p>
      <w:pPr>
        <w:pStyle w:val="ListBullet"/>
      </w:pPr>
      <w:r>
        <w:t>Stored the latest processed appointment timestamp.</w:t>
      </w:r>
    </w:p>
    <w:p>
      <w:pPr>
        <w:pStyle w:val="ListBullet"/>
      </w:pPr>
      <w:r>
        <w:t>Initially detected no new records.</w:t>
      </w:r>
    </w:p>
    <w:p>
      <w:pPr>
        <w:pStyle w:val="ListBullet"/>
      </w:pPr>
      <w:r>
        <w:t>Simulated a controlled update to appointment_id = 1.</w:t>
      </w:r>
    </w:p>
    <w:p>
      <w:pPr>
        <w:pStyle w:val="ListBullet"/>
      </w:pPr>
      <w:r>
        <w:t>Detected 1 incremental record.</w:t>
      </w:r>
    </w:p>
    <w:p>
      <w:pPr>
        <w:pStyle w:val="ListBullet"/>
      </w:pPr>
      <w:r>
        <w:t>Updated the watermark.</w:t>
      </w:r>
    </w:p>
    <w:p>
      <w:pPr>
        <w:pStyle w:val="ListBullet"/>
      </w:pPr>
      <w:r>
        <w:t>Final verification showed 0 records remaining for incremental processing.</w:t>
      </w:r>
    </w:p>
    <w:p>
      <w:r>
        <w:t>This prevents unnecessary full-table reprocessing in future runs.</w:t>
      </w:r>
    </w:p>
    <w:p>
      <w:pPr>
        <w:pStyle w:val="Heading1"/>
      </w:pPr>
      <w:r>
        <w:t>12. Healthcare Analytics</w:t>
      </w:r>
    </w:p>
    <w:p>
      <w:r>
        <w:t>Notebook: 06_Healthcare_Analytics</w:t>
      </w:r>
    </w:p>
    <w:p>
      <w:r>
        <w:rPr>
          <w:b/>
        </w:rPr>
        <w:t xml:space="preserve">Patient Visit Overview: </w:t>
      </w:r>
      <w:r>
        <w:t>Total visits, completed/cancelled visits, average waiting time, consultation duration, completion rate.</w:t>
      </w:r>
    </w:p>
    <w:p>
      <w:r>
        <w:rPr>
          <w:b/>
        </w:rPr>
        <w:t xml:space="preserve">Doctor Performance: </w:t>
      </w:r>
      <w:r>
        <w:t>Doctor-wise visit and performance analysis.</w:t>
      </w:r>
    </w:p>
    <w:p>
      <w:r>
        <w:rPr>
          <w:b/>
        </w:rPr>
        <w:t xml:space="preserve">Department Performance: </w:t>
      </w:r>
      <w:r>
        <w:t>Department-wise visit and operational performance.</w:t>
      </w:r>
    </w:p>
    <w:p>
      <w:r>
        <w:rPr>
          <w:b/>
        </w:rPr>
        <w:t xml:space="preserve">Treatment Analysis: </w:t>
      </w:r>
      <w:r>
        <w:t>Treatment records, quantities, and treatment status.</w:t>
      </w:r>
    </w:p>
    <w:p>
      <w:r>
        <w:rPr>
          <w:b/>
        </w:rPr>
        <w:t xml:space="preserve">Treatment Outcomes: </w:t>
      </w:r>
      <w:r>
        <w:t>Completed, cancelled, pending, and other treatment states with percentages.</w:t>
      </w:r>
    </w:p>
    <w:p>
      <w:r>
        <w:rPr>
          <w:b/>
        </w:rPr>
        <w:t xml:space="preserve">Medication Usage: </w:t>
      </w:r>
      <w:r>
        <w:t>Prescription records, unique prescriptions, and medication quantities.</w:t>
      </w:r>
    </w:p>
    <w:p>
      <w:r>
        <w:rPr>
          <w:b/>
        </w:rPr>
        <w:t xml:space="preserve">Lab Testing Analysis: </w:t>
      </w:r>
      <w:r>
        <w:t>Test counts, completion/pending status, cost, and category analysis.</w:t>
      </w:r>
    </w:p>
    <w:p>
      <w:r>
        <w:rPr>
          <w:b/>
        </w:rPr>
        <w:t xml:space="preserve">Revenue &amp; Billing: </w:t>
      </w:r>
      <w:r>
        <w:t>Gross amount, discounts, tax, revenue, insurance amount, patient amount, and payment status.</w:t>
      </w:r>
    </w:p>
    <w:p>
      <w:r>
        <w:rPr>
          <w:b/>
        </w:rPr>
        <w:t xml:space="preserve">Insurance Claims: </w:t>
      </w:r>
      <w:r>
        <w:t>Claim count, claimed amount, approved amount, status, and approval rate.</w:t>
      </w:r>
    </w:p>
    <w:p>
      <w:r>
        <w:rPr>
          <w:b/>
        </w:rPr>
        <w:t xml:space="preserve">Disease / Diagnosis Trends: </w:t>
      </w:r>
      <w:r>
        <w:t>Diagnosis records, affected appointments/patients, and diagnosis category analysis.</w:t>
      </w:r>
    </w:p>
    <w:p>
      <w:r>
        <w:rPr>
          <w:b/>
        </w:rPr>
        <w:t xml:space="preserve">Billing Trends: </w:t>
      </w:r>
      <w:r>
        <w:t>Monthly billing transactions, revenue, insurance amount, and patient amount.</w:t>
      </w:r>
    </w:p>
    <w:p>
      <w:pPr>
        <w:pStyle w:val="Heading1"/>
      </w:pPr>
      <w:r>
        <w:t>13. Why PySpark?</w:t>
      </w:r>
    </w:p>
    <w:p>
      <w:r>
        <w:t>PySpark supports distributed data processing and is widely used for large-scale ETL. Although our demonstration dataset is small, the same transformation approach can scale to larger healthcare datasets.</w:t>
      </w:r>
    </w:p>
    <w:p>
      <w:pPr>
        <w:pStyle w:val="Heading1"/>
      </w:pPr>
      <w:r>
        <w:t>14. Why Delta Tables?</w:t>
      </w:r>
    </w:p>
    <w:p>
      <w:r>
        <w:t>Delta tables provide reliable storage in Databricks and support operations such as MERGE, which is useful for SCD and incremental processing.</w:t>
      </w:r>
    </w:p>
    <w:p>
      <w:pPr>
        <w:pStyle w:val="Heading1"/>
      </w:pPr>
      <w:r>
        <w:t>15. AWS RDS Note</w:t>
      </w:r>
    </w:p>
    <w:p>
      <w:r>
        <w:t>The original requirement specifies AWS RDS MySQL. For development and demonstration, we used local MySQL Workbench/MySQL80 because of the project timeline. The PySpark pipeline uses JDBC, so the same architecture can be deployed to AWS RDS by replacing the local MySQL connection details with the RDS endpoint.</w:t>
      </w:r>
    </w:p>
    <w:p>
      <w:pPr>
        <w:pStyle w:val="Heading1"/>
      </w:pPr>
      <w:r>
        <w:t>16. Complete Project Flow — Easy Explanation</w:t>
      </w:r>
    </w:p>
    <w:p>
      <w:pPr>
        <w:pStyle w:val="ListNumber"/>
      </w:pPr>
      <w:r>
        <w:t>We created a normalized healthcare OLTP database in MySQL.</w:t>
      </w:r>
    </w:p>
    <w:p>
      <w:pPr>
        <w:pStyle w:val="ListNumber"/>
      </w:pPr>
      <w:r>
        <w:t>The database contains patients, doctors, appointments, treatments, prescriptions, labs, insurance, billing, payments, and related tables.</w:t>
      </w:r>
    </w:p>
    <w:p>
      <w:pPr>
        <w:pStyle w:val="ListNumber"/>
      </w:pPr>
      <w:r>
        <w:t>We ingested the source data into Databricks using PySpark and stored it in Bronze.</w:t>
      </w:r>
    </w:p>
    <w:p>
      <w:pPr>
        <w:pStyle w:val="ListNumber"/>
      </w:pPr>
      <w:r>
        <w:t>We cleaned and validated it in Silver by handling duplicates, NULL values, standardization, dates, and referential integrity.</w:t>
      </w:r>
    </w:p>
    <w:p>
      <w:pPr>
        <w:pStyle w:val="ListNumber"/>
      </w:pPr>
      <w:r>
        <w:t>We converted the normalized structure into Gold fact and dimension tables using a Star Schema.</w:t>
      </w:r>
    </w:p>
    <w:p>
      <w:pPr>
        <w:pStyle w:val="ListNumber"/>
      </w:pPr>
      <w:r>
        <w:t>We demonstrated SCD Type 1, Type 2, and Type 3 for changing dimension data.</w:t>
      </w:r>
    </w:p>
    <w:p>
      <w:pPr>
        <w:pStyle w:val="ListNumber"/>
      </w:pPr>
      <w:r>
        <w:t>We created data-quality checks and reconciled records between layers.</w:t>
      </w:r>
    </w:p>
    <w:p>
      <w:pPr>
        <w:pStyle w:val="ListNumber"/>
      </w:pPr>
      <w:r>
        <w:t>We implemented watermark-based incremental/CDC-style processing so changed records can be processed efficiently.</w:t>
      </w:r>
    </w:p>
    <w:p>
      <w:pPr>
        <w:pStyle w:val="ListNumber"/>
      </w:pPr>
      <w:r>
        <w:t>We created healthcare analytics for visits, doctors, departments, treatments, diseases, medicines, labs, revenue, billing, insurance, and KPIs.</w:t>
      </w:r>
    </w:p>
    <w:p>
      <w:pPr>
        <w:pStyle w:val="Heading1"/>
      </w:pPr>
      <w:r>
        <w:t>17. One-Minute Viva Explanation</w:t>
      </w:r>
    </w:p>
    <w:p>
      <w:r>
        <w:t>Our project is a healthcare data engineering pipeline that converts normalized OLTP healthcare data into an analytical OLAP Star Schema. We used MySQL as the source and PySpark in Databricks for ETL. First, we ingested the source data into Bronze. Then we cleaned and validated it in Silver by handling duplicates, NULL values, standardization, dates, and referential integrity. After that, we transformed the normalized model into Gold fact and dimension tables. We also demonstrated SCD Type 1, Type 2, and Type 3, implemented data-quality and reconciliation checks, and added watermark-based incremental processing. Finally, we created healthcare analytics covering patient visits, doctor and department performance, treatment outcomes, disease trends, medication usage, lab tests, hospital revenue, billing trends, insurance claims, and healthcare KPIs.</w:t>
      </w:r>
    </w:p>
    <w:p>
      <w:pPr>
        <w:pStyle w:val="Heading1"/>
      </w:pPr>
      <w:r>
        <w:t>18. Final Summary</w:t>
      </w:r>
    </w:p>
    <w:p>
      <w:r>
        <w:t>The completed implementation demonstrates:</w:t>
      </w:r>
    </w:p>
    <w:p>
      <w:r>
        <w:t>Normalized OLTP → Ingestion → Bronze → Cleansing/Validation → Silver → Star Schema → Gold → SCD + Data Quality + Incremental Processing → Healthcare Analytics</w:t>
      </w:r>
    </w:p>
    <w:p>
      <w:r>
        <w:t>The main objective is to turn transactional healthcare data into clean, reliable, historical, and analytics-ready data for hospital reporting and business decisions.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