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88" w:rsidRPr="004D3F88" w:rsidRDefault="004D3F88" w:rsidP="004D3F88">
      <w:pPr>
        <w:spacing w:before="120" w:after="24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D3F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Sorting out Python generator functions and </w:t>
      </w:r>
      <w:r w:rsidRPr="004D3F8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yield from</w:t>
      </w:r>
      <w:r w:rsidRPr="004D3F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in my head</w:t>
      </w:r>
    </w:p>
    <w:p w:rsidR="004D3F88" w:rsidRPr="004D3F88" w:rsidRDefault="004D3F88" w:rsidP="004D3F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4"/>
          <w:szCs w:val="24"/>
        </w:rPr>
        <w:t>March 15, 2017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Through a chain of reading, I wound up at </w:t>
      </w:r>
      <w:hyperlink r:id="rId4" w:history="1">
        <w:proofErr w:type="gramStart"/>
        <w:r w:rsidRPr="004D3F8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How</w:t>
        </w:r>
        <w:proofErr w:type="gramEnd"/>
        <w:r w:rsidRPr="004D3F8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the heck does </w:t>
        </w:r>
        <w:proofErr w:type="spellStart"/>
        <w:r w:rsidRPr="004D3F8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async</w:t>
        </w:r>
        <w:proofErr w:type="spellEnd"/>
        <w:r w:rsidRPr="004D3F8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/await work in Python 3.5?</w:t>
        </w:r>
      </w:hyperlink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proofErr w:type="gramStart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via</w:t>
      </w:r>
      <w:proofErr w:type="gramEnd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" w:history="1">
        <w:r w:rsidRPr="004D3F8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the Trio tutorial</w:t>
        </w:r>
      </w:hyperlink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). As has happened before when I started reading about Python 3's new 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await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stuff, my head started hurting when I hit the somewhat breezy discussion of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 from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and I felt the need to slow down and try to solidly understand this, which I </w:t>
      </w:r>
      <w:proofErr w:type="gramStart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haven't</w:t>
      </w:r>
      <w:proofErr w:type="gramEnd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really before.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Generator functions are functions that contain a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statement: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(a):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 = yield 10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got:", r)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straightforward generator function is there to produce a whole series of values without having </w:t>
      </w:r>
      <w:proofErr w:type="gramStart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to ever materialize</w:t>
      </w:r>
      <w:proofErr w:type="gramEnd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all of them at once in a list or the like.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Calling a generator function does not return its result. Instead, it returns a generator object, which is a form of iterator: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&gt;&gt;&gt; </w:t>
      </w:r>
      <w:proofErr w:type="spellStart"/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10)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generator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0x7f52a75ea1a8&gt;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This generator object is in part a closure that captures the argument </w:t>
      </w:r>
      <w:proofErr w:type="spellStart"/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was called with (and in general will preserve 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's state while it is repeatedly iterated). Note that </w:t>
      </w:r>
      <w:proofErr w:type="spellStart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"https://utcc.utoronto.ca/~cks/space/blog/python/WhenGeneratorsRun" </w:instrTex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proofErr w:type="gramStart"/>
      <w:r w:rsidRPr="004D3F88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fred</w:t>
      </w:r>
      <w:proofErr w:type="spellEnd"/>
      <w:r w:rsidRPr="004D3F88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(</w:t>
      </w:r>
      <w:proofErr w:type="gramEnd"/>
      <w:r w:rsidRPr="004D3F88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)</w:t>
      </w:r>
      <w:r w:rsidRPr="004D3F88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's code doesn't start executing until you try to get the first value from the iterator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One common pattern with a stack of generator functions (including </w:t>
      </w:r>
      <w:hyperlink r:id="rId6" w:history="1">
        <w:r w:rsidRPr="004D3F8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needing to modify or filter part of a generator's results</w:t>
        </w:r>
      </w:hyperlink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was that you would have one generator function that wanted to call another one for a while. In the </w:t>
      </w:r>
      <w:proofErr w:type="gramStart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beginning</w:t>
      </w:r>
      <w:proofErr w:type="gramEnd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this was done with explicit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loops and the like, but then Python added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 from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takes a generator or iterator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exhausts it for you, repeatedly 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'ing</w:t>
      </w:r>
      <w:proofErr w:type="spellEnd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result.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barney(a):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(You can intermix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 from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and use both of them more than once in a function.)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Because generator functions actually return generators, not any sort of result, '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yield from 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' is essentially syntactic sugar for calling the function, getting a generator object back, and then calling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 from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on the generator object. There is no special magic involved in that: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barney(a):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gen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gen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Because generator objects are ordinary objects, they can be returned through functions that are not generators themselves, </w:t>
      </w:r>
      <w:proofErr w:type="gramStart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provided that</w:t>
      </w:r>
      <w:proofErr w:type="gramEnd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intermediate functions don't really attempt to manipulate them and simply return them as-is: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jim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(a):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bob(a):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jim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(If </w:t>
      </w:r>
      <w:proofErr w:type="spellStart"/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jim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actually iterated through 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's results, things would quietly go sideways in ways that might or might not be visible.)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When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started out, it was a statement; however, that got revised so that it was an expression and could thus have a value, as we see in 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where the value of one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is assigned to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and then used later. You (the holder of the generator object) inject that value by calling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send(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on the generator: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&gt;&gt;&gt; g = </w:t>
      </w:r>
      <w:proofErr w:type="spellStart"/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&gt;&gt;&gt; _ = </w:t>
      </w:r>
      <w:proofErr w:type="spellStart"/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g.send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None); _ = 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g.send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("a")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got: a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The first </w:t>
      </w:r>
      <w:r w:rsidRPr="00512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.</w:t>
      </w:r>
      <w:proofErr w:type="gramStart"/>
      <w:r w:rsidRPr="00512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send(</w:t>
      </w:r>
      <w:proofErr w:type="gramEnd"/>
      <w:r w:rsidRPr="00512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 starts the generator running and must be made with a </w:t>
      </w:r>
      <w:r w:rsidRPr="00512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None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 argument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As part of adding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 from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Python arranged it so that if you had 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a stack of </w:t>
      </w:r>
      <w:r w:rsidRPr="00512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yield from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invocations and you called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.send()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on the outer generator object, the value you sent did not go to the outer generator object; instead it goes all the way down to the eventual generator object that is doing a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instead of a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 from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level3(a):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levels of yield from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pass through a normal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functions too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bob(a)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&gt;&gt;&gt; g = 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level3(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10)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&gt;&gt;&gt; _ = </w:t>
      </w:r>
      <w:proofErr w:type="spellStart"/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g.send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None); _ = 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g.send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("down there")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got: down there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This means that if you have a stack of functions that all relay things back up using '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 from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', you have a direct path from your top level code (here that's our interactive code where we called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level3()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) all the way down to the core generator function at the bottom of the call stack (here, the 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function). You and it can communicate with each other through the values it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s and the values you 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send(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to it without any function in the middle having to understand anything about this; it's entirely transparent to them.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Start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Don't</w:t>
      </w:r>
      <w:proofErr w:type="gramEnd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accidentally write '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' instead of '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 from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', though. The good news about that mistake is that </w:t>
      </w:r>
      <w:proofErr w:type="gramStart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you'll</w:t>
      </w:r>
      <w:proofErr w:type="gramEnd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catch it fast.)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Hopefully</w:t>
      </w:r>
      <w:proofErr w:type="gramEnd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writing this has anchored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yield 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's</w:t>
      </w:r>
      <w:proofErr w:type="spellEnd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full behavior and the logic behind it sufficiently solidly in my head that it will actually stick this time around.</w:t>
      </w:r>
    </w:p>
    <w:p w:rsidR="004D3F88" w:rsidRPr="004D3F88" w:rsidRDefault="004D3F88" w:rsidP="004D3F88">
      <w:pPr>
        <w:spacing w:before="1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Sidebar: </w:t>
      </w:r>
      <w:r w:rsidRPr="004D3F8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yield from</w:t>
      </w:r>
      <w:r w:rsidRPr="004D3F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versus </w:t>
      </w:r>
      <w:r w:rsidRPr="004D3F8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yield</w:t>
      </w:r>
      <w:r w:rsidRPr="004D3F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of a generator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Suppose that we have a little mistake: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barney2(a):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happens? </w:t>
      </w:r>
      <w:proofErr w:type="gramStart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Basically what</w:t>
      </w:r>
      <w:proofErr w:type="gramEnd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you'd expect: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&gt;&gt;&gt; 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barney(20))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got: None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[10, 20]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&gt;&gt;&gt; 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barney2(20))</w:t>
      </w:r>
    </w:p>
    <w:p w:rsidR="004D3F88" w:rsidRPr="004D3F88" w:rsidRDefault="004D3F88" w:rsidP="004D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[&lt;</w:t>
      </w:r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generator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</w:t>
      </w:r>
      <w:proofErr w:type="spell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0x7f0fdf4b9258&gt;]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When we used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instead of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 from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, we returned a value instead of iterating through the generator. The value here is what we get as the result of calling </w:t>
      </w:r>
      <w:proofErr w:type="spellStart"/>
      <w:proofErr w:type="gramStart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, which is a generator object.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By the way, a corollary to </w:t>
      </w:r>
      <w:hyperlink r:id="rId7" w:history="1">
        <w:r w:rsidRPr="004D3F8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strings being </w:t>
        </w:r>
        <w:proofErr w:type="spellStart"/>
        <w:r w:rsidRPr="004D3F8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iterable</w:t>
        </w:r>
        <w:proofErr w:type="spellEnd"/>
      </w:hyperlink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is that accidentally calling '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 from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' instead of '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' on a string won't fail the way that </w:t>
      </w:r>
      <w:proofErr w:type="spellStart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eg</w:t>
      </w:r>
      <w:proofErr w:type="spellEnd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'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 from 10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' does but will instead give you a sequence of single characters. </w:t>
      </w:r>
      <w:proofErr w:type="gramStart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You'll</w:t>
      </w:r>
      <w:proofErr w:type="gramEnd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probably notice that error fairly fast, though.</w:t>
      </w:r>
    </w:p>
    <w:p w:rsidR="004D3F88" w:rsidRPr="004D3F88" w:rsidRDefault="004D3F88" w:rsidP="004D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This behavior of </w:t>
      </w:r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 from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 is pretty much a feature, because it means that you can </w:t>
      </w:r>
      <w:bookmarkStart w:id="0" w:name="_GoBack"/>
      <w:r w:rsidRPr="004D3F88">
        <w:rPr>
          <w:rFonts w:ascii="Courier New" w:eastAsia="Times New Roman" w:hAnsi="Courier New" w:cs="Courier New"/>
          <w:color w:val="000000"/>
          <w:sz w:val="20"/>
          <w:szCs w:val="20"/>
        </w:rPr>
        <w:t>yield from</w:t>
      </w:r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another function without having to care about whether </w:t>
      </w:r>
      <w:proofErr w:type="gramStart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it's</w:t>
      </w:r>
      <w:proofErr w:type="gramEnd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actual generator f</w:t>
      </w:r>
      <w:bookmarkEnd w:id="0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unction or it merely returns an </w:t>
      </w:r>
      <w:proofErr w:type="spellStart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>iterable</w:t>
      </w:r>
      <w:proofErr w:type="spellEnd"/>
      <w:r w:rsidRPr="004D3F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object of some sort; either will work.</w:t>
      </w:r>
    </w:p>
    <w:p w:rsidR="00F54F46" w:rsidRDefault="00F54F46"/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88"/>
    <w:rsid w:val="004D3F88"/>
    <w:rsid w:val="00512097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2D8A9-F44D-433F-928B-CC9D871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3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3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F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3F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D3F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3F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F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5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8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tcc.utoronto.ca/~cks/space/blog/python/StringsRecursivelyItera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tcc.utoronto.ca/~cks/space/blog/python/GeneratorListModification" TargetMode="External"/><Relationship Id="rId5" Type="http://schemas.openxmlformats.org/officeDocument/2006/relationships/hyperlink" Target="https://trio.readthedocs.io/en/latest/tutorial.html" TargetMode="External"/><Relationship Id="rId4" Type="http://schemas.openxmlformats.org/officeDocument/2006/relationships/hyperlink" Target="https://snarky.ca/how-the-heck-does-async-await-work-in-python-3-5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863</Words>
  <Characters>4922</Characters>
  <Application>Microsoft Office Word</Application>
  <DocSecurity>0</DocSecurity>
  <Lines>41</Lines>
  <Paragraphs>11</Paragraphs>
  <ScaleCrop>false</ScaleCrop>
  <Company>Ford Motor Company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2</cp:revision>
  <dcterms:created xsi:type="dcterms:W3CDTF">2020-10-18T10:06:00Z</dcterms:created>
  <dcterms:modified xsi:type="dcterms:W3CDTF">2020-10-18T10:15:00Z</dcterms:modified>
</cp:coreProperties>
</file>