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655D1" w14:textId="77777777" w:rsidR="00B95E2A" w:rsidRPr="00B95E2A" w:rsidRDefault="00B95E2A" w:rsidP="00B95E2A">
      <w:r w:rsidRPr="00B95E2A">
        <w:t xml:space="preserve">Advanced PCIe 4.0 </w:t>
      </w:r>
      <w:proofErr w:type="spellStart"/>
      <w:r w:rsidRPr="00B95E2A">
        <w:t>NVMe</w:t>
      </w:r>
      <w:proofErr w:type="spellEnd"/>
      <w:r w:rsidRPr="00B95E2A">
        <w:t xml:space="preserve"> performance</w:t>
      </w:r>
    </w:p>
    <w:p w14:paraId="7D66FBAD" w14:textId="77777777" w:rsidR="00B95E2A" w:rsidRPr="00B95E2A" w:rsidRDefault="00B95E2A" w:rsidP="00B95E2A">
      <w:hyperlink r:id="rId5" w:tooltip="KC3000 PCIe 4.0 NVMe M.2 SSD" w:history="1">
        <w:r w:rsidRPr="00B95E2A">
          <w:rPr>
            <w:rStyle w:val="Hyperlink"/>
          </w:rPr>
          <w:t>Watch Video</w:t>
        </w:r>
      </w:hyperlink>
    </w:p>
    <w:p w14:paraId="72D22A5C" w14:textId="77777777" w:rsidR="00B95E2A" w:rsidRPr="00B95E2A" w:rsidRDefault="00B95E2A" w:rsidP="00B95E2A">
      <w:r w:rsidRPr="00B95E2A">
        <w:t>KC3000</w:t>
      </w:r>
    </w:p>
    <w:p w14:paraId="03AFF7D9" w14:textId="77777777" w:rsidR="00B95E2A" w:rsidRPr="00B95E2A" w:rsidRDefault="00B95E2A" w:rsidP="00B95E2A">
      <w:pPr>
        <w:numPr>
          <w:ilvl w:val="0"/>
          <w:numId w:val="1"/>
        </w:numPr>
      </w:pPr>
      <w:hyperlink r:id="rId6" w:anchor="product-features" w:history="1">
        <w:r w:rsidRPr="00B95E2A">
          <w:rPr>
            <w:rStyle w:val="Hyperlink"/>
          </w:rPr>
          <w:t>Intro</w:t>
        </w:r>
      </w:hyperlink>
    </w:p>
    <w:p w14:paraId="10C3ED04" w14:textId="77777777" w:rsidR="00B95E2A" w:rsidRPr="00B95E2A" w:rsidRDefault="00B95E2A" w:rsidP="00B95E2A">
      <w:pPr>
        <w:numPr>
          <w:ilvl w:val="0"/>
          <w:numId w:val="1"/>
        </w:numPr>
      </w:pPr>
      <w:hyperlink r:id="rId7" w:anchor="key-feature" w:history="1">
        <w:r w:rsidRPr="00B95E2A">
          <w:rPr>
            <w:rStyle w:val="Hyperlink"/>
          </w:rPr>
          <w:t>Key Features</w:t>
        </w:r>
      </w:hyperlink>
    </w:p>
    <w:p w14:paraId="47687A3C" w14:textId="77777777" w:rsidR="00B95E2A" w:rsidRPr="00B95E2A" w:rsidRDefault="00B95E2A" w:rsidP="00B95E2A">
      <w:pPr>
        <w:numPr>
          <w:ilvl w:val="0"/>
          <w:numId w:val="1"/>
        </w:numPr>
      </w:pPr>
      <w:hyperlink r:id="rId8" w:anchor="specifications" w:history="1">
        <w:r w:rsidRPr="00B95E2A">
          <w:rPr>
            <w:rStyle w:val="Hyperlink"/>
          </w:rPr>
          <w:t>Specifications</w:t>
        </w:r>
      </w:hyperlink>
    </w:p>
    <w:p w14:paraId="0E262A17" w14:textId="77777777" w:rsidR="00B95E2A" w:rsidRPr="00B95E2A" w:rsidRDefault="00B95E2A" w:rsidP="00B95E2A">
      <w:pPr>
        <w:numPr>
          <w:ilvl w:val="0"/>
          <w:numId w:val="1"/>
        </w:numPr>
      </w:pPr>
      <w:hyperlink r:id="rId9" w:anchor="links" w:history="1">
        <w:r w:rsidRPr="00B95E2A">
          <w:rPr>
            <w:rStyle w:val="Hyperlink"/>
          </w:rPr>
          <w:t>Resources</w:t>
        </w:r>
      </w:hyperlink>
    </w:p>
    <w:p w14:paraId="6929631C" w14:textId="77777777" w:rsidR="00B95E2A" w:rsidRPr="00B95E2A" w:rsidRDefault="00B95E2A" w:rsidP="00B95E2A">
      <w:pPr>
        <w:numPr>
          <w:ilvl w:val="0"/>
          <w:numId w:val="1"/>
        </w:numPr>
      </w:pPr>
      <w:hyperlink r:id="rId10" w:history="1">
        <w:r w:rsidRPr="00B95E2A">
          <w:rPr>
            <w:rStyle w:val="Hyperlink"/>
          </w:rPr>
          <w:t>Datasheet</w:t>
        </w:r>
      </w:hyperlink>
    </w:p>
    <w:p w14:paraId="73CC1032" w14:textId="77777777" w:rsidR="00B95E2A" w:rsidRPr="00B95E2A" w:rsidRDefault="00B95E2A" w:rsidP="00B95E2A">
      <w:hyperlink r:id="rId11" w:anchor="atc" w:history="1">
        <w:r w:rsidRPr="00B95E2A">
          <w:rPr>
            <w:rStyle w:val="Hyperlink"/>
            <w:b/>
            <w:bCs/>
          </w:rPr>
          <w:t>Buy</w:t>
        </w:r>
      </w:hyperlink>
    </w:p>
    <w:p w14:paraId="769644FF" w14:textId="77777777" w:rsidR="00B95E2A" w:rsidRPr="00B95E2A" w:rsidRDefault="00B95E2A" w:rsidP="00B95E2A">
      <w:r w:rsidRPr="00B95E2A">
        <w:t xml:space="preserve">KC3000 PCIe 4.0 </w:t>
      </w:r>
      <w:proofErr w:type="spellStart"/>
      <w:r w:rsidRPr="00B95E2A">
        <w:t>NVMe</w:t>
      </w:r>
      <w:proofErr w:type="spellEnd"/>
      <w:r w:rsidRPr="00B95E2A">
        <w:t xml:space="preserve"> M.2 </w:t>
      </w:r>
      <w:proofErr w:type="spellStart"/>
      <w:r w:rsidRPr="00B95E2A">
        <w:t>SSDHigh</w:t>
      </w:r>
      <w:proofErr w:type="spellEnd"/>
      <w:r w:rsidRPr="00B95E2A">
        <w:t>-Performance Storage for Desktop and Laptop PCs</w:t>
      </w:r>
    </w:p>
    <w:p w14:paraId="7DE1EE22" w14:textId="77777777" w:rsidR="00B95E2A" w:rsidRPr="00B95E2A" w:rsidRDefault="00B95E2A" w:rsidP="00B95E2A">
      <w:r w:rsidRPr="00B95E2A">
        <w:t xml:space="preserve">Kingston KC3000 PCIe 4.0 </w:t>
      </w:r>
      <w:proofErr w:type="spellStart"/>
      <w:r w:rsidRPr="00B95E2A">
        <w:t>NVMe</w:t>
      </w:r>
      <w:proofErr w:type="spellEnd"/>
      <w:r w:rsidRPr="00B95E2A">
        <w:t xml:space="preserve"> M.2 SSD delivers next-level performance using the latest Gen 4x4 </w:t>
      </w:r>
      <w:proofErr w:type="spellStart"/>
      <w:r w:rsidRPr="00B95E2A">
        <w:t>NVMe</w:t>
      </w:r>
      <w:proofErr w:type="spellEnd"/>
      <w:r w:rsidRPr="00B95E2A">
        <w:t xml:space="preserve"> controller and 3D TLC NAND. Upgrade the storage and reliability of your system to keep up with demanding workloads and experience better performance with software applications such as 3D rendering and 4K+ content creation. With formidable speeds up to 7,000MB/s</w:t>
      </w:r>
      <w:r w:rsidRPr="00B95E2A">
        <w:rPr>
          <w:vertAlign w:val="superscript"/>
        </w:rPr>
        <w:t>1</w:t>
      </w:r>
      <w:r w:rsidRPr="00B95E2A">
        <w:t> read/write, it ensures improved workflow in high-performance desktop and laptop PCs making it ideal for power users who require the fastest speeds on the market.</w:t>
      </w:r>
    </w:p>
    <w:p w14:paraId="5F798629" w14:textId="77777777" w:rsidR="00B95E2A" w:rsidRPr="00B95E2A" w:rsidRDefault="00B95E2A" w:rsidP="00B95E2A">
      <w:r w:rsidRPr="00B95E2A">
        <w:t>The compact M.2 2280 design fits seamlessly into motherboards and gives greater flexibility where high-power users appreciate responsiveness and superior loading times.</w:t>
      </w:r>
    </w:p>
    <w:p w14:paraId="541CBDD1" w14:textId="77777777" w:rsidR="00B95E2A" w:rsidRPr="00B95E2A" w:rsidRDefault="00B95E2A" w:rsidP="00B95E2A">
      <w:r w:rsidRPr="00B95E2A">
        <w:t>Full capacities available from 512GB–4096GB</w:t>
      </w:r>
      <w:r w:rsidRPr="00B95E2A">
        <w:rPr>
          <w:vertAlign w:val="superscript"/>
        </w:rPr>
        <w:t>2</w:t>
      </w:r>
      <w:r w:rsidRPr="00B95E2A">
        <w:t> to meet your data storage requirements.</w:t>
      </w:r>
    </w:p>
    <w:p w14:paraId="6DAADC7B" w14:textId="77777777" w:rsidR="00B95E2A" w:rsidRPr="00B95E2A" w:rsidRDefault="00B95E2A" w:rsidP="00B95E2A">
      <w:pPr>
        <w:numPr>
          <w:ilvl w:val="0"/>
          <w:numId w:val="2"/>
        </w:numPr>
      </w:pPr>
      <w:r w:rsidRPr="00B95E2A">
        <w:t xml:space="preserve">PCIe 4.0 </w:t>
      </w:r>
      <w:proofErr w:type="spellStart"/>
      <w:r w:rsidRPr="00B95E2A">
        <w:t>NVMe</w:t>
      </w:r>
      <w:proofErr w:type="spellEnd"/>
      <w:r w:rsidRPr="00B95E2A">
        <w:t xml:space="preserve"> high-performance</w:t>
      </w:r>
    </w:p>
    <w:p w14:paraId="4ED9478E" w14:textId="77777777" w:rsidR="00B95E2A" w:rsidRPr="00B95E2A" w:rsidRDefault="00B95E2A" w:rsidP="00B95E2A">
      <w:pPr>
        <w:numPr>
          <w:ilvl w:val="0"/>
          <w:numId w:val="2"/>
        </w:numPr>
      </w:pPr>
      <w:r w:rsidRPr="00B95E2A">
        <w:t>Upgrade with full capacities up to 4096GB</w:t>
      </w:r>
      <w:r w:rsidRPr="00B95E2A">
        <w:rPr>
          <w:vertAlign w:val="superscript"/>
        </w:rPr>
        <w:t>2</w:t>
      </w:r>
    </w:p>
    <w:p w14:paraId="009AE995" w14:textId="77777777" w:rsidR="00B95E2A" w:rsidRPr="00B95E2A" w:rsidRDefault="00B95E2A" w:rsidP="00B95E2A">
      <w:pPr>
        <w:numPr>
          <w:ilvl w:val="0"/>
          <w:numId w:val="2"/>
        </w:numPr>
      </w:pPr>
      <w:r w:rsidRPr="00B95E2A">
        <w:t>Compact M.2 2280 form factor</w:t>
      </w:r>
    </w:p>
    <w:p w14:paraId="51FFA82F" w14:textId="77777777" w:rsidR="00B95E2A" w:rsidRPr="00B95E2A" w:rsidRDefault="00B95E2A" w:rsidP="00B95E2A">
      <w:pPr>
        <w:numPr>
          <w:ilvl w:val="0"/>
          <w:numId w:val="2"/>
        </w:numPr>
      </w:pPr>
      <w:r w:rsidRPr="00B95E2A">
        <w:t>Low profile graphene aluminum heat spreader</w:t>
      </w:r>
    </w:p>
    <w:p w14:paraId="57E3EF9C" w14:textId="77777777" w:rsidR="00B95E2A" w:rsidRPr="00B95E2A" w:rsidRDefault="00B95E2A" w:rsidP="00B95E2A">
      <w:pPr>
        <w:numPr>
          <w:ilvl w:val="0"/>
          <w:numId w:val="2"/>
        </w:numPr>
      </w:pPr>
    </w:p>
    <w:p w14:paraId="5E6C257D" w14:textId="77777777" w:rsidR="00B95E2A" w:rsidRPr="00B95E2A" w:rsidRDefault="00B95E2A" w:rsidP="00B95E2A">
      <w:r w:rsidRPr="00B95E2A">
        <w:t>Key Features</w:t>
      </w:r>
    </w:p>
    <w:p w14:paraId="75E702E0" w14:textId="0ED9F8F0" w:rsidR="00B95E2A" w:rsidRPr="00B95E2A" w:rsidRDefault="00B95E2A" w:rsidP="00B95E2A">
      <w:r w:rsidRPr="00B95E2A">
        <w:lastRenderedPageBreak/>
        <w:drawing>
          <wp:inline distT="0" distB="0" distL="0" distR="0" wp14:anchorId="19737EBE" wp14:editId="7CB44F21">
            <wp:extent cx="5943600" cy="1770380"/>
            <wp:effectExtent l="0" t="0" r="0" b="1270"/>
            <wp:docPr id="1015428899" name="Picture 18" descr="PCIe 4.0 NVMe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CIe 4.0 NVMe Technology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3A663CBE" w14:textId="77777777" w:rsidR="00B95E2A" w:rsidRPr="00B95E2A" w:rsidRDefault="00B95E2A" w:rsidP="00B95E2A">
      <w:r w:rsidRPr="00B95E2A">
        <w:t xml:space="preserve">PCIe 4.0 </w:t>
      </w:r>
      <w:proofErr w:type="spellStart"/>
      <w:r w:rsidRPr="00B95E2A">
        <w:t>NVMe</w:t>
      </w:r>
      <w:proofErr w:type="spellEnd"/>
      <w:r w:rsidRPr="00B95E2A">
        <w:t xml:space="preserve"> Technology</w:t>
      </w:r>
    </w:p>
    <w:p w14:paraId="7F35181E" w14:textId="77777777" w:rsidR="00B95E2A" w:rsidRPr="00B95E2A" w:rsidRDefault="00B95E2A" w:rsidP="00B95E2A">
      <w:r w:rsidRPr="00B95E2A">
        <w:t>Master intensive applications with speeds up to 7,000/7,000MB/s</w:t>
      </w:r>
      <w:r w:rsidRPr="00B95E2A">
        <w:rPr>
          <w:vertAlign w:val="superscript"/>
        </w:rPr>
        <w:t>1</w:t>
      </w:r>
      <w:r w:rsidRPr="00B95E2A">
        <w:t> read/write.</w:t>
      </w:r>
    </w:p>
    <w:p w14:paraId="32EB2199" w14:textId="1A7A33D8" w:rsidR="00B95E2A" w:rsidRPr="00B95E2A" w:rsidRDefault="00B95E2A" w:rsidP="00B95E2A">
      <w:r w:rsidRPr="00B95E2A">
        <w:drawing>
          <wp:inline distT="0" distB="0" distL="0" distR="0" wp14:anchorId="7ED2029B" wp14:editId="7BB8D445">
            <wp:extent cx="5943600" cy="1770380"/>
            <wp:effectExtent l="0" t="0" r="0" b="1270"/>
            <wp:docPr id="1898959994" name="Picture 17" descr="Store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ore mo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0174B73D" w14:textId="77777777" w:rsidR="00B95E2A" w:rsidRPr="00B95E2A" w:rsidRDefault="00B95E2A" w:rsidP="00B95E2A">
      <w:r w:rsidRPr="00B95E2A">
        <w:t>Store more</w:t>
      </w:r>
    </w:p>
    <w:p w14:paraId="75A64BAA" w14:textId="77777777" w:rsidR="00B95E2A" w:rsidRPr="00B95E2A" w:rsidRDefault="00B95E2A" w:rsidP="00B95E2A">
      <w:r w:rsidRPr="00B95E2A">
        <w:t>Upgrade and manage storage with full capacities up to 4096GB</w:t>
      </w:r>
      <w:r w:rsidRPr="00B95E2A">
        <w:rPr>
          <w:vertAlign w:val="superscript"/>
        </w:rPr>
        <w:t>2</w:t>
      </w:r>
      <w:r w:rsidRPr="00B95E2A">
        <w:t>.</w:t>
      </w:r>
    </w:p>
    <w:p w14:paraId="07B1B4EB" w14:textId="0986F231" w:rsidR="00B95E2A" w:rsidRPr="00B95E2A" w:rsidRDefault="00B95E2A" w:rsidP="00B95E2A">
      <w:r w:rsidRPr="00B95E2A">
        <w:drawing>
          <wp:inline distT="0" distB="0" distL="0" distR="0" wp14:anchorId="59BAEE5E" wp14:editId="4CA89DC1">
            <wp:extent cx="5943600" cy="1770380"/>
            <wp:effectExtent l="0" t="0" r="0" b="1270"/>
            <wp:docPr id="337703471" name="Picture 16" descr="Greater flex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reater flexibilit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477659A3" w14:textId="77777777" w:rsidR="00B95E2A" w:rsidRPr="00B95E2A" w:rsidRDefault="00B95E2A" w:rsidP="00B95E2A">
      <w:r w:rsidRPr="00B95E2A">
        <w:t>Greater flexibility</w:t>
      </w:r>
    </w:p>
    <w:p w14:paraId="225999E2" w14:textId="77777777" w:rsidR="00B95E2A" w:rsidRPr="00B95E2A" w:rsidRDefault="00B95E2A" w:rsidP="00B95E2A">
      <w:r w:rsidRPr="00B95E2A">
        <w:t>Compact M.2 design fits easily into small form factor (SFF) systems, desktops and laptop PCs.</w:t>
      </w:r>
    </w:p>
    <w:p w14:paraId="62713A82" w14:textId="53106643" w:rsidR="00B95E2A" w:rsidRPr="00B95E2A" w:rsidRDefault="00B95E2A" w:rsidP="00B95E2A">
      <w:r w:rsidRPr="00B95E2A">
        <w:lastRenderedPageBreak/>
        <w:drawing>
          <wp:inline distT="0" distB="0" distL="0" distR="0" wp14:anchorId="735761F0" wp14:editId="3A5AE8FA">
            <wp:extent cx="5943600" cy="1770380"/>
            <wp:effectExtent l="0" t="0" r="0" b="1270"/>
            <wp:docPr id="1892966023" name="Picture 15" descr="Low profile graphene aluminum heat sp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w profile graphene aluminum heat spread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2CDE6B0A" w14:textId="77777777" w:rsidR="00B95E2A" w:rsidRPr="00B95E2A" w:rsidRDefault="00B95E2A" w:rsidP="00B95E2A">
      <w:r w:rsidRPr="00B95E2A">
        <w:t>Low profile graphene aluminum heat spreader</w:t>
      </w:r>
    </w:p>
    <w:p w14:paraId="6BBD21FE" w14:textId="77777777" w:rsidR="00B95E2A" w:rsidRPr="00B95E2A" w:rsidRDefault="00B95E2A" w:rsidP="00B95E2A">
      <w:r w:rsidRPr="00B95E2A">
        <w:t>Exceptional thermal dissipation keeps your drive cool with maximum performance.</w:t>
      </w:r>
    </w:p>
    <w:p w14:paraId="51CDF26D" w14:textId="09FDD381" w:rsidR="00B95E2A" w:rsidRPr="00B95E2A" w:rsidRDefault="00B95E2A" w:rsidP="00B95E2A">
      <w:r w:rsidRPr="00B95E2A">
        <w:drawing>
          <wp:inline distT="0" distB="0" distL="0" distR="0" wp14:anchorId="7A553390" wp14:editId="4F8848BA">
            <wp:extent cx="5943600" cy="1450975"/>
            <wp:effectExtent l="0" t="0" r="0" b="0"/>
            <wp:docPr id="949536663" name="Picture 14" descr="Ask and Expert -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sk and Expert - SS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450975"/>
                    </a:xfrm>
                    <a:prstGeom prst="rect">
                      <a:avLst/>
                    </a:prstGeom>
                    <a:noFill/>
                    <a:ln>
                      <a:noFill/>
                    </a:ln>
                  </pic:spPr>
                </pic:pic>
              </a:graphicData>
            </a:graphic>
          </wp:inline>
        </w:drawing>
      </w:r>
    </w:p>
    <w:p w14:paraId="64DA21D4" w14:textId="77777777" w:rsidR="00B95E2A" w:rsidRPr="00B95E2A" w:rsidRDefault="00B95E2A" w:rsidP="00B95E2A">
      <w:pPr>
        <w:rPr>
          <w:b/>
          <w:bCs/>
        </w:rPr>
      </w:pPr>
      <w:r w:rsidRPr="00B95E2A">
        <w:rPr>
          <w:b/>
          <w:bCs/>
        </w:rPr>
        <w:t>Ask an SSD Expert</w:t>
      </w:r>
    </w:p>
    <w:p w14:paraId="1F50A0E1" w14:textId="77777777" w:rsidR="00B95E2A" w:rsidRPr="00B95E2A" w:rsidRDefault="00B95E2A" w:rsidP="00B95E2A">
      <w:r w:rsidRPr="00B95E2A">
        <w:t>Planning the right solution requires an understanding of your project's security goals. Let Kingston's experts guide you.</w:t>
      </w:r>
    </w:p>
    <w:p w14:paraId="73388990" w14:textId="77777777" w:rsidR="00B95E2A" w:rsidRPr="00B95E2A" w:rsidRDefault="00B95E2A" w:rsidP="00B95E2A">
      <w:hyperlink r:id="rId17" w:history="1">
        <w:r w:rsidRPr="00B95E2A">
          <w:rPr>
            <w:rStyle w:val="Hyperlink"/>
            <w:b/>
            <w:bCs/>
          </w:rPr>
          <w:t>Ask an Expert</w:t>
        </w:r>
      </w:hyperlink>
    </w:p>
    <w:p w14:paraId="5B02517F" w14:textId="701704DB" w:rsidR="00B95E2A" w:rsidRPr="00B95E2A" w:rsidRDefault="00B95E2A" w:rsidP="00B95E2A">
      <w:r w:rsidRPr="00B95E2A">
        <w:lastRenderedPageBreak/>
        <w:drawing>
          <wp:inline distT="0" distB="0" distL="0" distR="0" wp14:anchorId="31A8136C" wp14:editId="089FA8AF">
            <wp:extent cx="3962400" cy="3962400"/>
            <wp:effectExtent l="0" t="0" r="0" b="0"/>
            <wp:docPr id="1961992329" name="Picture 13" descr="KC3000 PCIe 4.0 NVMe M.2 SSD - 512 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C3000 PCIe 4.0 NVMe M.2 SSD - 512 G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02FD5C78" w14:textId="174C867F" w:rsidR="00B95E2A" w:rsidRPr="00B95E2A" w:rsidRDefault="00B95E2A" w:rsidP="00B95E2A">
      <w:pPr>
        <w:numPr>
          <w:ilvl w:val="0"/>
          <w:numId w:val="3"/>
        </w:numPr>
      </w:pPr>
      <w:r w:rsidRPr="00B95E2A">
        <w:drawing>
          <wp:inline distT="0" distB="0" distL="0" distR="0" wp14:anchorId="17FDF6AB" wp14:editId="2CB783EB">
            <wp:extent cx="533400" cy="533400"/>
            <wp:effectExtent l="0" t="0" r="0" b="0"/>
            <wp:docPr id="47196595" name="Picture 12" descr="KC3000 PCIe 4.0 NVMe M.2 SSD - 512 GB">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C3000 PCIe 4.0 NVMe M.2 SSD - 512 GB">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4CD10737" w14:textId="18AE9546" w:rsidR="00B95E2A" w:rsidRPr="00B95E2A" w:rsidRDefault="00B95E2A" w:rsidP="00B95E2A">
      <w:pPr>
        <w:numPr>
          <w:ilvl w:val="0"/>
          <w:numId w:val="3"/>
        </w:numPr>
      </w:pPr>
      <w:r w:rsidRPr="00B95E2A">
        <w:drawing>
          <wp:inline distT="0" distB="0" distL="0" distR="0" wp14:anchorId="04ECCF33" wp14:editId="1722449A">
            <wp:extent cx="533400" cy="533400"/>
            <wp:effectExtent l="0" t="0" r="0" b="0"/>
            <wp:docPr id="1507538425" name="Picture 11" descr="KC3000 PCIe 4.0 NVMe M.2 SSD - 512 GB">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C3000 PCIe 4.0 NVMe M.2 SSD - 512 GB">
                      <a:hlinkClick r:id="rId1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0A0E957D" w14:textId="540A252F" w:rsidR="00B95E2A" w:rsidRPr="00B95E2A" w:rsidRDefault="00B95E2A" w:rsidP="00B95E2A">
      <w:pPr>
        <w:numPr>
          <w:ilvl w:val="0"/>
          <w:numId w:val="3"/>
        </w:numPr>
      </w:pPr>
      <w:r w:rsidRPr="00B95E2A">
        <w:drawing>
          <wp:inline distT="0" distB="0" distL="0" distR="0" wp14:anchorId="0BD5792C" wp14:editId="1ED45D40">
            <wp:extent cx="533400" cy="533400"/>
            <wp:effectExtent l="0" t="0" r="0" b="0"/>
            <wp:docPr id="106109858" name="Picture 10" descr="KC3000 PCIe 4.0 NVMe M.2 SSD - 512 GB">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C3000 PCIe 4.0 NVMe M.2 SSD - 512 GB">
                      <a:hlinkClick r:id="rId1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6C8991FB" w14:textId="77777777" w:rsidR="00B95E2A" w:rsidRPr="00B95E2A" w:rsidRDefault="00B95E2A" w:rsidP="00B95E2A">
      <w:r w:rsidRPr="00B95E2A">
        <w:t>Capacity</w:t>
      </w:r>
    </w:p>
    <w:p w14:paraId="74B24583" w14:textId="77777777" w:rsidR="00B95E2A" w:rsidRPr="00B95E2A" w:rsidRDefault="00B95E2A" w:rsidP="00B95E2A">
      <w:r w:rsidRPr="00B95E2A">
        <w:t> 512GB</w:t>
      </w:r>
    </w:p>
    <w:p w14:paraId="7621B231" w14:textId="77777777" w:rsidR="00B95E2A" w:rsidRPr="00B95E2A" w:rsidRDefault="00B95E2A" w:rsidP="00B95E2A">
      <w:r w:rsidRPr="00B95E2A">
        <w:t> 1024GB</w:t>
      </w:r>
    </w:p>
    <w:p w14:paraId="05BDE888" w14:textId="77777777" w:rsidR="00B95E2A" w:rsidRPr="00B95E2A" w:rsidRDefault="00B95E2A" w:rsidP="00B95E2A">
      <w:r w:rsidRPr="00B95E2A">
        <w:t> 2048GB</w:t>
      </w:r>
    </w:p>
    <w:p w14:paraId="618E5E14" w14:textId="77777777" w:rsidR="00B95E2A" w:rsidRPr="00B95E2A" w:rsidRDefault="00B95E2A" w:rsidP="00B95E2A">
      <w:r w:rsidRPr="00B95E2A">
        <w:t> 4096GB</w:t>
      </w:r>
    </w:p>
    <w:p w14:paraId="2DBC19B5" w14:textId="77777777" w:rsidR="00B95E2A" w:rsidRPr="00B95E2A" w:rsidRDefault="00B95E2A" w:rsidP="00B95E2A">
      <w:pPr>
        <w:numPr>
          <w:ilvl w:val="0"/>
          <w:numId w:val="4"/>
        </w:numPr>
      </w:pPr>
      <w:r w:rsidRPr="00B95E2A">
        <w:t>Part Number: SKC3000S/512G</w:t>
      </w:r>
    </w:p>
    <w:p w14:paraId="2432F292" w14:textId="77777777" w:rsidR="00B95E2A" w:rsidRPr="00B95E2A" w:rsidRDefault="00B95E2A" w:rsidP="00B95E2A">
      <w:pPr>
        <w:numPr>
          <w:ilvl w:val="0"/>
          <w:numId w:val="4"/>
        </w:numPr>
      </w:pPr>
      <w:r w:rsidRPr="00B95E2A">
        <w:t xml:space="preserve">PCIe 4.0 </w:t>
      </w:r>
      <w:proofErr w:type="spellStart"/>
      <w:r w:rsidRPr="00B95E2A">
        <w:t>NVMe</w:t>
      </w:r>
      <w:proofErr w:type="spellEnd"/>
      <w:r w:rsidRPr="00B95E2A">
        <w:t xml:space="preserve"> M.2</w:t>
      </w:r>
    </w:p>
    <w:p w14:paraId="51909F42" w14:textId="77777777" w:rsidR="00B95E2A" w:rsidRPr="00B95E2A" w:rsidRDefault="00B95E2A" w:rsidP="00B95E2A">
      <w:pPr>
        <w:numPr>
          <w:ilvl w:val="0"/>
          <w:numId w:val="4"/>
        </w:numPr>
      </w:pPr>
      <w:r w:rsidRPr="00B95E2A">
        <w:t>7,000MB/s Read, 3,900MB/s Write</w:t>
      </w:r>
    </w:p>
    <w:p w14:paraId="343A871C" w14:textId="77777777" w:rsidR="00B95E2A" w:rsidRPr="00B95E2A" w:rsidRDefault="00B95E2A" w:rsidP="00B95E2A">
      <w:pPr>
        <w:numPr>
          <w:ilvl w:val="0"/>
          <w:numId w:val="4"/>
        </w:numPr>
      </w:pPr>
      <w:r w:rsidRPr="00B95E2A">
        <w:lastRenderedPageBreak/>
        <w:t>Includes </w:t>
      </w:r>
      <w:hyperlink r:id="rId23" w:history="1">
        <w:r w:rsidRPr="00B95E2A">
          <w:rPr>
            <w:rStyle w:val="Hyperlink"/>
          </w:rPr>
          <w:t>Acronis cloning software</w:t>
        </w:r>
      </w:hyperlink>
    </w:p>
    <w:p w14:paraId="445E18BC" w14:textId="77777777" w:rsidR="00B95E2A" w:rsidRPr="00B95E2A" w:rsidRDefault="00B95E2A" w:rsidP="00B95E2A">
      <w:pPr>
        <w:numPr>
          <w:ilvl w:val="0"/>
          <w:numId w:val="4"/>
        </w:numPr>
      </w:pPr>
      <w:r w:rsidRPr="00B95E2A">
        <w:t>Single-sided</w:t>
      </w:r>
    </w:p>
    <w:p w14:paraId="68E7BCC9" w14:textId="77777777" w:rsidR="00B95E2A" w:rsidRPr="00B95E2A" w:rsidRDefault="00B95E2A" w:rsidP="00B95E2A">
      <w:pPr>
        <w:numPr>
          <w:ilvl w:val="0"/>
          <w:numId w:val="5"/>
        </w:numPr>
      </w:pPr>
    </w:p>
    <w:p w14:paraId="1D4258B8" w14:textId="77777777" w:rsidR="00B95E2A" w:rsidRPr="00B95E2A" w:rsidRDefault="00B95E2A" w:rsidP="00B95E2A">
      <w:pPr>
        <w:numPr>
          <w:ilvl w:val="0"/>
          <w:numId w:val="5"/>
        </w:numPr>
      </w:pPr>
    </w:p>
    <w:p w14:paraId="15523B53" w14:textId="77777777" w:rsidR="00B95E2A" w:rsidRPr="00B95E2A" w:rsidRDefault="00B95E2A" w:rsidP="00B95E2A">
      <w:pPr>
        <w:numPr>
          <w:ilvl w:val="0"/>
          <w:numId w:val="5"/>
        </w:numPr>
      </w:pPr>
    </w:p>
    <w:p w14:paraId="0EBAA6A3" w14:textId="77777777" w:rsidR="00B95E2A" w:rsidRPr="00B95E2A" w:rsidRDefault="00B95E2A" w:rsidP="00B95E2A">
      <w:pPr>
        <w:numPr>
          <w:ilvl w:val="0"/>
          <w:numId w:val="5"/>
        </w:numPr>
      </w:pPr>
    </w:p>
    <w:p w14:paraId="299779A2" w14:textId="77777777" w:rsidR="00B95E2A" w:rsidRPr="00B95E2A" w:rsidRDefault="00B95E2A" w:rsidP="00B95E2A">
      <w:pPr>
        <w:numPr>
          <w:ilvl w:val="0"/>
          <w:numId w:val="5"/>
        </w:numPr>
      </w:pPr>
    </w:p>
    <w:p w14:paraId="3321FB18" w14:textId="77777777" w:rsidR="00B95E2A" w:rsidRPr="00B95E2A" w:rsidRDefault="00B95E2A" w:rsidP="00B95E2A">
      <w:hyperlink r:id="rId24" w:history="1">
        <w:r w:rsidRPr="00B95E2A">
          <w:rPr>
            <w:rStyle w:val="Hyperlink"/>
            <w:b/>
            <w:bCs/>
          </w:rPr>
          <w:t>Where to Buy</w:t>
        </w:r>
      </w:hyperlink>
    </w:p>
    <w:p w14:paraId="33D22A0D"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7439E"/>
    <w:multiLevelType w:val="multilevel"/>
    <w:tmpl w:val="8856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17922"/>
    <w:multiLevelType w:val="multilevel"/>
    <w:tmpl w:val="DB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349EF"/>
    <w:multiLevelType w:val="multilevel"/>
    <w:tmpl w:val="5A98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F1A77"/>
    <w:multiLevelType w:val="multilevel"/>
    <w:tmpl w:val="17A6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93DA2"/>
    <w:multiLevelType w:val="multilevel"/>
    <w:tmpl w:val="843C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989686">
    <w:abstractNumId w:val="0"/>
  </w:num>
  <w:num w:numId="2" w16cid:durableId="1156410600">
    <w:abstractNumId w:val="1"/>
  </w:num>
  <w:num w:numId="3" w16cid:durableId="1994940820">
    <w:abstractNumId w:val="3"/>
  </w:num>
  <w:num w:numId="4" w16cid:durableId="1652903423">
    <w:abstractNumId w:val="2"/>
  </w:num>
  <w:num w:numId="5" w16cid:durableId="1409839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2A"/>
    <w:rsid w:val="006640D7"/>
    <w:rsid w:val="007143E1"/>
    <w:rsid w:val="00AC4E1D"/>
    <w:rsid w:val="00B9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98C6"/>
  <w15:chartTrackingRefBased/>
  <w15:docId w15:val="{4055FC9A-A946-4305-AE0C-824723E2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E2A"/>
    <w:rPr>
      <w:color w:val="0563C1" w:themeColor="hyperlink"/>
      <w:u w:val="single"/>
    </w:rPr>
  </w:style>
  <w:style w:type="character" w:styleId="UnresolvedMention">
    <w:name w:val="Unresolved Mention"/>
    <w:basedOn w:val="DefaultParagraphFont"/>
    <w:uiPriority w:val="99"/>
    <w:semiHidden/>
    <w:unhideWhenUsed/>
    <w:rsid w:val="00B95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330707">
      <w:bodyDiv w:val="1"/>
      <w:marLeft w:val="0"/>
      <w:marRight w:val="0"/>
      <w:marTop w:val="0"/>
      <w:marBottom w:val="0"/>
      <w:divBdr>
        <w:top w:val="none" w:sz="0" w:space="0" w:color="auto"/>
        <w:left w:val="none" w:sz="0" w:space="0" w:color="auto"/>
        <w:bottom w:val="none" w:sz="0" w:space="0" w:color="auto"/>
        <w:right w:val="none" w:sz="0" w:space="0" w:color="auto"/>
      </w:divBdr>
      <w:divsChild>
        <w:div w:id="853690502">
          <w:marLeft w:val="0"/>
          <w:marRight w:val="0"/>
          <w:marTop w:val="0"/>
          <w:marBottom w:val="0"/>
          <w:divBdr>
            <w:top w:val="none" w:sz="0" w:space="0" w:color="auto"/>
            <w:left w:val="none" w:sz="0" w:space="0" w:color="auto"/>
            <w:bottom w:val="none" w:sz="0" w:space="0" w:color="auto"/>
            <w:right w:val="none" w:sz="0" w:space="0" w:color="auto"/>
          </w:divBdr>
          <w:divsChild>
            <w:div w:id="2038001306">
              <w:marLeft w:val="0"/>
              <w:marRight w:val="0"/>
              <w:marTop w:val="0"/>
              <w:marBottom w:val="0"/>
              <w:divBdr>
                <w:top w:val="none" w:sz="0" w:space="0" w:color="auto"/>
                <w:left w:val="none" w:sz="0" w:space="0" w:color="auto"/>
                <w:bottom w:val="none" w:sz="0" w:space="0" w:color="auto"/>
                <w:right w:val="none" w:sz="0" w:space="0" w:color="auto"/>
              </w:divBdr>
              <w:divsChild>
                <w:div w:id="1282301150">
                  <w:marLeft w:val="0"/>
                  <w:marRight w:val="0"/>
                  <w:marTop w:val="0"/>
                  <w:marBottom w:val="0"/>
                  <w:divBdr>
                    <w:top w:val="none" w:sz="0" w:space="0" w:color="auto"/>
                    <w:left w:val="none" w:sz="0" w:space="0" w:color="auto"/>
                    <w:bottom w:val="none" w:sz="0" w:space="0" w:color="auto"/>
                    <w:right w:val="none" w:sz="0" w:space="0" w:color="auto"/>
                  </w:divBdr>
                </w:div>
                <w:div w:id="16845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2551">
          <w:marLeft w:val="0"/>
          <w:marRight w:val="0"/>
          <w:marTop w:val="0"/>
          <w:marBottom w:val="0"/>
          <w:divBdr>
            <w:top w:val="none" w:sz="0" w:space="0" w:color="auto"/>
            <w:left w:val="none" w:sz="0" w:space="0" w:color="auto"/>
            <w:bottom w:val="none" w:sz="0" w:space="0" w:color="auto"/>
            <w:right w:val="none" w:sz="0" w:space="0" w:color="auto"/>
          </w:divBdr>
        </w:div>
        <w:div w:id="283657982">
          <w:marLeft w:val="0"/>
          <w:marRight w:val="0"/>
          <w:marTop w:val="0"/>
          <w:marBottom w:val="0"/>
          <w:divBdr>
            <w:top w:val="none" w:sz="0" w:space="0" w:color="auto"/>
            <w:left w:val="none" w:sz="0" w:space="0" w:color="auto"/>
            <w:bottom w:val="none" w:sz="0" w:space="0" w:color="auto"/>
            <w:right w:val="none" w:sz="0" w:space="0" w:color="auto"/>
          </w:divBdr>
        </w:div>
        <w:div w:id="743453378">
          <w:marLeft w:val="0"/>
          <w:marRight w:val="0"/>
          <w:marTop w:val="0"/>
          <w:marBottom w:val="0"/>
          <w:divBdr>
            <w:top w:val="none" w:sz="0" w:space="0" w:color="auto"/>
            <w:left w:val="none" w:sz="0" w:space="0" w:color="auto"/>
            <w:bottom w:val="none" w:sz="0" w:space="0" w:color="auto"/>
            <w:right w:val="none" w:sz="0" w:space="0" w:color="auto"/>
          </w:divBdr>
          <w:divsChild>
            <w:div w:id="374236909">
              <w:marLeft w:val="0"/>
              <w:marRight w:val="0"/>
              <w:marTop w:val="100"/>
              <w:marBottom w:val="100"/>
              <w:divBdr>
                <w:top w:val="none" w:sz="0" w:space="0" w:color="auto"/>
                <w:left w:val="none" w:sz="0" w:space="0" w:color="auto"/>
                <w:bottom w:val="none" w:sz="0" w:space="0" w:color="auto"/>
                <w:right w:val="none" w:sz="0" w:space="0" w:color="auto"/>
              </w:divBdr>
            </w:div>
          </w:divsChild>
        </w:div>
        <w:div w:id="1349910692">
          <w:marLeft w:val="0"/>
          <w:marRight w:val="0"/>
          <w:marTop w:val="100"/>
          <w:marBottom w:val="100"/>
          <w:divBdr>
            <w:top w:val="none" w:sz="0" w:space="0" w:color="auto"/>
            <w:left w:val="none" w:sz="0" w:space="0" w:color="auto"/>
            <w:bottom w:val="none" w:sz="0" w:space="0" w:color="auto"/>
            <w:right w:val="none" w:sz="0" w:space="0" w:color="auto"/>
          </w:divBdr>
          <w:divsChild>
            <w:div w:id="1370033670">
              <w:marLeft w:val="0"/>
              <w:marRight w:val="0"/>
              <w:marTop w:val="0"/>
              <w:marBottom w:val="360"/>
              <w:divBdr>
                <w:top w:val="none" w:sz="0" w:space="0" w:color="auto"/>
                <w:left w:val="none" w:sz="0" w:space="0" w:color="auto"/>
                <w:bottom w:val="none" w:sz="0" w:space="0" w:color="auto"/>
                <w:right w:val="none" w:sz="0" w:space="0" w:color="auto"/>
              </w:divBdr>
            </w:div>
          </w:divsChild>
        </w:div>
        <w:div w:id="2120253253">
          <w:marLeft w:val="0"/>
          <w:marRight w:val="0"/>
          <w:marTop w:val="0"/>
          <w:marBottom w:val="0"/>
          <w:divBdr>
            <w:top w:val="none" w:sz="0" w:space="0" w:color="auto"/>
            <w:left w:val="none" w:sz="0" w:space="0" w:color="auto"/>
            <w:bottom w:val="none" w:sz="0" w:space="0" w:color="auto"/>
            <w:right w:val="none" w:sz="0" w:space="0" w:color="auto"/>
          </w:divBdr>
          <w:divsChild>
            <w:div w:id="289362332">
              <w:marLeft w:val="0"/>
              <w:marRight w:val="0"/>
              <w:marTop w:val="100"/>
              <w:marBottom w:val="100"/>
              <w:divBdr>
                <w:top w:val="none" w:sz="0" w:space="0" w:color="auto"/>
                <w:left w:val="none" w:sz="0" w:space="0" w:color="auto"/>
                <w:bottom w:val="none" w:sz="0" w:space="0" w:color="auto"/>
                <w:right w:val="none" w:sz="0" w:space="0" w:color="auto"/>
              </w:divBdr>
            </w:div>
          </w:divsChild>
        </w:div>
        <w:div w:id="1558056319">
          <w:marLeft w:val="0"/>
          <w:marRight w:val="0"/>
          <w:marTop w:val="0"/>
          <w:marBottom w:val="0"/>
          <w:divBdr>
            <w:top w:val="none" w:sz="0" w:space="0" w:color="auto"/>
            <w:left w:val="none" w:sz="0" w:space="0" w:color="auto"/>
            <w:bottom w:val="none" w:sz="0" w:space="0" w:color="auto"/>
            <w:right w:val="none" w:sz="0" w:space="0" w:color="auto"/>
          </w:divBdr>
          <w:divsChild>
            <w:div w:id="958031695">
              <w:marLeft w:val="0"/>
              <w:marRight w:val="0"/>
              <w:marTop w:val="0"/>
              <w:marBottom w:val="0"/>
              <w:divBdr>
                <w:top w:val="none" w:sz="0" w:space="0" w:color="auto"/>
                <w:left w:val="none" w:sz="0" w:space="0" w:color="auto"/>
                <w:bottom w:val="none" w:sz="0" w:space="0" w:color="auto"/>
                <w:right w:val="none" w:sz="0" w:space="0" w:color="auto"/>
              </w:divBdr>
            </w:div>
          </w:divsChild>
        </w:div>
        <w:div w:id="1223374449">
          <w:marLeft w:val="0"/>
          <w:marRight w:val="0"/>
          <w:marTop w:val="0"/>
          <w:marBottom w:val="0"/>
          <w:divBdr>
            <w:top w:val="none" w:sz="0" w:space="0" w:color="auto"/>
            <w:left w:val="none" w:sz="0" w:space="0" w:color="auto"/>
            <w:bottom w:val="none" w:sz="0" w:space="0" w:color="auto"/>
            <w:right w:val="none" w:sz="0" w:space="0" w:color="auto"/>
          </w:divBdr>
        </w:div>
        <w:div w:id="1169174421">
          <w:marLeft w:val="0"/>
          <w:marRight w:val="0"/>
          <w:marTop w:val="0"/>
          <w:marBottom w:val="0"/>
          <w:divBdr>
            <w:top w:val="none" w:sz="0" w:space="0" w:color="auto"/>
            <w:left w:val="none" w:sz="0" w:space="0" w:color="auto"/>
            <w:bottom w:val="none" w:sz="0" w:space="0" w:color="auto"/>
            <w:right w:val="none" w:sz="0" w:space="0" w:color="auto"/>
          </w:divBdr>
          <w:divsChild>
            <w:div w:id="429817323">
              <w:marLeft w:val="0"/>
              <w:marRight w:val="0"/>
              <w:marTop w:val="0"/>
              <w:marBottom w:val="0"/>
              <w:divBdr>
                <w:top w:val="none" w:sz="0" w:space="0" w:color="auto"/>
                <w:left w:val="none" w:sz="0" w:space="0" w:color="auto"/>
                <w:bottom w:val="none" w:sz="0" w:space="0" w:color="auto"/>
                <w:right w:val="none" w:sz="0" w:space="0" w:color="auto"/>
              </w:divBdr>
            </w:div>
          </w:divsChild>
        </w:div>
        <w:div w:id="217476221">
          <w:marLeft w:val="0"/>
          <w:marRight w:val="0"/>
          <w:marTop w:val="0"/>
          <w:marBottom w:val="0"/>
          <w:divBdr>
            <w:top w:val="none" w:sz="0" w:space="0" w:color="auto"/>
            <w:left w:val="none" w:sz="0" w:space="0" w:color="auto"/>
            <w:bottom w:val="none" w:sz="0" w:space="0" w:color="auto"/>
            <w:right w:val="none" w:sz="0" w:space="0" w:color="auto"/>
          </w:divBdr>
          <w:divsChild>
            <w:div w:id="17778333">
              <w:marLeft w:val="0"/>
              <w:marRight w:val="0"/>
              <w:marTop w:val="100"/>
              <w:marBottom w:val="100"/>
              <w:divBdr>
                <w:top w:val="none" w:sz="0" w:space="0" w:color="auto"/>
                <w:left w:val="none" w:sz="0" w:space="0" w:color="auto"/>
                <w:bottom w:val="none" w:sz="0" w:space="0" w:color="auto"/>
                <w:right w:val="none" w:sz="0" w:space="0" w:color="auto"/>
              </w:divBdr>
            </w:div>
          </w:divsChild>
        </w:div>
        <w:div w:id="789711733">
          <w:marLeft w:val="0"/>
          <w:marRight w:val="0"/>
          <w:marTop w:val="100"/>
          <w:marBottom w:val="100"/>
          <w:divBdr>
            <w:top w:val="none" w:sz="0" w:space="0" w:color="auto"/>
            <w:left w:val="none" w:sz="0" w:space="0" w:color="auto"/>
            <w:bottom w:val="none" w:sz="0" w:space="0" w:color="auto"/>
            <w:right w:val="none" w:sz="0" w:space="0" w:color="auto"/>
          </w:divBdr>
        </w:div>
        <w:div w:id="580452888">
          <w:marLeft w:val="0"/>
          <w:marRight w:val="0"/>
          <w:marTop w:val="100"/>
          <w:marBottom w:val="100"/>
          <w:divBdr>
            <w:top w:val="none" w:sz="0" w:space="0" w:color="auto"/>
            <w:left w:val="none" w:sz="0" w:space="0" w:color="auto"/>
            <w:bottom w:val="none" w:sz="0" w:space="0" w:color="auto"/>
            <w:right w:val="none" w:sz="0" w:space="0" w:color="auto"/>
          </w:divBdr>
          <w:divsChild>
            <w:div w:id="1792086388">
              <w:marLeft w:val="-240"/>
              <w:marRight w:val="0"/>
              <w:marTop w:val="0"/>
              <w:marBottom w:val="0"/>
              <w:divBdr>
                <w:top w:val="none" w:sz="0" w:space="0" w:color="auto"/>
                <w:left w:val="none" w:sz="0" w:space="0" w:color="auto"/>
                <w:bottom w:val="none" w:sz="0" w:space="0" w:color="auto"/>
                <w:right w:val="none" w:sz="0" w:space="0" w:color="auto"/>
              </w:divBdr>
              <w:divsChild>
                <w:div w:id="1048794825">
                  <w:marLeft w:val="0"/>
                  <w:marRight w:val="0"/>
                  <w:marTop w:val="100"/>
                  <w:marBottom w:val="360"/>
                  <w:divBdr>
                    <w:top w:val="none" w:sz="0" w:space="0" w:color="auto"/>
                    <w:left w:val="none" w:sz="0" w:space="0" w:color="auto"/>
                    <w:bottom w:val="none" w:sz="0" w:space="0" w:color="auto"/>
                    <w:right w:val="none" w:sz="0" w:space="0" w:color="auto"/>
                  </w:divBdr>
                  <w:divsChild>
                    <w:div w:id="576400685">
                      <w:marLeft w:val="0"/>
                      <w:marRight w:val="0"/>
                      <w:marTop w:val="0"/>
                      <w:marBottom w:val="0"/>
                      <w:divBdr>
                        <w:top w:val="none" w:sz="0" w:space="0" w:color="auto"/>
                        <w:left w:val="none" w:sz="0" w:space="0" w:color="auto"/>
                        <w:bottom w:val="none" w:sz="0" w:space="0" w:color="auto"/>
                        <w:right w:val="none" w:sz="0" w:space="0" w:color="auto"/>
                      </w:divBdr>
                    </w:div>
                  </w:divsChild>
                </w:div>
                <w:div w:id="999233647">
                  <w:marLeft w:val="0"/>
                  <w:marRight w:val="0"/>
                  <w:marTop w:val="0"/>
                  <w:marBottom w:val="0"/>
                  <w:divBdr>
                    <w:top w:val="none" w:sz="0" w:space="0" w:color="auto"/>
                    <w:left w:val="none" w:sz="0" w:space="0" w:color="auto"/>
                    <w:bottom w:val="none" w:sz="0" w:space="0" w:color="auto"/>
                    <w:right w:val="none" w:sz="0" w:space="0" w:color="auto"/>
                  </w:divBdr>
                  <w:divsChild>
                    <w:div w:id="1618369568">
                      <w:marLeft w:val="0"/>
                      <w:marRight w:val="0"/>
                      <w:marTop w:val="0"/>
                      <w:marBottom w:val="0"/>
                      <w:divBdr>
                        <w:top w:val="none" w:sz="0" w:space="0" w:color="auto"/>
                        <w:left w:val="none" w:sz="0" w:space="0" w:color="auto"/>
                        <w:bottom w:val="none" w:sz="0" w:space="0" w:color="auto"/>
                        <w:right w:val="none" w:sz="0" w:space="0" w:color="auto"/>
                      </w:divBdr>
                      <w:divsChild>
                        <w:div w:id="292949039">
                          <w:marLeft w:val="0"/>
                          <w:marRight w:val="0"/>
                          <w:marTop w:val="0"/>
                          <w:marBottom w:val="0"/>
                          <w:divBdr>
                            <w:top w:val="none" w:sz="0" w:space="0" w:color="auto"/>
                            <w:left w:val="none" w:sz="0" w:space="0" w:color="auto"/>
                            <w:bottom w:val="none" w:sz="0" w:space="0" w:color="auto"/>
                            <w:right w:val="none" w:sz="0" w:space="0" w:color="auto"/>
                          </w:divBdr>
                          <w:divsChild>
                            <w:div w:id="596212733">
                              <w:marLeft w:val="0"/>
                              <w:marRight w:val="0"/>
                              <w:marTop w:val="0"/>
                              <w:marBottom w:val="0"/>
                              <w:divBdr>
                                <w:top w:val="none" w:sz="0" w:space="0" w:color="auto"/>
                                <w:left w:val="none" w:sz="0" w:space="0" w:color="auto"/>
                                <w:bottom w:val="none" w:sz="0" w:space="0" w:color="auto"/>
                                <w:right w:val="none" w:sz="0" w:space="0" w:color="auto"/>
                              </w:divBdr>
                            </w:div>
                            <w:div w:id="1324310115">
                              <w:marLeft w:val="0"/>
                              <w:marRight w:val="0"/>
                              <w:marTop w:val="0"/>
                              <w:marBottom w:val="0"/>
                              <w:divBdr>
                                <w:top w:val="none" w:sz="0" w:space="0" w:color="auto"/>
                                <w:left w:val="none" w:sz="0" w:space="0" w:color="auto"/>
                                <w:bottom w:val="none" w:sz="0" w:space="0" w:color="auto"/>
                                <w:right w:val="none" w:sz="0" w:space="0" w:color="auto"/>
                              </w:divBdr>
                            </w:div>
                            <w:div w:id="439376022">
                              <w:marLeft w:val="0"/>
                              <w:marRight w:val="0"/>
                              <w:marTop w:val="0"/>
                              <w:marBottom w:val="0"/>
                              <w:divBdr>
                                <w:top w:val="none" w:sz="0" w:space="0" w:color="auto"/>
                                <w:left w:val="none" w:sz="0" w:space="0" w:color="auto"/>
                                <w:bottom w:val="none" w:sz="0" w:space="0" w:color="auto"/>
                                <w:right w:val="none" w:sz="0" w:space="0" w:color="auto"/>
                              </w:divBdr>
                            </w:div>
                            <w:div w:id="102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6742">
                      <w:marLeft w:val="0"/>
                      <w:marRight w:val="0"/>
                      <w:marTop w:val="0"/>
                      <w:marBottom w:val="720"/>
                      <w:divBdr>
                        <w:top w:val="none" w:sz="0" w:space="0" w:color="auto"/>
                        <w:left w:val="none" w:sz="0" w:space="0" w:color="auto"/>
                        <w:bottom w:val="none" w:sz="0" w:space="0" w:color="auto"/>
                        <w:right w:val="none" w:sz="0" w:space="0" w:color="auto"/>
                      </w:divBdr>
                    </w:div>
                    <w:div w:id="1491094908">
                      <w:marLeft w:val="0"/>
                      <w:marRight w:val="0"/>
                      <w:marTop w:val="0"/>
                      <w:marBottom w:val="240"/>
                      <w:divBdr>
                        <w:top w:val="none" w:sz="0" w:space="0" w:color="auto"/>
                        <w:left w:val="none" w:sz="0" w:space="0" w:color="auto"/>
                        <w:bottom w:val="none" w:sz="0" w:space="0" w:color="auto"/>
                        <w:right w:val="none" w:sz="0" w:space="0" w:color="auto"/>
                      </w:divBdr>
                      <w:divsChild>
                        <w:div w:id="1585339287">
                          <w:marLeft w:val="0"/>
                          <w:marRight w:val="0"/>
                          <w:marTop w:val="0"/>
                          <w:marBottom w:val="0"/>
                          <w:divBdr>
                            <w:top w:val="none" w:sz="0" w:space="0" w:color="auto"/>
                            <w:left w:val="none" w:sz="0" w:space="0" w:color="auto"/>
                            <w:bottom w:val="none" w:sz="0" w:space="0" w:color="auto"/>
                            <w:right w:val="none" w:sz="0" w:space="0" w:color="auto"/>
                          </w:divBdr>
                          <w:divsChild>
                            <w:div w:id="4214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323066">
      <w:bodyDiv w:val="1"/>
      <w:marLeft w:val="0"/>
      <w:marRight w:val="0"/>
      <w:marTop w:val="0"/>
      <w:marBottom w:val="0"/>
      <w:divBdr>
        <w:top w:val="none" w:sz="0" w:space="0" w:color="auto"/>
        <w:left w:val="none" w:sz="0" w:space="0" w:color="auto"/>
        <w:bottom w:val="none" w:sz="0" w:space="0" w:color="auto"/>
        <w:right w:val="none" w:sz="0" w:space="0" w:color="auto"/>
      </w:divBdr>
      <w:divsChild>
        <w:div w:id="1660038756">
          <w:marLeft w:val="0"/>
          <w:marRight w:val="0"/>
          <w:marTop w:val="0"/>
          <w:marBottom w:val="0"/>
          <w:divBdr>
            <w:top w:val="none" w:sz="0" w:space="0" w:color="auto"/>
            <w:left w:val="none" w:sz="0" w:space="0" w:color="auto"/>
            <w:bottom w:val="none" w:sz="0" w:space="0" w:color="auto"/>
            <w:right w:val="none" w:sz="0" w:space="0" w:color="auto"/>
          </w:divBdr>
          <w:divsChild>
            <w:div w:id="266892242">
              <w:marLeft w:val="0"/>
              <w:marRight w:val="0"/>
              <w:marTop w:val="0"/>
              <w:marBottom w:val="0"/>
              <w:divBdr>
                <w:top w:val="none" w:sz="0" w:space="0" w:color="auto"/>
                <w:left w:val="none" w:sz="0" w:space="0" w:color="auto"/>
                <w:bottom w:val="none" w:sz="0" w:space="0" w:color="auto"/>
                <w:right w:val="none" w:sz="0" w:space="0" w:color="auto"/>
              </w:divBdr>
              <w:divsChild>
                <w:div w:id="2018462351">
                  <w:marLeft w:val="0"/>
                  <w:marRight w:val="0"/>
                  <w:marTop w:val="0"/>
                  <w:marBottom w:val="0"/>
                  <w:divBdr>
                    <w:top w:val="none" w:sz="0" w:space="0" w:color="auto"/>
                    <w:left w:val="none" w:sz="0" w:space="0" w:color="auto"/>
                    <w:bottom w:val="none" w:sz="0" w:space="0" w:color="auto"/>
                    <w:right w:val="none" w:sz="0" w:space="0" w:color="auto"/>
                  </w:divBdr>
                </w:div>
                <w:div w:id="1594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6947">
          <w:marLeft w:val="0"/>
          <w:marRight w:val="0"/>
          <w:marTop w:val="0"/>
          <w:marBottom w:val="0"/>
          <w:divBdr>
            <w:top w:val="none" w:sz="0" w:space="0" w:color="auto"/>
            <w:left w:val="none" w:sz="0" w:space="0" w:color="auto"/>
            <w:bottom w:val="none" w:sz="0" w:space="0" w:color="auto"/>
            <w:right w:val="none" w:sz="0" w:space="0" w:color="auto"/>
          </w:divBdr>
        </w:div>
        <w:div w:id="1379089341">
          <w:marLeft w:val="0"/>
          <w:marRight w:val="0"/>
          <w:marTop w:val="0"/>
          <w:marBottom w:val="0"/>
          <w:divBdr>
            <w:top w:val="none" w:sz="0" w:space="0" w:color="auto"/>
            <w:left w:val="none" w:sz="0" w:space="0" w:color="auto"/>
            <w:bottom w:val="none" w:sz="0" w:space="0" w:color="auto"/>
            <w:right w:val="none" w:sz="0" w:space="0" w:color="auto"/>
          </w:divBdr>
        </w:div>
        <w:div w:id="1429276461">
          <w:marLeft w:val="0"/>
          <w:marRight w:val="0"/>
          <w:marTop w:val="0"/>
          <w:marBottom w:val="0"/>
          <w:divBdr>
            <w:top w:val="none" w:sz="0" w:space="0" w:color="auto"/>
            <w:left w:val="none" w:sz="0" w:space="0" w:color="auto"/>
            <w:bottom w:val="none" w:sz="0" w:space="0" w:color="auto"/>
            <w:right w:val="none" w:sz="0" w:space="0" w:color="auto"/>
          </w:divBdr>
          <w:divsChild>
            <w:div w:id="1718430598">
              <w:marLeft w:val="0"/>
              <w:marRight w:val="0"/>
              <w:marTop w:val="100"/>
              <w:marBottom w:val="100"/>
              <w:divBdr>
                <w:top w:val="none" w:sz="0" w:space="0" w:color="auto"/>
                <w:left w:val="none" w:sz="0" w:space="0" w:color="auto"/>
                <w:bottom w:val="none" w:sz="0" w:space="0" w:color="auto"/>
                <w:right w:val="none" w:sz="0" w:space="0" w:color="auto"/>
              </w:divBdr>
            </w:div>
          </w:divsChild>
        </w:div>
        <w:div w:id="1174339910">
          <w:marLeft w:val="0"/>
          <w:marRight w:val="0"/>
          <w:marTop w:val="100"/>
          <w:marBottom w:val="100"/>
          <w:divBdr>
            <w:top w:val="none" w:sz="0" w:space="0" w:color="auto"/>
            <w:left w:val="none" w:sz="0" w:space="0" w:color="auto"/>
            <w:bottom w:val="none" w:sz="0" w:space="0" w:color="auto"/>
            <w:right w:val="none" w:sz="0" w:space="0" w:color="auto"/>
          </w:divBdr>
          <w:divsChild>
            <w:div w:id="1287003356">
              <w:marLeft w:val="0"/>
              <w:marRight w:val="0"/>
              <w:marTop w:val="0"/>
              <w:marBottom w:val="360"/>
              <w:divBdr>
                <w:top w:val="none" w:sz="0" w:space="0" w:color="auto"/>
                <w:left w:val="none" w:sz="0" w:space="0" w:color="auto"/>
                <w:bottom w:val="none" w:sz="0" w:space="0" w:color="auto"/>
                <w:right w:val="none" w:sz="0" w:space="0" w:color="auto"/>
              </w:divBdr>
            </w:div>
          </w:divsChild>
        </w:div>
        <w:div w:id="877818563">
          <w:marLeft w:val="0"/>
          <w:marRight w:val="0"/>
          <w:marTop w:val="0"/>
          <w:marBottom w:val="0"/>
          <w:divBdr>
            <w:top w:val="none" w:sz="0" w:space="0" w:color="auto"/>
            <w:left w:val="none" w:sz="0" w:space="0" w:color="auto"/>
            <w:bottom w:val="none" w:sz="0" w:space="0" w:color="auto"/>
            <w:right w:val="none" w:sz="0" w:space="0" w:color="auto"/>
          </w:divBdr>
          <w:divsChild>
            <w:div w:id="1967857514">
              <w:marLeft w:val="0"/>
              <w:marRight w:val="0"/>
              <w:marTop w:val="100"/>
              <w:marBottom w:val="100"/>
              <w:divBdr>
                <w:top w:val="none" w:sz="0" w:space="0" w:color="auto"/>
                <w:left w:val="none" w:sz="0" w:space="0" w:color="auto"/>
                <w:bottom w:val="none" w:sz="0" w:space="0" w:color="auto"/>
                <w:right w:val="none" w:sz="0" w:space="0" w:color="auto"/>
              </w:divBdr>
            </w:div>
          </w:divsChild>
        </w:div>
        <w:div w:id="1463885715">
          <w:marLeft w:val="0"/>
          <w:marRight w:val="0"/>
          <w:marTop w:val="0"/>
          <w:marBottom w:val="0"/>
          <w:divBdr>
            <w:top w:val="none" w:sz="0" w:space="0" w:color="auto"/>
            <w:left w:val="none" w:sz="0" w:space="0" w:color="auto"/>
            <w:bottom w:val="none" w:sz="0" w:space="0" w:color="auto"/>
            <w:right w:val="none" w:sz="0" w:space="0" w:color="auto"/>
          </w:divBdr>
          <w:divsChild>
            <w:div w:id="1051265631">
              <w:marLeft w:val="0"/>
              <w:marRight w:val="0"/>
              <w:marTop w:val="0"/>
              <w:marBottom w:val="0"/>
              <w:divBdr>
                <w:top w:val="none" w:sz="0" w:space="0" w:color="auto"/>
                <w:left w:val="none" w:sz="0" w:space="0" w:color="auto"/>
                <w:bottom w:val="none" w:sz="0" w:space="0" w:color="auto"/>
                <w:right w:val="none" w:sz="0" w:space="0" w:color="auto"/>
              </w:divBdr>
            </w:div>
          </w:divsChild>
        </w:div>
        <w:div w:id="1495605754">
          <w:marLeft w:val="0"/>
          <w:marRight w:val="0"/>
          <w:marTop w:val="0"/>
          <w:marBottom w:val="0"/>
          <w:divBdr>
            <w:top w:val="none" w:sz="0" w:space="0" w:color="auto"/>
            <w:left w:val="none" w:sz="0" w:space="0" w:color="auto"/>
            <w:bottom w:val="none" w:sz="0" w:space="0" w:color="auto"/>
            <w:right w:val="none" w:sz="0" w:space="0" w:color="auto"/>
          </w:divBdr>
        </w:div>
        <w:div w:id="1542941894">
          <w:marLeft w:val="0"/>
          <w:marRight w:val="0"/>
          <w:marTop w:val="0"/>
          <w:marBottom w:val="0"/>
          <w:divBdr>
            <w:top w:val="none" w:sz="0" w:space="0" w:color="auto"/>
            <w:left w:val="none" w:sz="0" w:space="0" w:color="auto"/>
            <w:bottom w:val="none" w:sz="0" w:space="0" w:color="auto"/>
            <w:right w:val="none" w:sz="0" w:space="0" w:color="auto"/>
          </w:divBdr>
          <w:divsChild>
            <w:div w:id="164326360">
              <w:marLeft w:val="0"/>
              <w:marRight w:val="0"/>
              <w:marTop w:val="0"/>
              <w:marBottom w:val="0"/>
              <w:divBdr>
                <w:top w:val="none" w:sz="0" w:space="0" w:color="auto"/>
                <w:left w:val="none" w:sz="0" w:space="0" w:color="auto"/>
                <w:bottom w:val="none" w:sz="0" w:space="0" w:color="auto"/>
                <w:right w:val="none" w:sz="0" w:space="0" w:color="auto"/>
              </w:divBdr>
            </w:div>
          </w:divsChild>
        </w:div>
        <w:div w:id="1502353677">
          <w:marLeft w:val="0"/>
          <w:marRight w:val="0"/>
          <w:marTop w:val="0"/>
          <w:marBottom w:val="0"/>
          <w:divBdr>
            <w:top w:val="none" w:sz="0" w:space="0" w:color="auto"/>
            <w:left w:val="none" w:sz="0" w:space="0" w:color="auto"/>
            <w:bottom w:val="none" w:sz="0" w:space="0" w:color="auto"/>
            <w:right w:val="none" w:sz="0" w:space="0" w:color="auto"/>
          </w:divBdr>
          <w:divsChild>
            <w:div w:id="259724715">
              <w:marLeft w:val="0"/>
              <w:marRight w:val="0"/>
              <w:marTop w:val="100"/>
              <w:marBottom w:val="100"/>
              <w:divBdr>
                <w:top w:val="none" w:sz="0" w:space="0" w:color="auto"/>
                <w:left w:val="none" w:sz="0" w:space="0" w:color="auto"/>
                <w:bottom w:val="none" w:sz="0" w:space="0" w:color="auto"/>
                <w:right w:val="none" w:sz="0" w:space="0" w:color="auto"/>
              </w:divBdr>
            </w:div>
          </w:divsChild>
        </w:div>
        <w:div w:id="281494944">
          <w:marLeft w:val="0"/>
          <w:marRight w:val="0"/>
          <w:marTop w:val="100"/>
          <w:marBottom w:val="100"/>
          <w:divBdr>
            <w:top w:val="none" w:sz="0" w:space="0" w:color="auto"/>
            <w:left w:val="none" w:sz="0" w:space="0" w:color="auto"/>
            <w:bottom w:val="none" w:sz="0" w:space="0" w:color="auto"/>
            <w:right w:val="none" w:sz="0" w:space="0" w:color="auto"/>
          </w:divBdr>
        </w:div>
        <w:div w:id="277687533">
          <w:marLeft w:val="0"/>
          <w:marRight w:val="0"/>
          <w:marTop w:val="100"/>
          <w:marBottom w:val="100"/>
          <w:divBdr>
            <w:top w:val="none" w:sz="0" w:space="0" w:color="auto"/>
            <w:left w:val="none" w:sz="0" w:space="0" w:color="auto"/>
            <w:bottom w:val="none" w:sz="0" w:space="0" w:color="auto"/>
            <w:right w:val="none" w:sz="0" w:space="0" w:color="auto"/>
          </w:divBdr>
          <w:divsChild>
            <w:div w:id="2082678734">
              <w:marLeft w:val="-240"/>
              <w:marRight w:val="0"/>
              <w:marTop w:val="0"/>
              <w:marBottom w:val="0"/>
              <w:divBdr>
                <w:top w:val="none" w:sz="0" w:space="0" w:color="auto"/>
                <w:left w:val="none" w:sz="0" w:space="0" w:color="auto"/>
                <w:bottom w:val="none" w:sz="0" w:space="0" w:color="auto"/>
                <w:right w:val="none" w:sz="0" w:space="0" w:color="auto"/>
              </w:divBdr>
              <w:divsChild>
                <w:div w:id="2043287889">
                  <w:marLeft w:val="0"/>
                  <w:marRight w:val="0"/>
                  <w:marTop w:val="100"/>
                  <w:marBottom w:val="360"/>
                  <w:divBdr>
                    <w:top w:val="none" w:sz="0" w:space="0" w:color="auto"/>
                    <w:left w:val="none" w:sz="0" w:space="0" w:color="auto"/>
                    <w:bottom w:val="none" w:sz="0" w:space="0" w:color="auto"/>
                    <w:right w:val="none" w:sz="0" w:space="0" w:color="auto"/>
                  </w:divBdr>
                  <w:divsChild>
                    <w:div w:id="496117562">
                      <w:marLeft w:val="0"/>
                      <w:marRight w:val="0"/>
                      <w:marTop w:val="0"/>
                      <w:marBottom w:val="0"/>
                      <w:divBdr>
                        <w:top w:val="none" w:sz="0" w:space="0" w:color="auto"/>
                        <w:left w:val="none" w:sz="0" w:space="0" w:color="auto"/>
                        <w:bottom w:val="none" w:sz="0" w:space="0" w:color="auto"/>
                        <w:right w:val="none" w:sz="0" w:space="0" w:color="auto"/>
                      </w:divBdr>
                    </w:div>
                  </w:divsChild>
                </w:div>
                <w:div w:id="1329752134">
                  <w:marLeft w:val="0"/>
                  <w:marRight w:val="0"/>
                  <w:marTop w:val="0"/>
                  <w:marBottom w:val="0"/>
                  <w:divBdr>
                    <w:top w:val="none" w:sz="0" w:space="0" w:color="auto"/>
                    <w:left w:val="none" w:sz="0" w:space="0" w:color="auto"/>
                    <w:bottom w:val="none" w:sz="0" w:space="0" w:color="auto"/>
                    <w:right w:val="none" w:sz="0" w:space="0" w:color="auto"/>
                  </w:divBdr>
                  <w:divsChild>
                    <w:div w:id="1983776782">
                      <w:marLeft w:val="0"/>
                      <w:marRight w:val="0"/>
                      <w:marTop w:val="0"/>
                      <w:marBottom w:val="0"/>
                      <w:divBdr>
                        <w:top w:val="none" w:sz="0" w:space="0" w:color="auto"/>
                        <w:left w:val="none" w:sz="0" w:space="0" w:color="auto"/>
                        <w:bottom w:val="none" w:sz="0" w:space="0" w:color="auto"/>
                        <w:right w:val="none" w:sz="0" w:space="0" w:color="auto"/>
                      </w:divBdr>
                      <w:divsChild>
                        <w:div w:id="347098187">
                          <w:marLeft w:val="0"/>
                          <w:marRight w:val="0"/>
                          <w:marTop w:val="0"/>
                          <w:marBottom w:val="0"/>
                          <w:divBdr>
                            <w:top w:val="none" w:sz="0" w:space="0" w:color="auto"/>
                            <w:left w:val="none" w:sz="0" w:space="0" w:color="auto"/>
                            <w:bottom w:val="none" w:sz="0" w:space="0" w:color="auto"/>
                            <w:right w:val="none" w:sz="0" w:space="0" w:color="auto"/>
                          </w:divBdr>
                          <w:divsChild>
                            <w:div w:id="1885405622">
                              <w:marLeft w:val="0"/>
                              <w:marRight w:val="0"/>
                              <w:marTop w:val="0"/>
                              <w:marBottom w:val="0"/>
                              <w:divBdr>
                                <w:top w:val="none" w:sz="0" w:space="0" w:color="auto"/>
                                <w:left w:val="none" w:sz="0" w:space="0" w:color="auto"/>
                                <w:bottom w:val="none" w:sz="0" w:space="0" w:color="auto"/>
                                <w:right w:val="none" w:sz="0" w:space="0" w:color="auto"/>
                              </w:divBdr>
                            </w:div>
                            <w:div w:id="631326744">
                              <w:marLeft w:val="0"/>
                              <w:marRight w:val="0"/>
                              <w:marTop w:val="0"/>
                              <w:marBottom w:val="0"/>
                              <w:divBdr>
                                <w:top w:val="none" w:sz="0" w:space="0" w:color="auto"/>
                                <w:left w:val="none" w:sz="0" w:space="0" w:color="auto"/>
                                <w:bottom w:val="none" w:sz="0" w:space="0" w:color="auto"/>
                                <w:right w:val="none" w:sz="0" w:space="0" w:color="auto"/>
                              </w:divBdr>
                            </w:div>
                            <w:div w:id="1588342502">
                              <w:marLeft w:val="0"/>
                              <w:marRight w:val="0"/>
                              <w:marTop w:val="0"/>
                              <w:marBottom w:val="0"/>
                              <w:divBdr>
                                <w:top w:val="none" w:sz="0" w:space="0" w:color="auto"/>
                                <w:left w:val="none" w:sz="0" w:space="0" w:color="auto"/>
                                <w:bottom w:val="none" w:sz="0" w:space="0" w:color="auto"/>
                                <w:right w:val="none" w:sz="0" w:space="0" w:color="auto"/>
                              </w:divBdr>
                            </w:div>
                            <w:div w:id="10909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1079">
                      <w:marLeft w:val="0"/>
                      <w:marRight w:val="0"/>
                      <w:marTop w:val="0"/>
                      <w:marBottom w:val="720"/>
                      <w:divBdr>
                        <w:top w:val="none" w:sz="0" w:space="0" w:color="auto"/>
                        <w:left w:val="none" w:sz="0" w:space="0" w:color="auto"/>
                        <w:bottom w:val="none" w:sz="0" w:space="0" w:color="auto"/>
                        <w:right w:val="none" w:sz="0" w:space="0" w:color="auto"/>
                      </w:divBdr>
                    </w:div>
                    <w:div w:id="198276153">
                      <w:marLeft w:val="0"/>
                      <w:marRight w:val="0"/>
                      <w:marTop w:val="0"/>
                      <w:marBottom w:val="240"/>
                      <w:divBdr>
                        <w:top w:val="none" w:sz="0" w:space="0" w:color="auto"/>
                        <w:left w:val="none" w:sz="0" w:space="0" w:color="auto"/>
                        <w:bottom w:val="none" w:sz="0" w:space="0" w:color="auto"/>
                        <w:right w:val="none" w:sz="0" w:space="0" w:color="auto"/>
                      </w:divBdr>
                      <w:divsChild>
                        <w:div w:id="1948081332">
                          <w:marLeft w:val="0"/>
                          <w:marRight w:val="0"/>
                          <w:marTop w:val="0"/>
                          <w:marBottom w:val="0"/>
                          <w:divBdr>
                            <w:top w:val="none" w:sz="0" w:space="0" w:color="auto"/>
                            <w:left w:val="none" w:sz="0" w:space="0" w:color="auto"/>
                            <w:bottom w:val="none" w:sz="0" w:space="0" w:color="auto"/>
                            <w:right w:val="none" w:sz="0" w:space="0" w:color="auto"/>
                          </w:divBdr>
                          <w:divsChild>
                            <w:div w:id="19189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ssd/kc3000-nvme-m2-solid-state-drive" TargetMode="Externa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kingston.com/en/ssd/kc3000-nvme-m2-solid-state-drive" TargetMode="External"/><Relationship Id="rId12" Type="http://schemas.openxmlformats.org/officeDocument/2006/relationships/image" Target="media/image1.jpeg"/><Relationship Id="rId17" Type="http://schemas.openxmlformats.org/officeDocument/2006/relationships/hyperlink" Target="https://www.kingston.com/en/ssd/desktop-laptop-workstations/ask-an-expe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kingston.com/en/ssd/kc3000-nvme-m2-solid-state-drive" TargetMode="External"/><Relationship Id="rId11" Type="http://schemas.openxmlformats.org/officeDocument/2006/relationships/hyperlink" Target="https://www.kingston.com/en/ssd/kc3000-nvme-m2-solid-state-drive" TargetMode="External"/><Relationship Id="rId24" Type="http://schemas.openxmlformats.org/officeDocument/2006/relationships/hyperlink" Target="https://www.kingston.com/en/wheretobuy" TargetMode="External"/><Relationship Id="rId5" Type="http://schemas.openxmlformats.org/officeDocument/2006/relationships/hyperlink" Target="https://www.kingston.com/en/video/play?videoId=AOk-ntKdoXm3B55L_RMZgUpUbGbqjCBPtvDylfOzlZiG1d5sXEFc1Io_UYFpwU_7g-eMl5Zt7fZNef3lOg4Z6g2&amp;start=0&amp;autoPlay=False&amp;chromeless=False&amp;captionOption=No" TargetMode="External"/><Relationship Id="rId15" Type="http://schemas.openxmlformats.org/officeDocument/2006/relationships/image" Target="media/image4.jpeg"/><Relationship Id="rId23" Type="http://schemas.openxmlformats.org/officeDocument/2006/relationships/hyperlink" Target="https://www.kingston.com/cloning" TargetMode="External"/><Relationship Id="rId10" Type="http://schemas.openxmlformats.org/officeDocument/2006/relationships/hyperlink" Target="https://www.kingston.com/datasheets/KC3000_us.pdf"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www.kingston.com/en/ssd/kc3000-nvme-m2-solid-state-drive" TargetMode="External"/><Relationship Id="rId14" Type="http://schemas.openxmlformats.org/officeDocument/2006/relationships/image" Target="media/image3.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2024-12-17T05:47:00Z</dcterms:created>
  <dcterms:modified xsi:type="dcterms:W3CDTF">2024-12-17T05:48:00Z</dcterms:modified>
</cp:coreProperties>
</file>