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F2FB4" w14:textId="77777777" w:rsidR="00193FAD" w:rsidRPr="00193FAD" w:rsidRDefault="00193FAD" w:rsidP="00193FAD">
      <w:r w:rsidRPr="00193FAD">
        <w:t>Remarkable performance in full capacity</w:t>
      </w:r>
    </w:p>
    <w:p w14:paraId="0245F272" w14:textId="77777777" w:rsidR="00193FAD" w:rsidRPr="00193FAD" w:rsidRDefault="00193FAD" w:rsidP="00193FAD">
      <w:hyperlink r:id="rId5" w:tooltip="KC600 2.5&quot; and mSATA SSD" w:history="1">
        <w:r w:rsidRPr="00193FAD">
          <w:rPr>
            <w:rStyle w:val="Hyperlink"/>
          </w:rPr>
          <w:t>Watch Video</w:t>
        </w:r>
      </w:hyperlink>
    </w:p>
    <w:p w14:paraId="5072C206" w14:textId="77777777" w:rsidR="00193FAD" w:rsidRPr="00193FAD" w:rsidRDefault="00193FAD" w:rsidP="00193FAD">
      <w:r w:rsidRPr="00193FAD">
        <w:t>KC600</w:t>
      </w:r>
    </w:p>
    <w:p w14:paraId="5D8A4C61" w14:textId="77777777" w:rsidR="00193FAD" w:rsidRPr="00193FAD" w:rsidRDefault="00193FAD" w:rsidP="00193FAD">
      <w:pPr>
        <w:numPr>
          <w:ilvl w:val="0"/>
          <w:numId w:val="1"/>
        </w:numPr>
      </w:pPr>
      <w:hyperlink r:id="rId6" w:anchor="product-features" w:history="1">
        <w:r w:rsidRPr="00193FAD">
          <w:rPr>
            <w:rStyle w:val="Hyperlink"/>
          </w:rPr>
          <w:t>Intro</w:t>
        </w:r>
      </w:hyperlink>
    </w:p>
    <w:p w14:paraId="1DA0FACF" w14:textId="77777777" w:rsidR="00193FAD" w:rsidRPr="00193FAD" w:rsidRDefault="00193FAD" w:rsidP="00193FAD">
      <w:pPr>
        <w:numPr>
          <w:ilvl w:val="0"/>
          <w:numId w:val="1"/>
        </w:numPr>
      </w:pPr>
      <w:hyperlink r:id="rId7" w:anchor="key-feature" w:history="1">
        <w:r w:rsidRPr="00193FAD">
          <w:rPr>
            <w:rStyle w:val="Hyperlink"/>
          </w:rPr>
          <w:t>Key Features</w:t>
        </w:r>
      </w:hyperlink>
    </w:p>
    <w:p w14:paraId="43C29B4F" w14:textId="77777777" w:rsidR="00193FAD" w:rsidRPr="00193FAD" w:rsidRDefault="00193FAD" w:rsidP="00193FAD">
      <w:pPr>
        <w:numPr>
          <w:ilvl w:val="0"/>
          <w:numId w:val="1"/>
        </w:numPr>
      </w:pPr>
      <w:hyperlink r:id="rId8" w:anchor="specifications" w:history="1">
        <w:r w:rsidRPr="00193FAD">
          <w:rPr>
            <w:rStyle w:val="Hyperlink"/>
          </w:rPr>
          <w:t>Specifications</w:t>
        </w:r>
      </w:hyperlink>
    </w:p>
    <w:p w14:paraId="1BCD03D0" w14:textId="77777777" w:rsidR="00193FAD" w:rsidRPr="00193FAD" w:rsidRDefault="00193FAD" w:rsidP="00193FAD">
      <w:pPr>
        <w:numPr>
          <w:ilvl w:val="0"/>
          <w:numId w:val="1"/>
        </w:numPr>
      </w:pPr>
      <w:hyperlink r:id="rId9" w:anchor="links" w:history="1">
        <w:r w:rsidRPr="00193FAD">
          <w:rPr>
            <w:rStyle w:val="Hyperlink"/>
          </w:rPr>
          <w:t>Resources</w:t>
        </w:r>
      </w:hyperlink>
    </w:p>
    <w:p w14:paraId="2317FB6F" w14:textId="77777777" w:rsidR="00193FAD" w:rsidRPr="00193FAD" w:rsidRDefault="00193FAD" w:rsidP="00193FAD">
      <w:pPr>
        <w:numPr>
          <w:ilvl w:val="0"/>
          <w:numId w:val="1"/>
        </w:numPr>
      </w:pPr>
      <w:hyperlink r:id="rId10" w:history="1">
        <w:r w:rsidRPr="00193FAD">
          <w:rPr>
            <w:rStyle w:val="Hyperlink"/>
          </w:rPr>
          <w:t>Datasheet</w:t>
        </w:r>
      </w:hyperlink>
    </w:p>
    <w:p w14:paraId="6A15A5FE" w14:textId="77777777" w:rsidR="00193FAD" w:rsidRPr="00193FAD" w:rsidRDefault="00193FAD" w:rsidP="00193FAD">
      <w:hyperlink r:id="rId11" w:anchor="atc" w:history="1">
        <w:r w:rsidRPr="00193FAD">
          <w:rPr>
            <w:rStyle w:val="Hyperlink"/>
            <w:b/>
            <w:bCs/>
          </w:rPr>
          <w:t>Buy</w:t>
        </w:r>
      </w:hyperlink>
    </w:p>
    <w:p w14:paraId="5B8DE4DA" w14:textId="77777777" w:rsidR="00193FAD" w:rsidRPr="00193FAD" w:rsidRDefault="00193FAD" w:rsidP="00193FAD">
      <w:r w:rsidRPr="00193FAD">
        <w:t xml:space="preserve">KC600 2.5" and mSATA </w:t>
      </w:r>
      <w:proofErr w:type="spellStart"/>
      <w:r w:rsidRPr="00193FAD">
        <w:t>SSDHardware</w:t>
      </w:r>
      <w:proofErr w:type="spellEnd"/>
      <w:r w:rsidRPr="00193FAD">
        <w:t>-based self-encrypting drive with 3D TLC NAND</w:t>
      </w:r>
    </w:p>
    <w:p w14:paraId="6D916864" w14:textId="77777777" w:rsidR="00193FAD" w:rsidRPr="00193FAD" w:rsidRDefault="00193FAD" w:rsidP="00193FAD">
      <w:r w:rsidRPr="00193FAD">
        <w:t xml:space="preserve">Kingston’s KC600 is a full capacity SSD designed to provide remarkable performance and optimized to provide functional system responsiveness with incredible boot, loading, and transfer times. It comes in both 2.5" and mSATA form factors using SATA Rev 3.0 interface with backwards compatibility. The KC600 utilizes the latest 3D TLC NAND technology while supporting a full-security suite that includes AES 256-bit hardware encryption, TCG Opal 2.0, and </w:t>
      </w:r>
      <w:proofErr w:type="spellStart"/>
      <w:r w:rsidRPr="00193FAD">
        <w:t>eDrive</w:t>
      </w:r>
      <w:proofErr w:type="spellEnd"/>
      <w:r w:rsidRPr="00193FAD">
        <w:t>. It features read/write speeds up to 550/520MB/s</w:t>
      </w:r>
      <w:r w:rsidRPr="00193FAD">
        <w:rPr>
          <w:vertAlign w:val="superscript"/>
        </w:rPr>
        <w:t>1</w:t>
      </w:r>
      <w:r w:rsidRPr="00193FAD">
        <w:t> to efficiently store your data up to 2TB</w:t>
      </w:r>
      <w:r w:rsidRPr="00193FAD">
        <w:rPr>
          <w:vertAlign w:val="superscript"/>
        </w:rPr>
        <w:t>2</w:t>
      </w:r>
      <w:r w:rsidRPr="00193FAD">
        <w:t>. </w:t>
      </w:r>
    </w:p>
    <w:p w14:paraId="7E5EC56D" w14:textId="77777777" w:rsidR="00193FAD" w:rsidRPr="00193FAD" w:rsidRDefault="00193FAD" w:rsidP="00193FAD">
      <w:pPr>
        <w:numPr>
          <w:ilvl w:val="0"/>
          <w:numId w:val="2"/>
        </w:numPr>
      </w:pPr>
      <w:r w:rsidRPr="00193FAD">
        <w:t>Remarkable performance</w:t>
      </w:r>
    </w:p>
    <w:p w14:paraId="14C8E59B" w14:textId="77777777" w:rsidR="00193FAD" w:rsidRPr="00193FAD" w:rsidRDefault="00193FAD" w:rsidP="00193FAD">
      <w:pPr>
        <w:numPr>
          <w:ilvl w:val="0"/>
          <w:numId w:val="2"/>
        </w:numPr>
      </w:pPr>
      <w:r w:rsidRPr="00193FAD">
        <w:t>Features the latest 3D TLC NAND technology</w:t>
      </w:r>
    </w:p>
    <w:p w14:paraId="7A1D1A49" w14:textId="77777777" w:rsidR="00193FAD" w:rsidRPr="00193FAD" w:rsidRDefault="00193FAD" w:rsidP="00193FAD">
      <w:pPr>
        <w:numPr>
          <w:ilvl w:val="0"/>
          <w:numId w:val="2"/>
        </w:numPr>
      </w:pPr>
      <w:r w:rsidRPr="00193FAD">
        <w:t xml:space="preserve">Supports a full-security suite (TCG Opal 2.0, AES 256-bit, </w:t>
      </w:r>
      <w:proofErr w:type="spellStart"/>
      <w:r w:rsidRPr="00193FAD">
        <w:t>eDrive</w:t>
      </w:r>
      <w:proofErr w:type="spellEnd"/>
      <w:r w:rsidRPr="00193FAD">
        <w:t>)</w:t>
      </w:r>
    </w:p>
    <w:p w14:paraId="49865E73" w14:textId="77777777" w:rsidR="00193FAD" w:rsidRPr="00193FAD" w:rsidRDefault="00193FAD" w:rsidP="00193FAD">
      <w:pPr>
        <w:numPr>
          <w:ilvl w:val="0"/>
          <w:numId w:val="2"/>
        </w:numPr>
      </w:pPr>
      <w:r w:rsidRPr="00193FAD">
        <w:t>Available in range of full capacities</w:t>
      </w:r>
    </w:p>
    <w:p w14:paraId="42E24C67" w14:textId="77777777" w:rsidR="00193FAD" w:rsidRPr="00193FAD" w:rsidRDefault="00193FAD" w:rsidP="00193FAD">
      <w:pPr>
        <w:numPr>
          <w:ilvl w:val="0"/>
          <w:numId w:val="2"/>
        </w:numPr>
      </w:pPr>
    </w:p>
    <w:p w14:paraId="7E99D119" w14:textId="1F96193E" w:rsidR="00193FAD" w:rsidRPr="00193FAD" w:rsidRDefault="00193FAD" w:rsidP="00193FAD">
      <w:r w:rsidRPr="00193FAD">
        <w:drawing>
          <wp:inline distT="0" distB="0" distL="0" distR="0" wp14:anchorId="4481505D" wp14:editId="4A39E92D">
            <wp:extent cx="5943600" cy="1450975"/>
            <wp:effectExtent l="0" t="0" r="0" b="0"/>
            <wp:docPr id="1217305020" name="Picture 16" descr="Ask and Expert -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sk and Expert - SS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50975"/>
                    </a:xfrm>
                    <a:prstGeom prst="rect">
                      <a:avLst/>
                    </a:prstGeom>
                    <a:noFill/>
                    <a:ln>
                      <a:noFill/>
                    </a:ln>
                  </pic:spPr>
                </pic:pic>
              </a:graphicData>
            </a:graphic>
          </wp:inline>
        </w:drawing>
      </w:r>
    </w:p>
    <w:p w14:paraId="6DF7A96F" w14:textId="77777777" w:rsidR="00193FAD" w:rsidRPr="00193FAD" w:rsidRDefault="00193FAD" w:rsidP="00193FAD">
      <w:pPr>
        <w:rPr>
          <w:b/>
          <w:bCs/>
        </w:rPr>
      </w:pPr>
      <w:r w:rsidRPr="00193FAD">
        <w:rPr>
          <w:b/>
          <w:bCs/>
        </w:rPr>
        <w:t>Ask an SSD Expert</w:t>
      </w:r>
    </w:p>
    <w:p w14:paraId="512C032E" w14:textId="77777777" w:rsidR="00193FAD" w:rsidRPr="00193FAD" w:rsidRDefault="00193FAD" w:rsidP="00193FAD">
      <w:r w:rsidRPr="00193FAD">
        <w:t>Planning the right solution requires an understanding of your project's security goals. Let Kingston's experts guide you.</w:t>
      </w:r>
    </w:p>
    <w:p w14:paraId="2082DF4B" w14:textId="77777777" w:rsidR="00193FAD" w:rsidRPr="00193FAD" w:rsidRDefault="00193FAD" w:rsidP="00193FAD">
      <w:hyperlink r:id="rId13" w:history="1">
        <w:r w:rsidRPr="00193FAD">
          <w:rPr>
            <w:rStyle w:val="Hyperlink"/>
            <w:b/>
            <w:bCs/>
          </w:rPr>
          <w:t>Ask an Expert</w:t>
        </w:r>
      </w:hyperlink>
    </w:p>
    <w:p w14:paraId="57BD0315" w14:textId="77777777" w:rsidR="00193FAD" w:rsidRPr="00193FAD" w:rsidRDefault="00193FAD" w:rsidP="00193FAD">
      <w:r w:rsidRPr="00193FAD">
        <w:lastRenderedPageBreak/>
        <w:t>Key Features</w:t>
      </w:r>
    </w:p>
    <w:p w14:paraId="092C175F" w14:textId="6FA8683B" w:rsidR="00193FAD" w:rsidRPr="00193FAD" w:rsidRDefault="00193FAD" w:rsidP="00193FAD">
      <w:r w:rsidRPr="00193FAD">
        <w:drawing>
          <wp:inline distT="0" distB="0" distL="0" distR="0" wp14:anchorId="2FF4E28B" wp14:editId="4E31092D">
            <wp:extent cx="5943600" cy="1764665"/>
            <wp:effectExtent l="0" t="0" r="0" b="6985"/>
            <wp:docPr id="903581411" name="Picture 15" descr="Remarkabl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markable Performa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7B8949B6" w14:textId="77777777" w:rsidR="00193FAD" w:rsidRPr="00193FAD" w:rsidRDefault="00193FAD" w:rsidP="00193FAD">
      <w:r w:rsidRPr="00193FAD">
        <w:t>Remarkable Performance</w:t>
      </w:r>
    </w:p>
    <w:p w14:paraId="5CDDBFC7" w14:textId="77777777" w:rsidR="00193FAD" w:rsidRPr="00193FAD" w:rsidRDefault="00193FAD" w:rsidP="00193FAD">
      <w:r w:rsidRPr="00193FAD">
        <w:t>Using the latest 3D TLC NAND technology, it enables read/write speeds up to 550/520MB/s</w:t>
      </w:r>
      <w:r w:rsidRPr="00193FAD">
        <w:rPr>
          <w:vertAlign w:val="superscript"/>
        </w:rPr>
        <w:t>1</w:t>
      </w:r>
      <w:r w:rsidRPr="00193FAD">
        <w:t>.</w:t>
      </w:r>
    </w:p>
    <w:p w14:paraId="42132E74" w14:textId="455C1C20" w:rsidR="00193FAD" w:rsidRPr="00193FAD" w:rsidRDefault="00193FAD" w:rsidP="00193FAD">
      <w:r w:rsidRPr="00193FAD">
        <w:drawing>
          <wp:inline distT="0" distB="0" distL="0" distR="0" wp14:anchorId="60A3B168" wp14:editId="7AFCC57B">
            <wp:extent cx="5943600" cy="1764665"/>
            <wp:effectExtent l="0" t="0" r="0" b="6985"/>
            <wp:docPr id="867478464" name="Picture 14" descr="Full-security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ll-security sui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74E9E6F6" w14:textId="77777777" w:rsidR="00193FAD" w:rsidRPr="00193FAD" w:rsidRDefault="00193FAD" w:rsidP="00193FAD">
      <w:r w:rsidRPr="00193FAD">
        <w:t>Full-security suite</w:t>
      </w:r>
    </w:p>
    <w:p w14:paraId="4C4E6EDE" w14:textId="77777777" w:rsidR="00193FAD" w:rsidRPr="00193FAD" w:rsidRDefault="00193FAD" w:rsidP="00193FAD">
      <w:r w:rsidRPr="00193FAD">
        <w:t>Protect and secure your data with Kingston’s self-encrypting drive.</w:t>
      </w:r>
    </w:p>
    <w:p w14:paraId="78000C18" w14:textId="1DF91474" w:rsidR="00193FAD" w:rsidRPr="00193FAD" w:rsidRDefault="00193FAD" w:rsidP="00193FAD">
      <w:r w:rsidRPr="00193FAD">
        <w:drawing>
          <wp:inline distT="0" distB="0" distL="0" distR="0" wp14:anchorId="02D9C47E" wp14:editId="0B3B3F6C">
            <wp:extent cx="5943600" cy="1764665"/>
            <wp:effectExtent l="0" t="0" r="0" b="6985"/>
            <wp:docPr id="1484063588" name="Picture 13" descr="Multiple capac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ultiple capaciti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34DCDF91" w14:textId="77777777" w:rsidR="00193FAD" w:rsidRPr="00193FAD" w:rsidRDefault="00193FAD" w:rsidP="00193FAD">
      <w:r w:rsidRPr="00193FAD">
        <w:t>Multiple capacities</w:t>
      </w:r>
    </w:p>
    <w:p w14:paraId="1879986B" w14:textId="77777777" w:rsidR="00193FAD" w:rsidRPr="00193FAD" w:rsidRDefault="00193FAD" w:rsidP="00193FAD">
      <w:r w:rsidRPr="00193FAD">
        <w:t>KC600 is available in a range of full capacities from 256GB to 2TB</w:t>
      </w:r>
      <w:r w:rsidRPr="00193FAD">
        <w:rPr>
          <w:vertAlign w:val="superscript"/>
        </w:rPr>
        <w:t>1</w:t>
      </w:r>
    </w:p>
    <w:p w14:paraId="0BD8F314" w14:textId="6C4495DD" w:rsidR="00193FAD" w:rsidRPr="00193FAD" w:rsidRDefault="00193FAD" w:rsidP="00193FAD">
      <w:r w:rsidRPr="00193FAD">
        <w:lastRenderedPageBreak/>
        <w:drawing>
          <wp:inline distT="0" distB="0" distL="0" distR="0" wp14:anchorId="7753C3DA" wp14:editId="1C8D1AA9">
            <wp:extent cx="3962400" cy="3962400"/>
            <wp:effectExtent l="0" t="0" r="0" b="0"/>
            <wp:docPr id="459734537" name="Picture 12" descr="SKC600/256G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KC600/256G SS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1CF1EE34" w14:textId="0768439A" w:rsidR="00193FAD" w:rsidRPr="00193FAD" w:rsidRDefault="00193FAD" w:rsidP="00193FAD">
      <w:pPr>
        <w:numPr>
          <w:ilvl w:val="0"/>
          <w:numId w:val="3"/>
        </w:numPr>
      </w:pPr>
      <w:r w:rsidRPr="00193FAD">
        <w:drawing>
          <wp:inline distT="0" distB="0" distL="0" distR="0" wp14:anchorId="638D773C" wp14:editId="298C5366">
            <wp:extent cx="533400" cy="533400"/>
            <wp:effectExtent l="0" t="0" r="0" b="0"/>
            <wp:docPr id="990893773" name="Picture 11" descr="SKC600/256G SS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KC600/256G SS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84C139D" w14:textId="20812F1F" w:rsidR="00193FAD" w:rsidRPr="00193FAD" w:rsidRDefault="00193FAD" w:rsidP="00193FAD">
      <w:pPr>
        <w:numPr>
          <w:ilvl w:val="0"/>
          <w:numId w:val="3"/>
        </w:numPr>
      </w:pPr>
      <w:r w:rsidRPr="00193FAD">
        <w:drawing>
          <wp:inline distT="0" distB="0" distL="0" distR="0" wp14:anchorId="45241F13" wp14:editId="3A31B889">
            <wp:extent cx="533400" cy="533400"/>
            <wp:effectExtent l="0" t="0" r="0" b="0"/>
            <wp:docPr id="1636362555" name="Picture 10" descr="SKC600/256G SS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KC600/256G SSD">
                      <a:hlinkClick r:id="rId1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99935E4" w14:textId="27F6C299" w:rsidR="00193FAD" w:rsidRPr="00193FAD" w:rsidRDefault="00193FAD" w:rsidP="00193FAD">
      <w:pPr>
        <w:numPr>
          <w:ilvl w:val="0"/>
          <w:numId w:val="3"/>
        </w:numPr>
      </w:pPr>
      <w:r w:rsidRPr="00193FAD">
        <w:drawing>
          <wp:inline distT="0" distB="0" distL="0" distR="0" wp14:anchorId="15C8F36C" wp14:editId="745625D8">
            <wp:extent cx="533400" cy="533400"/>
            <wp:effectExtent l="0" t="0" r="0" b="0"/>
            <wp:docPr id="1253515276" name="Picture 9" descr="SKC600/256G SS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KC600/256G SSD">
                      <a:hlinkClick r:id="rId1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5B54D16" w14:textId="77777777" w:rsidR="00193FAD" w:rsidRPr="00193FAD" w:rsidRDefault="00193FAD" w:rsidP="00193FAD">
      <w:r w:rsidRPr="00193FAD">
        <w:t>Capacity</w:t>
      </w:r>
    </w:p>
    <w:p w14:paraId="075B15FE" w14:textId="77777777" w:rsidR="00193FAD" w:rsidRPr="00193FAD" w:rsidRDefault="00193FAD" w:rsidP="00193FAD">
      <w:r w:rsidRPr="00193FAD">
        <w:t> 256GB</w:t>
      </w:r>
    </w:p>
    <w:p w14:paraId="4C677250" w14:textId="77777777" w:rsidR="00193FAD" w:rsidRPr="00193FAD" w:rsidRDefault="00193FAD" w:rsidP="00193FAD">
      <w:r w:rsidRPr="00193FAD">
        <w:t> 512GB</w:t>
      </w:r>
    </w:p>
    <w:p w14:paraId="37993404" w14:textId="77777777" w:rsidR="00193FAD" w:rsidRPr="00193FAD" w:rsidRDefault="00193FAD" w:rsidP="00193FAD">
      <w:r w:rsidRPr="00193FAD">
        <w:t> 1024GB</w:t>
      </w:r>
    </w:p>
    <w:p w14:paraId="0B6D45D6" w14:textId="77777777" w:rsidR="00193FAD" w:rsidRPr="00193FAD" w:rsidRDefault="00193FAD" w:rsidP="00193FAD">
      <w:r w:rsidRPr="00193FAD">
        <w:t> 2048GB</w:t>
      </w:r>
    </w:p>
    <w:p w14:paraId="7A1CE80C" w14:textId="77777777" w:rsidR="00193FAD" w:rsidRPr="00193FAD" w:rsidRDefault="00193FAD" w:rsidP="00193FAD">
      <w:r w:rsidRPr="00193FAD">
        <w:t>Form Factor</w:t>
      </w:r>
    </w:p>
    <w:p w14:paraId="41FF153C" w14:textId="77777777" w:rsidR="00193FAD" w:rsidRPr="00193FAD" w:rsidRDefault="00193FAD" w:rsidP="00193FAD">
      <w:r w:rsidRPr="00193FAD">
        <w:t> 2.5"</w:t>
      </w:r>
    </w:p>
    <w:p w14:paraId="71DE88D1" w14:textId="77777777" w:rsidR="00193FAD" w:rsidRPr="00193FAD" w:rsidRDefault="00193FAD" w:rsidP="00193FAD">
      <w:r w:rsidRPr="00193FAD">
        <w:t> mSATA</w:t>
      </w:r>
    </w:p>
    <w:p w14:paraId="0133BAF5" w14:textId="77777777" w:rsidR="00193FAD" w:rsidRPr="00193FAD" w:rsidRDefault="00193FAD" w:rsidP="00193FAD">
      <w:pPr>
        <w:numPr>
          <w:ilvl w:val="0"/>
          <w:numId w:val="4"/>
        </w:numPr>
      </w:pPr>
      <w:r w:rsidRPr="00193FAD">
        <w:lastRenderedPageBreak/>
        <w:t>Part Number: SKC600/256G</w:t>
      </w:r>
    </w:p>
    <w:p w14:paraId="3897F463" w14:textId="77777777" w:rsidR="00193FAD" w:rsidRPr="00193FAD" w:rsidRDefault="00193FAD" w:rsidP="00193FAD">
      <w:pPr>
        <w:numPr>
          <w:ilvl w:val="0"/>
          <w:numId w:val="4"/>
        </w:numPr>
      </w:pPr>
      <w:r w:rsidRPr="00193FAD">
        <w:t>Includes </w:t>
      </w:r>
      <w:hyperlink r:id="rId22" w:history="1">
        <w:r w:rsidRPr="00193FAD">
          <w:rPr>
            <w:rStyle w:val="Hyperlink"/>
          </w:rPr>
          <w:t>Acronis cloning software</w:t>
        </w:r>
      </w:hyperlink>
    </w:p>
    <w:p w14:paraId="38875A53" w14:textId="77777777" w:rsidR="00193FAD" w:rsidRPr="00193FAD" w:rsidRDefault="00193FAD" w:rsidP="00193FAD">
      <w:pPr>
        <w:numPr>
          <w:ilvl w:val="0"/>
          <w:numId w:val="4"/>
        </w:numPr>
      </w:pPr>
      <w:r w:rsidRPr="00193FAD">
        <w:t>SATA Rev 3.0</w:t>
      </w:r>
    </w:p>
    <w:p w14:paraId="3BA0F7B9" w14:textId="77777777" w:rsidR="00193FAD" w:rsidRPr="00193FAD" w:rsidRDefault="00193FAD" w:rsidP="00193FAD">
      <w:pPr>
        <w:numPr>
          <w:ilvl w:val="0"/>
          <w:numId w:val="4"/>
        </w:numPr>
      </w:pPr>
      <w:r w:rsidRPr="00193FAD">
        <w:t xml:space="preserve">XTS-AES 256-bit Encryption, TCG Opal 2.0, </w:t>
      </w:r>
      <w:proofErr w:type="spellStart"/>
      <w:r w:rsidRPr="00193FAD">
        <w:t>eDrive</w:t>
      </w:r>
      <w:proofErr w:type="spellEnd"/>
    </w:p>
    <w:p w14:paraId="294C3852" w14:textId="77777777" w:rsidR="00193FAD" w:rsidRPr="00193FAD" w:rsidRDefault="00193FAD" w:rsidP="00193FAD">
      <w:pPr>
        <w:numPr>
          <w:ilvl w:val="0"/>
          <w:numId w:val="4"/>
        </w:numPr>
      </w:pPr>
      <w:r w:rsidRPr="00193FAD">
        <w:t>3D TLC NAND technology</w:t>
      </w:r>
    </w:p>
    <w:p w14:paraId="6C195989" w14:textId="77777777" w:rsidR="00193FAD" w:rsidRPr="00193FAD" w:rsidRDefault="00193FAD" w:rsidP="00193FAD">
      <w:pPr>
        <w:numPr>
          <w:ilvl w:val="0"/>
          <w:numId w:val="4"/>
        </w:numPr>
      </w:pPr>
      <w:r w:rsidRPr="00193FAD">
        <w:t>Up to 550MB/s Read, 500MB/s Write</w:t>
      </w:r>
    </w:p>
    <w:p w14:paraId="238CBC01" w14:textId="77777777" w:rsidR="00193FAD" w:rsidRPr="00193FAD" w:rsidRDefault="00193FAD" w:rsidP="00193FAD">
      <w:pPr>
        <w:numPr>
          <w:ilvl w:val="0"/>
          <w:numId w:val="5"/>
        </w:numPr>
      </w:pPr>
    </w:p>
    <w:p w14:paraId="6915471B" w14:textId="77777777" w:rsidR="00193FAD" w:rsidRPr="00193FAD" w:rsidRDefault="00193FAD" w:rsidP="00193FAD">
      <w:pPr>
        <w:numPr>
          <w:ilvl w:val="0"/>
          <w:numId w:val="5"/>
        </w:numPr>
      </w:pPr>
    </w:p>
    <w:p w14:paraId="7055C15B" w14:textId="77777777" w:rsidR="00193FAD" w:rsidRPr="00193FAD" w:rsidRDefault="00193FAD" w:rsidP="00193FAD">
      <w:pPr>
        <w:numPr>
          <w:ilvl w:val="0"/>
          <w:numId w:val="5"/>
        </w:numPr>
      </w:pPr>
    </w:p>
    <w:p w14:paraId="24E7A524" w14:textId="77777777" w:rsidR="00193FAD" w:rsidRPr="00193FAD" w:rsidRDefault="00193FAD" w:rsidP="00193FAD">
      <w:pPr>
        <w:numPr>
          <w:ilvl w:val="0"/>
          <w:numId w:val="5"/>
        </w:numPr>
      </w:pPr>
    </w:p>
    <w:p w14:paraId="65B70AE7" w14:textId="77777777" w:rsidR="00193FAD" w:rsidRPr="00193FAD" w:rsidRDefault="00193FAD" w:rsidP="00193FAD">
      <w:pPr>
        <w:numPr>
          <w:ilvl w:val="0"/>
          <w:numId w:val="5"/>
        </w:numPr>
      </w:pPr>
    </w:p>
    <w:p w14:paraId="3A2A1BEE" w14:textId="77777777" w:rsidR="00193FAD" w:rsidRPr="00193FAD" w:rsidRDefault="00193FAD" w:rsidP="00193FAD">
      <w:hyperlink r:id="rId23" w:history="1">
        <w:r w:rsidRPr="00193FAD">
          <w:rPr>
            <w:rStyle w:val="Hyperlink"/>
            <w:b/>
            <w:bCs/>
          </w:rPr>
          <w:t>Where to Buy</w:t>
        </w:r>
      </w:hyperlink>
    </w:p>
    <w:p w14:paraId="7C7E5565" w14:textId="77777777" w:rsidR="00193FAD" w:rsidRPr="00193FAD" w:rsidRDefault="00193FAD" w:rsidP="00193FAD">
      <w:r w:rsidRPr="00193FAD">
        <w:t>Specifications</w:t>
      </w:r>
    </w:p>
    <w:p w14:paraId="159EFF07" w14:textId="77777777" w:rsidR="00193FAD" w:rsidRPr="00193FAD" w:rsidRDefault="00193FAD" w:rsidP="00193FAD">
      <w:pPr>
        <w:numPr>
          <w:ilvl w:val="0"/>
          <w:numId w:val="6"/>
        </w:numPr>
        <w:rPr>
          <w:b/>
          <w:bCs/>
        </w:rPr>
      </w:pPr>
      <w:r w:rsidRPr="00193FAD">
        <w:rPr>
          <w:b/>
          <w:bCs/>
        </w:rPr>
        <w:t>2.5"</w:t>
      </w:r>
    </w:p>
    <w:p w14:paraId="0FAA626C" w14:textId="77777777" w:rsidR="00193FAD" w:rsidRPr="00193FAD" w:rsidRDefault="00193FAD" w:rsidP="00193FAD">
      <w:pPr>
        <w:numPr>
          <w:ilvl w:val="0"/>
          <w:numId w:val="6"/>
        </w:numPr>
        <w:rPr>
          <w:b/>
          <w:bCs/>
        </w:rPr>
      </w:pPr>
      <w:r w:rsidRPr="00193FAD">
        <w:rPr>
          <w:b/>
          <w:bCs/>
        </w:rPr>
        <w:t>mSATA</w:t>
      </w:r>
    </w:p>
    <w:tbl>
      <w:tblPr>
        <w:tblW w:w="144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4747"/>
        <w:gridCol w:w="9653"/>
      </w:tblGrid>
      <w:tr w:rsidR="00193FAD" w:rsidRPr="00193FAD" w14:paraId="00999114" w14:textId="77777777" w:rsidTr="00193FAD">
        <w:tc>
          <w:tcPr>
            <w:tcW w:w="4747" w:type="dxa"/>
            <w:tcBorders>
              <w:top w:val="nil"/>
              <w:left w:val="nil"/>
              <w:bottom w:val="nil"/>
              <w:right w:val="single" w:sz="6" w:space="0" w:color="EFEFEF"/>
            </w:tcBorders>
            <w:hideMark/>
          </w:tcPr>
          <w:p w14:paraId="168E8987" w14:textId="77777777" w:rsidR="00193FAD" w:rsidRPr="00193FAD" w:rsidRDefault="00193FAD" w:rsidP="00193FAD">
            <w:r w:rsidRPr="00193FAD">
              <w:t>Form Factor</w:t>
            </w:r>
          </w:p>
        </w:tc>
        <w:tc>
          <w:tcPr>
            <w:tcW w:w="0" w:type="auto"/>
            <w:tcBorders>
              <w:top w:val="nil"/>
              <w:left w:val="nil"/>
              <w:bottom w:val="nil"/>
              <w:right w:val="nil"/>
            </w:tcBorders>
            <w:hideMark/>
          </w:tcPr>
          <w:p w14:paraId="753EADAC" w14:textId="77777777" w:rsidR="00193FAD" w:rsidRPr="00193FAD" w:rsidRDefault="00193FAD" w:rsidP="00193FAD">
            <w:r w:rsidRPr="00193FAD">
              <w:t>2.5"</w:t>
            </w:r>
          </w:p>
        </w:tc>
      </w:tr>
      <w:tr w:rsidR="00193FAD" w:rsidRPr="00193FAD" w14:paraId="38DDCE00" w14:textId="77777777" w:rsidTr="00193FAD">
        <w:tc>
          <w:tcPr>
            <w:tcW w:w="4747" w:type="dxa"/>
            <w:tcBorders>
              <w:top w:val="nil"/>
              <w:left w:val="nil"/>
              <w:bottom w:val="nil"/>
              <w:right w:val="single" w:sz="6" w:space="0" w:color="EFEFEF"/>
            </w:tcBorders>
            <w:hideMark/>
          </w:tcPr>
          <w:p w14:paraId="1E5F6DD5" w14:textId="77777777" w:rsidR="00193FAD" w:rsidRPr="00193FAD" w:rsidRDefault="00193FAD" w:rsidP="00193FAD">
            <w:r w:rsidRPr="00193FAD">
              <w:t>Interface</w:t>
            </w:r>
          </w:p>
        </w:tc>
        <w:tc>
          <w:tcPr>
            <w:tcW w:w="0" w:type="auto"/>
            <w:tcBorders>
              <w:top w:val="nil"/>
              <w:left w:val="nil"/>
              <w:bottom w:val="nil"/>
              <w:right w:val="nil"/>
            </w:tcBorders>
            <w:hideMark/>
          </w:tcPr>
          <w:p w14:paraId="4E053562" w14:textId="77777777" w:rsidR="00193FAD" w:rsidRPr="00193FAD" w:rsidRDefault="00193FAD" w:rsidP="00193FAD">
            <w:r w:rsidRPr="00193FAD">
              <w:t>SATA Rev. 3.0 (6Gb/s) – with backwards capability to SATA Rev 2.0 (3Gb/s)</w:t>
            </w:r>
          </w:p>
        </w:tc>
      </w:tr>
      <w:tr w:rsidR="00193FAD" w:rsidRPr="00193FAD" w14:paraId="73998E62" w14:textId="77777777" w:rsidTr="00193FAD">
        <w:tc>
          <w:tcPr>
            <w:tcW w:w="4747" w:type="dxa"/>
            <w:tcBorders>
              <w:top w:val="nil"/>
              <w:left w:val="nil"/>
              <w:bottom w:val="nil"/>
              <w:right w:val="single" w:sz="6" w:space="0" w:color="EFEFEF"/>
            </w:tcBorders>
            <w:hideMark/>
          </w:tcPr>
          <w:p w14:paraId="3034AC9E" w14:textId="77777777" w:rsidR="00193FAD" w:rsidRPr="00193FAD" w:rsidRDefault="00193FAD" w:rsidP="00193FAD">
            <w:r w:rsidRPr="00193FAD">
              <w:t>Capacities</w:t>
            </w:r>
            <w:r w:rsidRPr="00193FAD">
              <w:rPr>
                <w:vertAlign w:val="superscript"/>
              </w:rPr>
              <w:t>2</w:t>
            </w:r>
          </w:p>
        </w:tc>
        <w:tc>
          <w:tcPr>
            <w:tcW w:w="0" w:type="auto"/>
            <w:tcBorders>
              <w:top w:val="nil"/>
              <w:left w:val="nil"/>
              <w:bottom w:val="nil"/>
              <w:right w:val="nil"/>
            </w:tcBorders>
            <w:hideMark/>
          </w:tcPr>
          <w:p w14:paraId="6FCF0256" w14:textId="77777777" w:rsidR="00193FAD" w:rsidRPr="00193FAD" w:rsidRDefault="00193FAD" w:rsidP="00193FAD">
            <w:r w:rsidRPr="00193FAD">
              <w:t>256GB, 512GB, 1024GB, 2048GB</w:t>
            </w:r>
          </w:p>
        </w:tc>
      </w:tr>
      <w:tr w:rsidR="00193FAD" w:rsidRPr="00193FAD" w14:paraId="7DC919B8" w14:textId="77777777" w:rsidTr="00193FAD">
        <w:tc>
          <w:tcPr>
            <w:tcW w:w="4747" w:type="dxa"/>
            <w:tcBorders>
              <w:top w:val="nil"/>
              <w:left w:val="nil"/>
              <w:bottom w:val="nil"/>
              <w:right w:val="single" w:sz="6" w:space="0" w:color="EFEFEF"/>
            </w:tcBorders>
            <w:hideMark/>
          </w:tcPr>
          <w:p w14:paraId="64F82A3A" w14:textId="77777777" w:rsidR="00193FAD" w:rsidRPr="00193FAD" w:rsidRDefault="00193FAD" w:rsidP="00193FAD">
            <w:r w:rsidRPr="00193FAD">
              <w:t>Controller</w:t>
            </w:r>
          </w:p>
        </w:tc>
        <w:tc>
          <w:tcPr>
            <w:tcW w:w="0" w:type="auto"/>
            <w:tcBorders>
              <w:top w:val="nil"/>
              <w:left w:val="nil"/>
              <w:bottom w:val="nil"/>
              <w:right w:val="nil"/>
            </w:tcBorders>
            <w:hideMark/>
          </w:tcPr>
          <w:p w14:paraId="1F78F12D" w14:textId="77777777" w:rsidR="00193FAD" w:rsidRPr="00193FAD" w:rsidRDefault="00193FAD" w:rsidP="00193FAD">
            <w:r w:rsidRPr="00193FAD">
              <w:t>SM2259</w:t>
            </w:r>
          </w:p>
        </w:tc>
      </w:tr>
      <w:tr w:rsidR="00193FAD" w:rsidRPr="00193FAD" w14:paraId="5E1F6662" w14:textId="77777777" w:rsidTr="00193FAD">
        <w:tc>
          <w:tcPr>
            <w:tcW w:w="4747" w:type="dxa"/>
            <w:tcBorders>
              <w:top w:val="nil"/>
              <w:left w:val="nil"/>
              <w:bottom w:val="nil"/>
              <w:right w:val="single" w:sz="6" w:space="0" w:color="EFEFEF"/>
            </w:tcBorders>
            <w:hideMark/>
          </w:tcPr>
          <w:p w14:paraId="26ECA7E6" w14:textId="77777777" w:rsidR="00193FAD" w:rsidRPr="00193FAD" w:rsidRDefault="00193FAD" w:rsidP="00193FAD">
            <w:r w:rsidRPr="00193FAD">
              <w:t>NAND</w:t>
            </w:r>
          </w:p>
        </w:tc>
        <w:tc>
          <w:tcPr>
            <w:tcW w:w="0" w:type="auto"/>
            <w:tcBorders>
              <w:top w:val="nil"/>
              <w:left w:val="nil"/>
              <w:bottom w:val="nil"/>
              <w:right w:val="nil"/>
            </w:tcBorders>
            <w:hideMark/>
          </w:tcPr>
          <w:p w14:paraId="5FF1E65D" w14:textId="77777777" w:rsidR="00193FAD" w:rsidRPr="00193FAD" w:rsidRDefault="00193FAD" w:rsidP="00193FAD">
            <w:r w:rsidRPr="00193FAD">
              <w:t>3D TLC</w:t>
            </w:r>
          </w:p>
        </w:tc>
      </w:tr>
      <w:tr w:rsidR="00193FAD" w:rsidRPr="00193FAD" w14:paraId="6BD8A9D1" w14:textId="77777777" w:rsidTr="00193FAD">
        <w:tc>
          <w:tcPr>
            <w:tcW w:w="4747" w:type="dxa"/>
            <w:tcBorders>
              <w:top w:val="nil"/>
              <w:left w:val="nil"/>
              <w:bottom w:val="nil"/>
              <w:right w:val="single" w:sz="6" w:space="0" w:color="EFEFEF"/>
            </w:tcBorders>
            <w:hideMark/>
          </w:tcPr>
          <w:p w14:paraId="75A7AD51" w14:textId="77777777" w:rsidR="00193FAD" w:rsidRPr="00193FAD" w:rsidRDefault="00193FAD" w:rsidP="00193FAD">
            <w:r w:rsidRPr="00193FAD">
              <w:t>DRAM Cache</w:t>
            </w:r>
          </w:p>
        </w:tc>
        <w:tc>
          <w:tcPr>
            <w:tcW w:w="0" w:type="auto"/>
            <w:tcBorders>
              <w:top w:val="nil"/>
              <w:left w:val="nil"/>
              <w:bottom w:val="nil"/>
              <w:right w:val="nil"/>
            </w:tcBorders>
            <w:hideMark/>
          </w:tcPr>
          <w:p w14:paraId="3CB0F5F6" w14:textId="77777777" w:rsidR="00193FAD" w:rsidRPr="00193FAD" w:rsidRDefault="00193FAD" w:rsidP="00193FAD">
            <w:r w:rsidRPr="00193FAD">
              <w:t>Yes</w:t>
            </w:r>
          </w:p>
        </w:tc>
      </w:tr>
      <w:tr w:rsidR="00193FAD" w:rsidRPr="00193FAD" w14:paraId="17CAD586" w14:textId="77777777" w:rsidTr="00193FAD">
        <w:tc>
          <w:tcPr>
            <w:tcW w:w="4747" w:type="dxa"/>
            <w:tcBorders>
              <w:top w:val="nil"/>
              <w:left w:val="nil"/>
              <w:bottom w:val="nil"/>
              <w:right w:val="single" w:sz="6" w:space="0" w:color="EFEFEF"/>
            </w:tcBorders>
            <w:hideMark/>
          </w:tcPr>
          <w:p w14:paraId="71F7B3C1" w14:textId="77777777" w:rsidR="00193FAD" w:rsidRPr="00193FAD" w:rsidRDefault="00193FAD" w:rsidP="00193FAD">
            <w:r w:rsidRPr="00193FAD">
              <w:t>Encrypted</w:t>
            </w:r>
          </w:p>
        </w:tc>
        <w:tc>
          <w:tcPr>
            <w:tcW w:w="0" w:type="auto"/>
            <w:tcBorders>
              <w:top w:val="nil"/>
              <w:left w:val="nil"/>
              <w:bottom w:val="nil"/>
              <w:right w:val="nil"/>
            </w:tcBorders>
            <w:hideMark/>
          </w:tcPr>
          <w:p w14:paraId="46B7E4A1" w14:textId="77777777" w:rsidR="00193FAD" w:rsidRPr="00193FAD" w:rsidRDefault="00193FAD" w:rsidP="00193FAD">
            <w:r w:rsidRPr="00193FAD">
              <w:t>XTS-AES 256-bit encryption</w:t>
            </w:r>
          </w:p>
        </w:tc>
      </w:tr>
      <w:tr w:rsidR="00193FAD" w:rsidRPr="00193FAD" w14:paraId="7A2EF6B4" w14:textId="77777777" w:rsidTr="00193FAD">
        <w:tc>
          <w:tcPr>
            <w:tcW w:w="4747" w:type="dxa"/>
            <w:tcBorders>
              <w:top w:val="nil"/>
              <w:left w:val="nil"/>
              <w:bottom w:val="nil"/>
              <w:right w:val="single" w:sz="6" w:space="0" w:color="EFEFEF"/>
            </w:tcBorders>
            <w:hideMark/>
          </w:tcPr>
          <w:p w14:paraId="5B6E31C5" w14:textId="77777777" w:rsidR="00193FAD" w:rsidRPr="00193FAD" w:rsidRDefault="00193FAD" w:rsidP="00193FAD">
            <w:r w:rsidRPr="00193FAD">
              <w:t>Sequential Read/Write</w:t>
            </w:r>
            <w:r w:rsidRPr="00193FAD">
              <w:rPr>
                <w:vertAlign w:val="superscript"/>
              </w:rPr>
              <w:t>1</w:t>
            </w:r>
          </w:p>
        </w:tc>
        <w:tc>
          <w:tcPr>
            <w:tcW w:w="0" w:type="auto"/>
            <w:tcBorders>
              <w:top w:val="nil"/>
              <w:left w:val="nil"/>
              <w:bottom w:val="nil"/>
              <w:right w:val="nil"/>
            </w:tcBorders>
            <w:hideMark/>
          </w:tcPr>
          <w:p w14:paraId="2D784655" w14:textId="77777777" w:rsidR="00193FAD" w:rsidRPr="00193FAD" w:rsidRDefault="00193FAD" w:rsidP="00193FAD">
            <w:r w:rsidRPr="00193FAD">
              <w:t>256GB — up to 550/500MB/s</w:t>
            </w:r>
            <w:r w:rsidRPr="00193FAD">
              <w:br/>
              <w:t>512GB–2048GB — up to 550/520MB/s</w:t>
            </w:r>
          </w:p>
        </w:tc>
      </w:tr>
      <w:tr w:rsidR="00193FAD" w:rsidRPr="00193FAD" w14:paraId="0FB45D3A" w14:textId="77777777" w:rsidTr="00193FAD">
        <w:tc>
          <w:tcPr>
            <w:tcW w:w="4747" w:type="dxa"/>
            <w:tcBorders>
              <w:top w:val="nil"/>
              <w:left w:val="nil"/>
              <w:bottom w:val="nil"/>
              <w:right w:val="single" w:sz="6" w:space="0" w:color="EFEFEF"/>
            </w:tcBorders>
            <w:hideMark/>
          </w:tcPr>
          <w:p w14:paraId="76BB50B2" w14:textId="77777777" w:rsidR="00193FAD" w:rsidRPr="00193FAD" w:rsidRDefault="00193FAD" w:rsidP="00193FAD">
            <w:r w:rsidRPr="00193FAD">
              <w:t>Maximum 4K Read/Write</w:t>
            </w:r>
            <w:r w:rsidRPr="00193FAD">
              <w:rPr>
                <w:vertAlign w:val="superscript"/>
              </w:rPr>
              <w:t>1</w:t>
            </w:r>
          </w:p>
        </w:tc>
        <w:tc>
          <w:tcPr>
            <w:tcW w:w="0" w:type="auto"/>
            <w:tcBorders>
              <w:top w:val="nil"/>
              <w:left w:val="nil"/>
              <w:bottom w:val="nil"/>
              <w:right w:val="nil"/>
            </w:tcBorders>
            <w:hideMark/>
          </w:tcPr>
          <w:p w14:paraId="0B13BFDE" w14:textId="77777777" w:rsidR="00193FAD" w:rsidRPr="00193FAD" w:rsidRDefault="00193FAD" w:rsidP="00193FAD">
            <w:r w:rsidRPr="00193FAD">
              <w:t>up to 90,000/80,000 IOPS</w:t>
            </w:r>
          </w:p>
        </w:tc>
      </w:tr>
      <w:tr w:rsidR="00193FAD" w:rsidRPr="00193FAD" w14:paraId="039CC8E8" w14:textId="77777777" w:rsidTr="00193FAD">
        <w:tc>
          <w:tcPr>
            <w:tcW w:w="4747" w:type="dxa"/>
            <w:tcBorders>
              <w:top w:val="nil"/>
              <w:left w:val="nil"/>
              <w:bottom w:val="nil"/>
              <w:right w:val="single" w:sz="6" w:space="0" w:color="EFEFEF"/>
            </w:tcBorders>
            <w:hideMark/>
          </w:tcPr>
          <w:p w14:paraId="156928AE" w14:textId="77777777" w:rsidR="00193FAD" w:rsidRPr="00193FAD" w:rsidRDefault="00193FAD" w:rsidP="00193FAD">
            <w:r w:rsidRPr="00193FAD">
              <w:t>Power Consumption</w:t>
            </w:r>
          </w:p>
        </w:tc>
        <w:tc>
          <w:tcPr>
            <w:tcW w:w="0" w:type="auto"/>
            <w:tcBorders>
              <w:top w:val="nil"/>
              <w:left w:val="nil"/>
              <w:bottom w:val="nil"/>
              <w:right w:val="nil"/>
            </w:tcBorders>
            <w:hideMark/>
          </w:tcPr>
          <w:p w14:paraId="7E4A4DEF" w14:textId="77777777" w:rsidR="00193FAD" w:rsidRPr="00193FAD" w:rsidRDefault="00193FAD" w:rsidP="00193FAD">
            <w:r w:rsidRPr="00193FAD">
              <w:t>0.06W Idle / 0.2W Avg / 1.3W (MAX) Read / 3.2W (MAX) Write</w:t>
            </w:r>
          </w:p>
        </w:tc>
      </w:tr>
      <w:tr w:rsidR="00193FAD" w:rsidRPr="00193FAD" w14:paraId="0C5EF2B3" w14:textId="77777777" w:rsidTr="00193FAD">
        <w:tc>
          <w:tcPr>
            <w:tcW w:w="4747" w:type="dxa"/>
            <w:tcBorders>
              <w:top w:val="nil"/>
              <w:left w:val="nil"/>
              <w:bottom w:val="nil"/>
              <w:right w:val="single" w:sz="6" w:space="0" w:color="EFEFEF"/>
            </w:tcBorders>
            <w:hideMark/>
          </w:tcPr>
          <w:p w14:paraId="30D42228" w14:textId="77777777" w:rsidR="00193FAD" w:rsidRPr="00193FAD" w:rsidRDefault="00193FAD" w:rsidP="00193FAD">
            <w:r w:rsidRPr="00193FAD">
              <w:t>Dimensions</w:t>
            </w:r>
          </w:p>
        </w:tc>
        <w:tc>
          <w:tcPr>
            <w:tcW w:w="0" w:type="auto"/>
            <w:tcBorders>
              <w:top w:val="nil"/>
              <w:left w:val="nil"/>
              <w:bottom w:val="nil"/>
              <w:right w:val="nil"/>
            </w:tcBorders>
            <w:hideMark/>
          </w:tcPr>
          <w:p w14:paraId="552F2302" w14:textId="77777777" w:rsidR="00193FAD" w:rsidRPr="00193FAD" w:rsidRDefault="00193FAD" w:rsidP="00193FAD">
            <w:r w:rsidRPr="00193FAD">
              <w:t>100.1mm x 69.85mm x 7mm</w:t>
            </w:r>
          </w:p>
        </w:tc>
      </w:tr>
      <w:tr w:rsidR="00193FAD" w:rsidRPr="00193FAD" w14:paraId="3DB4309D" w14:textId="77777777" w:rsidTr="00193FAD">
        <w:tc>
          <w:tcPr>
            <w:tcW w:w="4747" w:type="dxa"/>
            <w:tcBorders>
              <w:top w:val="nil"/>
              <w:left w:val="nil"/>
              <w:bottom w:val="nil"/>
              <w:right w:val="single" w:sz="6" w:space="0" w:color="EFEFEF"/>
            </w:tcBorders>
            <w:hideMark/>
          </w:tcPr>
          <w:p w14:paraId="319170E1" w14:textId="77777777" w:rsidR="00193FAD" w:rsidRPr="00193FAD" w:rsidRDefault="00193FAD" w:rsidP="00193FAD">
            <w:r w:rsidRPr="00193FAD">
              <w:t>Weight</w:t>
            </w:r>
          </w:p>
        </w:tc>
        <w:tc>
          <w:tcPr>
            <w:tcW w:w="0" w:type="auto"/>
            <w:tcBorders>
              <w:top w:val="nil"/>
              <w:left w:val="nil"/>
              <w:bottom w:val="nil"/>
              <w:right w:val="nil"/>
            </w:tcBorders>
            <w:hideMark/>
          </w:tcPr>
          <w:p w14:paraId="33A435E4" w14:textId="77777777" w:rsidR="00193FAD" w:rsidRPr="00193FAD" w:rsidRDefault="00193FAD" w:rsidP="00193FAD">
            <w:r w:rsidRPr="00193FAD">
              <w:t>40g</w:t>
            </w:r>
          </w:p>
        </w:tc>
      </w:tr>
      <w:tr w:rsidR="00193FAD" w:rsidRPr="00193FAD" w14:paraId="324D26F7" w14:textId="77777777" w:rsidTr="00193FAD">
        <w:tc>
          <w:tcPr>
            <w:tcW w:w="4747" w:type="dxa"/>
            <w:tcBorders>
              <w:top w:val="nil"/>
              <w:left w:val="nil"/>
              <w:bottom w:val="nil"/>
              <w:right w:val="single" w:sz="6" w:space="0" w:color="EFEFEF"/>
            </w:tcBorders>
            <w:hideMark/>
          </w:tcPr>
          <w:p w14:paraId="44B9C722" w14:textId="77777777" w:rsidR="00193FAD" w:rsidRPr="00193FAD" w:rsidRDefault="00193FAD" w:rsidP="00193FAD">
            <w:r w:rsidRPr="00193FAD">
              <w:lastRenderedPageBreak/>
              <w:t>Operating temperature</w:t>
            </w:r>
          </w:p>
        </w:tc>
        <w:tc>
          <w:tcPr>
            <w:tcW w:w="0" w:type="auto"/>
            <w:tcBorders>
              <w:top w:val="nil"/>
              <w:left w:val="nil"/>
              <w:bottom w:val="nil"/>
              <w:right w:val="nil"/>
            </w:tcBorders>
            <w:hideMark/>
          </w:tcPr>
          <w:p w14:paraId="261943DC" w14:textId="77777777" w:rsidR="00193FAD" w:rsidRPr="00193FAD" w:rsidRDefault="00193FAD" w:rsidP="00193FAD">
            <w:r w:rsidRPr="00193FAD">
              <w:t>0°C~70°C</w:t>
            </w:r>
          </w:p>
        </w:tc>
      </w:tr>
      <w:tr w:rsidR="00193FAD" w:rsidRPr="00193FAD" w14:paraId="0718DA8C" w14:textId="77777777" w:rsidTr="00193FAD">
        <w:tc>
          <w:tcPr>
            <w:tcW w:w="4747" w:type="dxa"/>
            <w:tcBorders>
              <w:top w:val="nil"/>
              <w:left w:val="nil"/>
              <w:bottom w:val="nil"/>
              <w:right w:val="single" w:sz="6" w:space="0" w:color="EFEFEF"/>
            </w:tcBorders>
            <w:hideMark/>
          </w:tcPr>
          <w:p w14:paraId="54DC959D" w14:textId="77777777" w:rsidR="00193FAD" w:rsidRPr="00193FAD" w:rsidRDefault="00193FAD" w:rsidP="00193FAD">
            <w:r w:rsidRPr="00193FAD">
              <w:t>Storage temperature</w:t>
            </w:r>
          </w:p>
        </w:tc>
        <w:tc>
          <w:tcPr>
            <w:tcW w:w="0" w:type="auto"/>
            <w:tcBorders>
              <w:top w:val="nil"/>
              <w:left w:val="nil"/>
              <w:bottom w:val="nil"/>
              <w:right w:val="nil"/>
            </w:tcBorders>
            <w:hideMark/>
          </w:tcPr>
          <w:p w14:paraId="2D64979B" w14:textId="77777777" w:rsidR="00193FAD" w:rsidRPr="00193FAD" w:rsidRDefault="00193FAD" w:rsidP="00193FAD">
            <w:r w:rsidRPr="00193FAD">
              <w:t>-40°C~85°C</w:t>
            </w:r>
          </w:p>
        </w:tc>
      </w:tr>
      <w:tr w:rsidR="00193FAD" w:rsidRPr="00193FAD" w14:paraId="4DD76F95" w14:textId="77777777" w:rsidTr="00193FAD">
        <w:tc>
          <w:tcPr>
            <w:tcW w:w="4747" w:type="dxa"/>
            <w:tcBorders>
              <w:top w:val="nil"/>
              <w:left w:val="nil"/>
              <w:bottom w:val="nil"/>
              <w:right w:val="single" w:sz="6" w:space="0" w:color="EFEFEF"/>
            </w:tcBorders>
            <w:hideMark/>
          </w:tcPr>
          <w:p w14:paraId="5F84DA0A" w14:textId="77777777" w:rsidR="00193FAD" w:rsidRPr="00193FAD" w:rsidRDefault="00193FAD" w:rsidP="00193FAD">
            <w:r w:rsidRPr="00193FAD">
              <w:t>Vibration operating</w:t>
            </w:r>
          </w:p>
        </w:tc>
        <w:tc>
          <w:tcPr>
            <w:tcW w:w="0" w:type="auto"/>
            <w:tcBorders>
              <w:top w:val="nil"/>
              <w:left w:val="nil"/>
              <w:bottom w:val="nil"/>
              <w:right w:val="nil"/>
            </w:tcBorders>
            <w:hideMark/>
          </w:tcPr>
          <w:p w14:paraId="06AD9FC8" w14:textId="77777777" w:rsidR="00193FAD" w:rsidRPr="00193FAD" w:rsidRDefault="00193FAD" w:rsidP="00193FAD">
            <w:r w:rsidRPr="00193FAD">
              <w:t>2.17G Peak (7-800Hz)</w:t>
            </w:r>
          </w:p>
        </w:tc>
      </w:tr>
      <w:tr w:rsidR="00193FAD" w:rsidRPr="00193FAD" w14:paraId="6F04D87A" w14:textId="77777777" w:rsidTr="00193FAD">
        <w:tc>
          <w:tcPr>
            <w:tcW w:w="4747" w:type="dxa"/>
            <w:tcBorders>
              <w:top w:val="nil"/>
              <w:left w:val="nil"/>
              <w:bottom w:val="nil"/>
              <w:right w:val="single" w:sz="6" w:space="0" w:color="EFEFEF"/>
            </w:tcBorders>
            <w:hideMark/>
          </w:tcPr>
          <w:p w14:paraId="5CE07C3F" w14:textId="77777777" w:rsidR="00193FAD" w:rsidRPr="00193FAD" w:rsidRDefault="00193FAD" w:rsidP="00193FAD">
            <w:r w:rsidRPr="00193FAD">
              <w:t>Vibration non-operating</w:t>
            </w:r>
          </w:p>
        </w:tc>
        <w:tc>
          <w:tcPr>
            <w:tcW w:w="0" w:type="auto"/>
            <w:tcBorders>
              <w:top w:val="nil"/>
              <w:left w:val="nil"/>
              <w:bottom w:val="nil"/>
              <w:right w:val="nil"/>
            </w:tcBorders>
            <w:hideMark/>
          </w:tcPr>
          <w:p w14:paraId="2B0B63EA" w14:textId="77777777" w:rsidR="00193FAD" w:rsidRPr="00193FAD" w:rsidRDefault="00193FAD" w:rsidP="00193FAD">
            <w:r w:rsidRPr="00193FAD">
              <w:t>20G Peak (10-2000Hz)</w:t>
            </w:r>
          </w:p>
        </w:tc>
      </w:tr>
      <w:tr w:rsidR="00193FAD" w:rsidRPr="00193FAD" w14:paraId="0751E35E" w14:textId="77777777" w:rsidTr="00193FAD">
        <w:tc>
          <w:tcPr>
            <w:tcW w:w="4747" w:type="dxa"/>
            <w:tcBorders>
              <w:top w:val="nil"/>
              <w:left w:val="nil"/>
              <w:bottom w:val="nil"/>
              <w:right w:val="single" w:sz="6" w:space="0" w:color="EFEFEF"/>
            </w:tcBorders>
            <w:hideMark/>
          </w:tcPr>
          <w:p w14:paraId="27F1C3AC" w14:textId="77777777" w:rsidR="00193FAD" w:rsidRPr="00193FAD" w:rsidRDefault="00193FAD" w:rsidP="00193FAD">
            <w:r w:rsidRPr="00193FAD">
              <w:t>Life expectancy</w:t>
            </w:r>
          </w:p>
        </w:tc>
        <w:tc>
          <w:tcPr>
            <w:tcW w:w="0" w:type="auto"/>
            <w:tcBorders>
              <w:top w:val="nil"/>
              <w:left w:val="nil"/>
              <w:bottom w:val="nil"/>
              <w:right w:val="nil"/>
            </w:tcBorders>
            <w:hideMark/>
          </w:tcPr>
          <w:p w14:paraId="00EC6100" w14:textId="77777777" w:rsidR="00193FAD" w:rsidRPr="00193FAD" w:rsidRDefault="00193FAD" w:rsidP="00193FAD">
            <w:r w:rsidRPr="00193FAD">
              <w:t xml:space="preserve">2 </w:t>
            </w:r>
            <w:proofErr w:type="spellStart"/>
            <w:proofErr w:type="gramStart"/>
            <w:r w:rsidRPr="00193FAD">
              <w:t>millions</w:t>
            </w:r>
            <w:proofErr w:type="spellEnd"/>
            <w:proofErr w:type="gramEnd"/>
            <w:r w:rsidRPr="00193FAD">
              <w:t xml:space="preserve"> hours MTBF</w:t>
            </w:r>
          </w:p>
        </w:tc>
      </w:tr>
      <w:tr w:rsidR="00193FAD" w:rsidRPr="00193FAD" w14:paraId="2BC2A6B0" w14:textId="77777777" w:rsidTr="00193FAD">
        <w:tc>
          <w:tcPr>
            <w:tcW w:w="4747" w:type="dxa"/>
            <w:tcBorders>
              <w:top w:val="nil"/>
              <w:left w:val="nil"/>
              <w:bottom w:val="nil"/>
              <w:right w:val="single" w:sz="6" w:space="0" w:color="EFEFEF"/>
            </w:tcBorders>
            <w:hideMark/>
          </w:tcPr>
          <w:p w14:paraId="6B8C409F" w14:textId="77777777" w:rsidR="00193FAD" w:rsidRPr="00193FAD" w:rsidRDefault="00193FAD" w:rsidP="00193FAD">
            <w:r w:rsidRPr="00193FAD">
              <w:t>Warranty/support</w:t>
            </w:r>
            <w:r w:rsidRPr="00193FAD">
              <w:rPr>
                <w:vertAlign w:val="superscript"/>
              </w:rPr>
              <w:t>3</w:t>
            </w:r>
          </w:p>
        </w:tc>
        <w:tc>
          <w:tcPr>
            <w:tcW w:w="0" w:type="auto"/>
            <w:tcBorders>
              <w:top w:val="nil"/>
              <w:left w:val="nil"/>
              <w:bottom w:val="nil"/>
              <w:right w:val="nil"/>
            </w:tcBorders>
            <w:hideMark/>
          </w:tcPr>
          <w:p w14:paraId="7E98174B" w14:textId="77777777" w:rsidR="00193FAD" w:rsidRPr="00193FAD" w:rsidRDefault="00193FAD" w:rsidP="00193FAD">
            <w:r w:rsidRPr="00193FAD">
              <w:t>Limited 5-year warranty with free technical support</w:t>
            </w:r>
          </w:p>
        </w:tc>
      </w:tr>
      <w:tr w:rsidR="00193FAD" w:rsidRPr="00193FAD" w14:paraId="23C6FE44" w14:textId="77777777" w:rsidTr="00193FAD">
        <w:tc>
          <w:tcPr>
            <w:tcW w:w="4747" w:type="dxa"/>
            <w:tcBorders>
              <w:top w:val="nil"/>
              <w:left w:val="nil"/>
              <w:bottom w:val="nil"/>
              <w:right w:val="single" w:sz="6" w:space="0" w:color="EFEFEF"/>
            </w:tcBorders>
            <w:hideMark/>
          </w:tcPr>
          <w:p w14:paraId="65816CF3" w14:textId="77777777" w:rsidR="00193FAD" w:rsidRPr="00193FAD" w:rsidRDefault="00193FAD" w:rsidP="00193FAD">
            <w:r w:rsidRPr="00193FAD">
              <w:t>Total Bytes Written (TBW)</w:t>
            </w:r>
            <w:r w:rsidRPr="00193FAD">
              <w:rPr>
                <w:vertAlign w:val="superscript"/>
              </w:rPr>
              <w:t>4</w:t>
            </w:r>
          </w:p>
        </w:tc>
        <w:tc>
          <w:tcPr>
            <w:tcW w:w="0" w:type="auto"/>
            <w:tcBorders>
              <w:top w:val="nil"/>
              <w:left w:val="nil"/>
              <w:bottom w:val="nil"/>
              <w:right w:val="nil"/>
            </w:tcBorders>
            <w:hideMark/>
          </w:tcPr>
          <w:p w14:paraId="313D9D44" w14:textId="77777777" w:rsidR="00193FAD" w:rsidRPr="00193FAD" w:rsidRDefault="00193FAD" w:rsidP="00193FAD">
            <w:r w:rsidRPr="00193FAD">
              <w:t>256GB — 150TB</w:t>
            </w:r>
            <w:r w:rsidRPr="00193FAD">
              <w:br/>
              <w:t>512GB — 300TB</w:t>
            </w:r>
            <w:r w:rsidRPr="00193FAD">
              <w:br/>
              <w:t>1024GB — 600TB</w:t>
            </w:r>
            <w:r w:rsidRPr="00193FAD">
              <w:br/>
              <w:t>2048GB — 1200TB</w:t>
            </w:r>
          </w:p>
        </w:tc>
      </w:tr>
    </w:tbl>
    <w:p w14:paraId="049E5679" w14:textId="77777777" w:rsidR="00AC4E1D" w:rsidRPr="00193FAD" w:rsidRDefault="00AC4E1D" w:rsidP="00193FAD"/>
    <w:sectPr w:rsidR="00AC4E1D" w:rsidRPr="0019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5348B"/>
    <w:multiLevelType w:val="multilevel"/>
    <w:tmpl w:val="C8E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67015"/>
    <w:multiLevelType w:val="multilevel"/>
    <w:tmpl w:val="5ED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67231"/>
    <w:multiLevelType w:val="multilevel"/>
    <w:tmpl w:val="36FE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B5BAF"/>
    <w:multiLevelType w:val="multilevel"/>
    <w:tmpl w:val="3A3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50176"/>
    <w:multiLevelType w:val="multilevel"/>
    <w:tmpl w:val="7C40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95CF7"/>
    <w:multiLevelType w:val="multilevel"/>
    <w:tmpl w:val="5BC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258251">
    <w:abstractNumId w:val="1"/>
  </w:num>
  <w:num w:numId="2" w16cid:durableId="1633906904">
    <w:abstractNumId w:val="3"/>
  </w:num>
  <w:num w:numId="3" w16cid:durableId="1038510856">
    <w:abstractNumId w:val="4"/>
  </w:num>
  <w:num w:numId="4" w16cid:durableId="1498689578">
    <w:abstractNumId w:val="2"/>
  </w:num>
  <w:num w:numId="5" w16cid:durableId="613364112">
    <w:abstractNumId w:val="5"/>
  </w:num>
  <w:num w:numId="6" w16cid:durableId="213983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AD"/>
    <w:rsid w:val="00193FAD"/>
    <w:rsid w:val="006640D7"/>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FFB3"/>
  <w15:chartTrackingRefBased/>
  <w15:docId w15:val="{64D12F73-EF35-4392-88F7-2B4886B5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FAD"/>
    <w:rPr>
      <w:color w:val="0563C1" w:themeColor="hyperlink"/>
      <w:u w:val="single"/>
    </w:rPr>
  </w:style>
  <w:style w:type="character" w:styleId="UnresolvedMention">
    <w:name w:val="Unresolved Mention"/>
    <w:basedOn w:val="DefaultParagraphFont"/>
    <w:uiPriority w:val="99"/>
    <w:semiHidden/>
    <w:unhideWhenUsed/>
    <w:rsid w:val="00193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571409">
      <w:bodyDiv w:val="1"/>
      <w:marLeft w:val="0"/>
      <w:marRight w:val="0"/>
      <w:marTop w:val="0"/>
      <w:marBottom w:val="0"/>
      <w:divBdr>
        <w:top w:val="none" w:sz="0" w:space="0" w:color="auto"/>
        <w:left w:val="none" w:sz="0" w:space="0" w:color="auto"/>
        <w:bottom w:val="none" w:sz="0" w:space="0" w:color="auto"/>
        <w:right w:val="none" w:sz="0" w:space="0" w:color="auto"/>
      </w:divBdr>
      <w:divsChild>
        <w:div w:id="663122741">
          <w:marLeft w:val="0"/>
          <w:marRight w:val="0"/>
          <w:marTop w:val="0"/>
          <w:marBottom w:val="0"/>
          <w:divBdr>
            <w:top w:val="none" w:sz="0" w:space="0" w:color="auto"/>
            <w:left w:val="none" w:sz="0" w:space="0" w:color="auto"/>
            <w:bottom w:val="none" w:sz="0" w:space="0" w:color="auto"/>
            <w:right w:val="none" w:sz="0" w:space="0" w:color="auto"/>
          </w:divBdr>
          <w:divsChild>
            <w:div w:id="1561402184">
              <w:marLeft w:val="0"/>
              <w:marRight w:val="0"/>
              <w:marTop w:val="0"/>
              <w:marBottom w:val="0"/>
              <w:divBdr>
                <w:top w:val="none" w:sz="0" w:space="0" w:color="auto"/>
                <w:left w:val="none" w:sz="0" w:space="0" w:color="auto"/>
                <w:bottom w:val="none" w:sz="0" w:space="0" w:color="auto"/>
                <w:right w:val="none" w:sz="0" w:space="0" w:color="auto"/>
              </w:divBdr>
              <w:divsChild>
                <w:div w:id="2124375216">
                  <w:marLeft w:val="0"/>
                  <w:marRight w:val="0"/>
                  <w:marTop w:val="0"/>
                  <w:marBottom w:val="0"/>
                  <w:divBdr>
                    <w:top w:val="none" w:sz="0" w:space="0" w:color="auto"/>
                    <w:left w:val="none" w:sz="0" w:space="0" w:color="auto"/>
                    <w:bottom w:val="none" w:sz="0" w:space="0" w:color="auto"/>
                    <w:right w:val="none" w:sz="0" w:space="0" w:color="auto"/>
                  </w:divBdr>
                </w:div>
                <w:div w:id="15628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437">
          <w:marLeft w:val="0"/>
          <w:marRight w:val="0"/>
          <w:marTop w:val="0"/>
          <w:marBottom w:val="0"/>
          <w:divBdr>
            <w:top w:val="none" w:sz="0" w:space="0" w:color="auto"/>
            <w:left w:val="none" w:sz="0" w:space="0" w:color="auto"/>
            <w:bottom w:val="none" w:sz="0" w:space="0" w:color="auto"/>
            <w:right w:val="none" w:sz="0" w:space="0" w:color="auto"/>
          </w:divBdr>
        </w:div>
        <w:div w:id="272980993">
          <w:marLeft w:val="0"/>
          <w:marRight w:val="0"/>
          <w:marTop w:val="0"/>
          <w:marBottom w:val="0"/>
          <w:divBdr>
            <w:top w:val="none" w:sz="0" w:space="0" w:color="auto"/>
            <w:left w:val="none" w:sz="0" w:space="0" w:color="auto"/>
            <w:bottom w:val="none" w:sz="0" w:space="0" w:color="auto"/>
            <w:right w:val="none" w:sz="0" w:space="0" w:color="auto"/>
          </w:divBdr>
        </w:div>
        <w:div w:id="1876889694">
          <w:marLeft w:val="0"/>
          <w:marRight w:val="0"/>
          <w:marTop w:val="0"/>
          <w:marBottom w:val="0"/>
          <w:divBdr>
            <w:top w:val="none" w:sz="0" w:space="0" w:color="auto"/>
            <w:left w:val="none" w:sz="0" w:space="0" w:color="auto"/>
            <w:bottom w:val="none" w:sz="0" w:space="0" w:color="auto"/>
            <w:right w:val="none" w:sz="0" w:space="0" w:color="auto"/>
          </w:divBdr>
          <w:divsChild>
            <w:div w:id="1191189595">
              <w:marLeft w:val="0"/>
              <w:marRight w:val="0"/>
              <w:marTop w:val="100"/>
              <w:marBottom w:val="100"/>
              <w:divBdr>
                <w:top w:val="none" w:sz="0" w:space="0" w:color="auto"/>
                <w:left w:val="none" w:sz="0" w:space="0" w:color="auto"/>
                <w:bottom w:val="none" w:sz="0" w:space="0" w:color="auto"/>
                <w:right w:val="none" w:sz="0" w:space="0" w:color="auto"/>
              </w:divBdr>
            </w:div>
          </w:divsChild>
        </w:div>
        <w:div w:id="3167212">
          <w:marLeft w:val="0"/>
          <w:marRight w:val="0"/>
          <w:marTop w:val="100"/>
          <w:marBottom w:val="100"/>
          <w:divBdr>
            <w:top w:val="none" w:sz="0" w:space="0" w:color="auto"/>
            <w:left w:val="none" w:sz="0" w:space="0" w:color="auto"/>
            <w:bottom w:val="none" w:sz="0" w:space="0" w:color="auto"/>
            <w:right w:val="none" w:sz="0" w:space="0" w:color="auto"/>
          </w:divBdr>
          <w:divsChild>
            <w:div w:id="1705279416">
              <w:marLeft w:val="0"/>
              <w:marRight w:val="0"/>
              <w:marTop w:val="0"/>
              <w:marBottom w:val="360"/>
              <w:divBdr>
                <w:top w:val="none" w:sz="0" w:space="0" w:color="auto"/>
                <w:left w:val="none" w:sz="0" w:space="0" w:color="auto"/>
                <w:bottom w:val="none" w:sz="0" w:space="0" w:color="auto"/>
                <w:right w:val="none" w:sz="0" w:space="0" w:color="auto"/>
              </w:divBdr>
            </w:div>
          </w:divsChild>
        </w:div>
        <w:div w:id="551574172">
          <w:marLeft w:val="0"/>
          <w:marRight w:val="0"/>
          <w:marTop w:val="100"/>
          <w:marBottom w:val="100"/>
          <w:divBdr>
            <w:top w:val="none" w:sz="0" w:space="0" w:color="auto"/>
            <w:left w:val="none" w:sz="0" w:space="0" w:color="auto"/>
            <w:bottom w:val="none" w:sz="0" w:space="0" w:color="auto"/>
            <w:right w:val="none" w:sz="0" w:space="0" w:color="auto"/>
          </w:divBdr>
        </w:div>
        <w:div w:id="1651865196">
          <w:marLeft w:val="0"/>
          <w:marRight w:val="0"/>
          <w:marTop w:val="0"/>
          <w:marBottom w:val="0"/>
          <w:divBdr>
            <w:top w:val="none" w:sz="0" w:space="0" w:color="auto"/>
            <w:left w:val="none" w:sz="0" w:space="0" w:color="auto"/>
            <w:bottom w:val="none" w:sz="0" w:space="0" w:color="auto"/>
            <w:right w:val="none" w:sz="0" w:space="0" w:color="auto"/>
          </w:divBdr>
          <w:divsChild>
            <w:div w:id="753087961">
              <w:marLeft w:val="0"/>
              <w:marRight w:val="0"/>
              <w:marTop w:val="100"/>
              <w:marBottom w:val="100"/>
              <w:divBdr>
                <w:top w:val="none" w:sz="0" w:space="0" w:color="auto"/>
                <w:left w:val="none" w:sz="0" w:space="0" w:color="auto"/>
                <w:bottom w:val="none" w:sz="0" w:space="0" w:color="auto"/>
                <w:right w:val="none" w:sz="0" w:space="0" w:color="auto"/>
              </w:divBdr>
            </w:div>
          </w:divsChild>
        </w:div>
        <w:div w:id="1290087605">
          <w:marLeft w:val="0"/>
          <w:marRight w:val="0"/>
          <w:marTop w:val="0"/>
          <w:marBottom w:val="0"/>
          <w:divBdr>
            <w:top w:val="none" w:sz="0" w:space="0" w:color="auto"/>
            <w:left w:val="none" w:sz="0" w:space="0" w:color="auto"/>
            <w:bottom w:val="none" w:sz="0" w:space="0" w:color="auto"/>
            <w:right w:val="none" w:sz="0" w:space="0" w:color="auto"/>
          </w:divBdr>
          <w:divsChild>
            <w:div w:id="983587798">
              <w:marLeft w:val="0"/>
              <w:marRight w:val="0"/>
              <w:marTop w:val="100"/>
              <w:marBottom w:val="0"/>
              <w:divBdr>
                <w:top w:val="none" w:sz="0" w:space="0" w:color="auto"/>
                <w:left w:val="none" w:sz="0" w:space="0" w:color="auto"/>
                <w:bottom w:val="none" w:sz="0" w:space="0" w:color="auto"/>
                <w:right w:val="none" w:sz="0" w:space="0" w:color="auto"/>
              </w:divBdr>
            </w:div>
          </w:divsChild>
        </w:div>
        <w:div w:id="529270122">
          <w:marLeft w:val="0"/>
          <w:marRight w:val="0"/>
          <w:marTop w:val="0"/>
          <w:marBottom w:val="0"/>
          <w:divBdr>
            <w:top w:val="none" w:sz="0" w:space="0" w:color="auto"/>
            <w:left w:val="none" w:sz="0" w:space="0" w:color="auto"/>
            <w:bottom w:val="none" w:sz="0" w:space="0" w:color="auto"/>
            <w:right w:val="none" w:sz="0" w:space="0" w:color="auto"/>
          </w:divBdr>
          <w:divsChild>
            <w:div w:id="558975829">
              <w:marLeft w:val="0"/>
              <w:marRight w:val="0"/>
              <w:marTop w:val="100"/>
              <w:marBottom w:val="100"/>
              <w:divBdr>
                <w:top w:val="none" w:sz="0" w:space="0" w:color="auto"/>
                <w:left w:val="none" w:sz="0" w:space="0" w:color="auto"/>
                <w:bottom w:val="none" w:sz="0" w:space="0" w:color="auto"/>
                <w:right w:val="none" w:sz="0" w:space="0" w:color="auto"/>
              </w:divBdr>
            </w:div>
          </w:divsChild>
        </w:div>
        <w:div w:id="1074426746">
          <w:marLeft w:val="0"/>
          <w:marRight w:val="0"/>
          <w:marTop w:val="0"/>
          <w:marBottom w:val="0"/>
          <w:divBdr>
            <w:top w:val="none" w:sz="0" w:space="0" w:color="auto"/>
            <w:left w:val="none" w:sz="0" w:space="0" w:color="auto"/>
            <w:bottom w:val="none" w:sz="0" w:space="0" w:color="auto"/>
            <w:right w:val="none" w:sz="0" w:space="0" w:color="auto"/>
          </w:divBdr>
          <w:divsChild>
            <w:div w:id="957564981">
              <w:marLeft w:val="0"/>
              <w:marRight w:val="0"/>
              <w:marTop w:val="100"/>
              <w:marBottom w:val="0"/>
              <w:divBdr>
                <w:top w:val="none" w:sz="0" w:space="0" w:color="auto"/>
                <w:left w:val="none" w:sz="0" w:space="0" w:color="auto"/>
                <w:bottom w:val="none" w:sz="0" w:space="0" w:color="auto"/>
                <w:right w:val="none" w:sz="0" w:space="0" w:color="auto"/>
              </w:divBdr>
            </w:div>
          </w:divsChild>
        </w:div>
        <w:div w:id="43450744">
          <w:marLeft w:val="0"/>
          <w:marRight w:val="0"/>
          <w:marTop w:val="100"/>
          <w:marBottom w:val="100"/>
          <w:divBdr>
            <w:top w:val="none" w:sz="0" w:space="0" w:color="auto"/>
            <w:left w:val="none" w:sz="0" w:space="0" w:color="auto"/>
            <w:bottom w:val="none" w:sz="0" w:space="0" w:color="auto"/>
            <w:right w:val="none" w:sz="0" w:space="0" w:color="auto"/>
          </w:divBdr>
          <w:divsChild>
            <w:div w:id="712388201">
              <w:marLeft w:val="-240"/>
              <w:marRight w:val="0"/>
              <w:marTop w:val="0"/>
              <w:marBottom w:val="0"/>
              <w:divBdr>
                <w:top w:val="none" w:sz="0" w:space="0" w:color="auto"/>
                <w:left w:val="none" w:sz="0" w:space="0" w:color="auto"/>
                <w:bottom w:val="none" w:sz="0" w:space="0" w:color="auto"/>
                <w:right w:val="none" w:sz="0" w:space="0" w:color="auto"/>
              </w:divBdr>
              <w:divsChild>
                <w:div w:id="1644311307">
                  <w:marLeft w:val="0"/>
                  <w:marRight w:val="0"/>
                  <w:marTop w:val="100"/>
                  <w:marBottom w:val="360"/>
                  <w:divBdr>
                    <w:top w:val="none" w:sz="0" w:space="0" w:color="auto"/>
                    <w:left w:val="none" w:sz="0" w:space="0" w:color="auto"/>
                    <w:bottom w:val="none" w:sz="0" w:space="0" w:color="auto"/>
                    <w:right w:val="none" w:sz="0" w:space="0" w:color="auto"/>
                  </w:divBdr>
                  <w:divsChild>
                    <w:div w:id="1021319806">
                      <w:marLeft w:val="0"/>
                      <w:marRight w:val="0"/>
                      <w:marTop w:val="0"/>
                      <w:marBottom w:val="0"/>
                      <w:divBdr>
                        <w:top w:val="none" w:sz="0" w:space="0" w:color="auto"/>
                        <w:left w:val="none" w:sz="0" w:space="0" w:color="auto"/>
                        <w:bottom w:val="none" w:sz="0" w:space="0" w:color="auto"/>
                        <w:right w:val="none" w:sz="0" w:space="0" w:color="auto"/>
                      </w:divBdr>
                    </w:div>
                  </w:divsChild>
                </w:div>
                <w:div w:id="1454983007">
                  <w:marLeft w:val="0"/>
                  <w:marRight w:val="0"/>
                  <w:marTop w:val="0"/>
                  <w:marBottom w:val="0"/>
                  <w:divBdr>
                    <w:top w:val="none" w:sz="0" w:space="0" w:color="auto"/>
                    <w:left w:val="none" w:sz="0" w:space="0" w:color="auto"/>
                    <w:bottom w:val="none" w:sz="0" w:space="0" w:color="auto"/>
                    <w:right w:val="none" w:sz="0" w:space="0" w:color="auto"/>
                  </w:divBdr>
                  <w:divsChild>
                    <w:div w:id="20514217">
                      <w:marLeft w:val="0"/>
                      <w:marRight w:val="0"/>
                      <w:marTop w:val="0"/>
                      <w:marBottom w:val="0"/>
                      <w:divBdr>
                        <w:top w:val="none" w:sz="0" w:space="0" w:color="auto"/>
                        <w:left w:val="none" w:sz="0" w:space="0" w:color="auto"/>
                        <w:bottom w:val="none" w:sz="0" w:space="0" w:color="auto"/>
                        <w:right w:val="none" w:sz="0" w:space="0" w:color="auto"/>
                      </w:divBdr>
                      <w:divsChild>
                        <w:div w:id="1173182080">
                          <w:marLeft w:val="0"/>
                          <w:marRight w:val="0"/>
                          <w:marTop w:val="0"/>
                          <w:marBottom w:val="0"/>
                          <w:divBdr>
                            <w:top w:val="none" w:sz="0" w:space="0" w:color="auto"/>
                            <w:left w:val="none" w:sz="0" w:space="0" w:color="auto"/>
                            <w:bottom w:val="none" w:sz="0" w:space="0" w:color="auto"/>
                            <w:right w:val="none" w:sz="0" w:space="0" w:color="auto"/>
                          </w:divBdr>
                          <w:divsChild>
                            <w:div w:id="1509052684">
                              <w:marLeft w:val="0"/>
                              <w:marRight w:val="0"/>
                              <w:marTop w:val="0"/>
                              <w:marBottom w:val="0"/>
                              <w:divBdr>
                                <w:top w:val="none" w:sz="0" w:space="0" w:color="auto"/>
                                <w:left w:val="none" w:sz="0" w:space="0" w:color="auto"/>
                                <w:bottom w:val="none" w:sz="0" w:space="0" w:color="auto"/>
                                <w:right w:val="none" w:sz="0" w:space="0" w:color="auto"/>
                              </w:divBdr>
                            </w:div>
                            <w:div w:id="1575313764">
                              <w:marLeft w:val="0"/>
                              <w:marRight w:val="0"/>
                              <w:marTop w:val="0"/>
                              <w:marBottom w:val="0"/>
                              <w:divBdr>
                                <w:top w:val="none" w:sz="0" w:space="0" w:color="auto"/>
                                <w:left w:val="none" w:sz="0" w:space="0" w:color="auto"/>
                                <w:bottom w:val="none" w:sz="0" w:space="0" w:color="auto"/>
                                <w:right w:val="none" w:sz="0" w:space="0" w:color="auto"/>
                              </w:divBdr>
                            </w:div>
                            <w:div w:id="1759863766">
                              <w:marLeft w:val="0"/>
                              <w:marRight w:val="0"/>
                              <w:marTop w:val="0"/>
                              <w:marBottom w:val="0"/>
                              <w:divBdr>
                                <w:top w:val="none" w:sz="0" w:space="0" w:color="auto"/>
                                <w:left w:val="none" w:sz="0" w:space="0" w:color="auto"/>
                                <w:bottom w:val="none" w:sz="0" w:space="0" w:color="auto"/>
                                <w:right w:val="none" w:sz="0" w:space="0" w:color="auto"/>
                              </w:divBdr>
                            </w:div>
                            <w:div w:id="5484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284">
                      <w:marLeft w:val="0"/>
                      <w:marRight w:val="0"/>
                      <w:marTop w:val="0"/>
                      <w:marBottom w:val="0"/>
                      <w:divBdr>
                        <w:top w:val="none" w:sz="0" w:space="0" w:color="auto"/>
                        <w:left w:val="none" w:sz="0" w:space="0" w:color="auto"/>
                        <w:bottom w:val="none" w:sz="0" w:space="0" w:color="auto"/>
                        <w:right w:val="none" w:sz="0" w:space="0" w:color="auto"/>
                      </w:divBdr>
                      <w:divsChild>
                        <w:div w:id="886452045">
                          <w:marLeft w:val="0"/>
                          <w:marRight w:val="0"/>
                          <w:marTop w:val="0"/>
                          <w:marBottom w:val="0"/>
                          <w:divBdr>
                            <w:top w:val="none" w:sz="0" w:space="0" w:color="auto"/>
                            <w:left w:val="none" w:sz="0" w:space="0" w:color="auto"/>
                            <w:bottom w:val="none" w:sz="0" w:space="0" w:color="auto"/>
                            <w:right w:val="none" w:sz="0" w:space="0" w:color="auto"/>
                          </w:divBdr>
                          <w:divsChild>
                            <w:div w:id="562326353">
                              <w:marLeft w:val="0"/>
                              <w:marRight w:val="0"/>
                              <w:marTop w:val="0"/>
                              <w:marBottom w:val="0"/>
                              <w:divBdr>
                                <w:top w:val="none" w:sz="0" w:space="0" w:color="auto"/>
                                <w:left w:val="none" w:sz="0" w:space="0" w:color="auto"/>
                                <w:bottom w:val="none" w:sz="0" w:space="0" w:color="auto"/>
                                <w:right w:val="none" w:sz="0" w:space="0" w:color="auto"/>
                              </w:divBdr>
                            </w:div>
                            <w:div w:id="5588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715">
                      <w:marLeft w:val="0"/>
                      <w:marRight w:val="0"/>
                      <w:marTop w:val="0"/>
                      <w:marBottom w:val="720"/>
                      <w:divBdr>
                        <w:top w:val="none" w:sz="0" w:space="0" w:color="auto"/>
                        <w:left w:val="none" w:sz="0" w:space="0" w:color="auto"/>
                        <w:bottom w:val="none" w:sz="0" w:space="0" w:color="auto"/>
                        <w:right w:val="none" w:sz="0" w:space="0" w:color="auto"/>
                      </w:divBdr>
                    </w:div>
                    <w:div w:id="1240941898">
                      <w:marLeft w:val="0"/>
                      <w:marRight w:val="0"/>
                      <w:marTop w:val="0"/>
                      <w:marBottom w:val="240"/>
                      <w:divBdr>
                        <w:top w:val="none" w:sz="0" w:space="0" w:color="auto"/>
                        <w:left w:val="none" w:sz="0" w:space="0" w:color="auto"/>
                        <w:bottom w:val="none" w:sz="0" w:space="0" w:color="auto"/>
                        <w:right w:val="none" w:sz="0" w:space="0" w:color="auto"/>
                      </w:divBdr>
                      <w:divsChild>
                        <w:div w:id="1782871570">
                          <w:marLeft w:val="0"/>
                          <w:marRight w:val="0"/>
                          <w:marTop w:val="0"/>
                          <w:marBottom w:val="0"/>
                          <w:divBdr>
                            <w:top w:val="none" w:sz="0" w:space="0" w:color="auto"/>
                            <w:left w:val="none" w:sz="0" w:space="0" w:color="auto"/>
                            <w:bottom w:val="none" w:sz="0" w:space="0" w:color="auto"/>
                            <w:right w:val="none" w:sz="0" w:space="0" w:color="auto"/>
                          </w:divBdr>
                          <w:divsChild>
                            <w:div w:id="18613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9">
          <w:marLeft w:val="0"/>
          <w:marRight w:val="0"/>
          <w:marTop w:val="0"/>
          <w:marBottom w:val="0"/>
          <w:divBdr>
            <w:top w:val="none" w:sz="0" w:space="0" w:color="auto"/>
            <w:left w:val="none" w:sz="0" w:space="0" w:color="auto"/>
            <w:bottom w:val="none" w:sz="0" w:space="0" w:color="auto"/>
            <w:right w:val="none" w:sz="0" w:space="0" w:color="auto"/>
          </w:divBdr>
          <w:divsChild>
            <w:div w:id="1647315715">
              <w:marLeft w:val="0"/>
              <w:marRight w:val="0"/>
              <w:marTop w:val="100"/>
              <w:marBottom w:val="100"/>
              <w:divBdr>
                <w:top w:val="none" w:sz="0" w:space="0" w:color="auto"/>
                <w:left w:val="none" w:sz="0" w:space="0" w:color="auto"/>
                <w:bottom w:val="none" w:sz="0" w:space="0" w:color="auto"/>
                <w:right w:val="none" w:sz="0" w:space="0" w:color="auto"/>
              </w:divBdr>
            </w:div>
          </w:divsChild>
        </w:div>
        <w:div w:id="437065752">
          <w:marLeft w:val="0"/>
          <w:marRight w:val="0"/>
          <w:marTop w:val="0"/>
          <w:marBottom w:val="0"/>
          <w:divBdr>
            <w:top w:val="none" w:sz="0" w:space="0" w:color="auto"/>
            <w:left w:val="none" w:sz="0" w:space="0" w:color="auto"/>
            <w:bottom w:val="none" w:sz="0" w:space="0" w:color="auto"/>
            <w:right w:val="none" w:sz="0" w:space="0" w:color="auto"/>
          </w:divBdr>
          <w:divsChild>
            <w:div w:id="825511298">
              <w:marLeft w:val="0"/>
              <w:marRight w:val="0"/>
              <w:marTop w:val="0"/>
              <w:marBottom w:val="0"/>
              <w:divBdr>
                <w:top w:val="none" w:sz="0" w:space="0" w:color="auto"/>
                <w:left w:val="none" w:sz="0" w:space="0" w:color="auto"/>
                <w:bottom w:val="none" w:sz="0" w:space="0" w:color="auto"/>
                <w:right w:val="none" w:sz="0" w:space="0" w:color="auto"/>
              </w:divBdr>
              <w:divsChild>
                <w:div w:id="602957142">
                  <w:marLeft w:val="0"/>
                  <w:marRight w:val="0"/>
                  <w:marTop w:val="100"/>
                  <w:marBottom w:val="100"/>
                  <w:divBdr>
                    <w:top w:val="none" w:sz="0" w:space="0" w:color="auto"/>
                    <w:left w:val="none" w:sz="0" w:space="0" w:color="auto"/>
                    <w:bottom w:val="none" w:sz="0" w:space="0" w:color="auto"/>
                    <w:right w:val="none" w:sz="0" w:space="0" w:color="auto"/>
                  </w:divBdr>
                  <w:divsChild>
                    <w:div w:id="101457446">
                      <w:marLeft w:val="0"/>
                      <w:marRight w:val="0"/>
                      <w:marTop w:val="0"/>
                      <w:marBottom w:val="0"/>
                      <w:divBdr>
                        <w:top w:val="none" w:sz="0" w:space="0" w:color="auto"/>
                        <w:left w:val="none" w:sz="0" w:space="0" w:color="auto"/>
                        <w:bottom w:val="none" w:sz="0" w:space="0" w:color="auto"/>
                        <w:right w:val="none" w:sz="0" w:space="0" w:color="auto"/>
                      </w:divBdr>
                      <w:divsChild>
                        <w:div w:id="8459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22401">
      <w:bodyDiv w:val="1"/>
      <w:marLeft w:val="0"/>
      <w:marRight w:val="0"/>
      <w:marTop w:val="0"/>
      <w:marBottom w:val="0"/>
      <w:divBdr>
        <w:top w:val="none" w:sz="0" w:space="0" w:color="auto"/>
        <w:left w:val="none" w:sz="0" w:space="0" w:color="auto"/>
        <w:bottom w:val="none" w:sz="0" w:space="0" w:color="auto"/>
        <w:right w:val="none" w:sz="0" w:space="0" w:color="auto"/>
      </w:divBdr>
      <w:divsChild>
        <w:div w:id="1223105656">
          <w:marLeft w:val="0"/>
          <w:marRight w:val="0"/>
          <w:marTop w:val="0"/>
          <w:marBottom w:val="0"/>
          <w:divBdr>
            <w:top w:val="none" w:sz="0" w:space="0" w:color="auto"/>
            <w:left w:val="none" w:sz="0" w:space="0" w:color="auto"/>
            <w:bottom w:val="none" w:sz="0" w:space="0" w:color="auto"/>
            <w:right w:val="none" w:sz="0" w:space="0" w:color="auto"/>
          </w:divBdr>
          <w:divsChild>
            <w:div w:id="783692865">
              <w:marLeft w:val="0"/>
              <w:marRight w:val="0"/>
              <w:marTop w:val="0"/>
              <w:marBottom w:val="0"/>
              <w:divBdr>
                <w:top w:val="none" w:sz="0" w:space="0" w:color="auto"/>
                <w:left w:val="none" w:sz="0" w:space="0" w:color="auto"/>
                <w:bottom w:val="none" w:sz="0" w:space="0" w:color="auto"/>
                <w:right w:val="none" w:sz="0" w:space="0" w:color="auto"/>
              </w:divBdr>
              <w:divsChild>
                <w:div w:id="1024667577">
                  <w:marLeft w:val="0"/>
                  <w:marRight w:val="0"/>
                  <w:marTop w:val="0"/>
                  <w:marBottom w:val="0"/>
                  <w:divBdr>
                    <w:top w:val="none" w:sz="0" w:space="0" w:color="auto"/>
                    <w:left w:val="none" w:sz="0" w:space="0" w:color="auto"/>
                    <w:bottom w:val="none" w:sz="0" w:space="0" w:color="auto"/>
                    <w:right w:val="none" w:sz="0" w:space="0" w:color="auto"/>
                  </w:divBdr>
                </w:div>
                <w:div w:id="15589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2483">
          <w:marLeft w:val="0"/>
          <w:marRight w:val="0"/>
          <w:marTop w:val="0"/>
          <w:marBottom w:val="0"/>
          <w:divBdr>
            <w:top w:val="none" w:sz="0" w:space="0" w:color="auto"/>
            <w:left w:val="none" w:sz="0" w:space="0" w:color="auto"/>
            <w:bottom w:val="none" w:sz="0" w:space="0" w:color="auto"/>
            <w:right w:val="none" w:sz="0" w:space="0" w:color="auto"/>
          </w:divBdr>
        </w:div>
        <w:div w:id="68504887">
          <w:marLeft w:val="0"/>
          <w:marRight w:val="0"/>
          <w:marTop w:val="0"/>
          <w:marBottom w:val="0"/>
          <w:divBdr>
            <w:top w:val="none" w:sz="0" w:space="0" w:color="auto"/>
            <w:left w:val="none" w:sz="0" w:space="0" w:color="auto"/>
            <w:bottom w:val="none" w:sz="0" w:space="0" w:color="auto"/>
            <w:right w:val="none" w:sz="0" w:space="0" w:color="auto"/>
          </w:divBdr>
        </w:div>
        <w:div w:id="371459919">
          <w:marLeft w:val="0"/>
          <w:marRight w:val="0"/>
          <w:marTop w:val="0"/>
          <w:marBottom w:val="0"/>
          <w:divBdr>
            <w:top w:val="none" w:sz="0" w:space="0" w:color="auto"/>
            <w:left w:val="none" w:sz="0" w:space="0" w:color="auto"/>
            <w:bottom w:val="none" w:sz="0" w:space="0" w:color="auto"/>
            <w:right w:val="none" w:sz="0" w:space="0" w:color="auto"/>
          </w:divBdr>
          <w:divsChild>
            <w:div w:id="1581870685">
              <w:marLeft w:val="0"/>
              <w:marRight w:val="0"/>
              <w:marTop w:val="100"/>
              <w:marBottom w:val="100"/>
              <w:divBdr>
                <w:top w:val="none" w:sz="0" w:space="0" w:color="auto"/>
                <w:left w:val="none" w:sz="0" w:space="0" w:color="auto"/>
                <w:bottom w:val="none" w:sz="0" w:space="0" w:color="auto"/>
                <w:right w:val="none" w:sz="0" w:space="0" w:color="auto"/>
              </w:divBdr>
            </w:div>
          </w:divsChild>
        </w:div>
        <w:div w:id="1294091927">
          <w:marLeft w:val="0"/>
          <w:marRight w:val="0"/>
          <w:marTop w:val="100"/>
          <w:marBottom w:val="100"/>
          <w:divBdr>
            <w:top w:val="none" w:sz="0" w:space="0" w:color="auto"/>
            <w:left w:val="none" w:sz="0" w:space="0" w:color="auto"/>
            <w:bottom w:val="none" w:sz="0" w:space="0" w:color="auto"/>
            <w:right w:val="none" w:sz="0" w:space="0" w:color="auto"/>
          </w:divBdr>
          <w:divsChild>
            <w:div w:id="1768845682">
              <w:marLeft w:val="0"/>
              <w:marRight w:val="0"/>
              <w:marTop w:val="0"/>
              <w:marBottom w:val="360"/>
              <w:divBdr>
                <w:top w:val="none" w:sz="0" w:space="0" w:color="auto"/>
                <w:left w:val="none" w:sz="0" w:space="0" w:color="auto"/>
                <w:bottom w:val="none" w:sz="0" w:space="0" w:color="auto"/>
                <w:right w:val="none" w:sz="0" w:space="0" w:color="auto"/>
              </w:divBdr>
            </w:div>
          </w:divsChild>
        </w:div>
        <w:div w:id="806627218">
          <w:marLeft w:val="0"/>
          <w:marRight w:val="0"/>
          <w:marTop w:val="100"/>
          <w:marBottom w:val="100"/>
          <w:divBdr>
            <w:top w:val="none" w:sz="0" w:space="0" w:color="auto"/>
            <w:left w:val="none" w:sz="0" w:space="0" w:color="auto"/>
            <w:bottom w:val="none" w:sz="0" w:space="0" w:color="auto"/>
            <w:right w:val="none" w:sz="0" w:space="0" w:color="auto"/>
          </w:divBdr>
        </w:div>
        <w:div w:id="491288577">
          <w:marLeft w:val="0"/>
          <w:marRight w:val="0"/>
          <w:marTop w:val="0"/>
          <w:marBottom w:val="0"/>
          <w:divBdr>
            <w:top w:val="none" w:sz="0" w:space="0" w:color="auto"/>
            <w:left w:val="none" w:sz="0" w:space="0" w:color="auto"/>
            <w:bottom w:val="none" w:sz="0" w:space="0" w:color="auto"/>
            <w:right w:val="none" w:sz="0" w:space="0" w:color="auto"/>
          </w:divBdr>
          <w:divsChild>
            <w:div w:id="236944627">
              <w:marLeft w:val="0"/>
              <w:marRight w:val="0"/>
              <w:marTop w:val="100"/>
              <w:marBottom w:val="100"/>
              <w:divBdr>
                <w:top w:val="none" w:sz="0" w:space="0" w:color="auto"/>
                <w:left w:val="none" w:sz="0" w:space="0" w:color="auto"/>
                <w:bottom w:val="none" w:sz="0" w:space="0" w:color="auto"/>
                <w:right w:val="none" w:sz="0" w:space="0" w:color="auto"/>
              </w:divBdr>
            </w:div>
          </w:divsChild>
        </w:div>
        <w:div w:id="186649998">
          <w:marLeft w:val="0"/>
          <w:marRight w:val="0"/>
          <w:marTop w:val="0"/>
          <w:marBottom w:val="0"/>
          <w:divBdr>
            <w:top w:val="none" w:sz="0" w:space="0" w:color="auto"/>
            <w:left w:val="none" w:sz="0" w:space="0" w:color="auto"/>
            <w:bottom w:val="none" w:sz="0" w:space="0" w:color="auto"/>
            <w:right w:val="none" w:sz="0" w:space="0" w:color="auto"/>
          </w:divBdr>
          <w:divsChild>
            <w:div w:id="1662268196">
              <w:marLeft w:val="0"/>
              <w:marRight w:val="0"/>
              <w:marTop w:val="100"/>
              <w:marBottom w:val="0"/>
              <w:divBdr>
                <w:top w:val="none" w:sz="0" w:space="0" w:color="auto"/>
                <w:left w:val="none" w:sz="0" w:space="0" w:color="auto"/>
                <w:bottom w:val="none" w:sz="0" w:space="0" w:color="auto"/>
                <w:right w:val="none" w:sz="0" w:space="0" w:color="auto"/>
              </w:divBdr>
            </w:div>
          </w:divsChild>
        </w:div>
        <w:div w:id="2021621742">
          <w:marLeft w:val="0"/>
          <w:marRight w:val="0"/>
          <w:marTop w:val="0"/>
          <w:marBottom w:val="0"/>
          <w:divBdr>
            <w:top w:val="none" w:sz="0" w:space="0" w:color="auto"/>
            <w:left w:val="none" w:sz="0" w:space="0" w:color="auto"/>
            <w:bottom w:val="none" w:sz="0" w:space="0" w:color="auto"/>
            <w:right w:val="none" w:sz="0" w:space="0" w:color="auto"/>
          </w:divBdr>
          <w:divsChild>
            <w:div w:id="303052120">
              <w:marLeft w:val="0"/>
              <w:marRight w:val="0"/>
              <w:marTop w:val="100"/>
              <w:marBottom w:val="100"/>
              <w:divBdr>
                <w:top w:val="none" w:sz="0" w:space="0" w:color="auto"/>
                <w:left w:val="none" w:sz="0" w:space="0" w:color="auto"/>
                <w:bottom w:val="none" w:sz="0" w:space="0" w:color="auto"/>
                <w:right w:val="none" w:sz="0" w:space="0" w:color="auto"/>
              </w:divBdr>
            </w:div>
          </w:divsChild>
        </w:div>
        <w:div w:id="249386089">
          <w:marLeft w:val="0"/>
          <w:marRight w:val="0"/>
          <w:marTop w:val="0"/>
          <w:marBottom w:val="0"/>
          <w:divBdr>
            <w:top w:val="none" w:sz="0" w:space="0" w:color="auto"/>
            <w:left w:val="none" w:sz="0" w:space="0" w:color="auto"/>
            <w:bottom w:val="none" w:sz="0" w:space="0" w:color="auto"/>
            <w:right w:val="none" w:sz="0" w:space="0" w:color="auto"/>
          </w:divBdr>
          <w:divsChild>
            <w:div w:id="1862549819">
              <w:marLeft w:val="0"/>
              <w:marRight w:val="0"/>
              <w:marTop w:val="100"/>
              <w:marBottom w:val="0"/>
              <w:divBdr>
                <w:top w:val="none" w:sz="0" w:space="0" w:color="auto"/>
                <w:left w:val="none" w:sz="0" w:space="0" w:color="auto"/>
                <w:bottom w:val="none" w:sz="0" w:space="0" w:color="auto"/>
                <w:right w:val="none" w:sz="0" w:space="0" w:color="auto"/>
              </w:divBdr>
            </w:div>
          </w:divsChild>
        </w:div>
        <w:div w:id="1571187935">
          <w:marLeft w:val="0"/>
          <w:marRight w:val="0"/>
          <w:marTop w:val="100"/>
          <w:marBottom w:val="100"/>
          <w:divBdr>
            <w:top w:val="none" w:sz="0" w:space="0" w:color="auto"/>
            <w:left w:val="none" w:sz="0" w:space="0" w:color="auto"/>
            <w:bottom w:val="none" w:sz="0" w:space="0" w:color="auto"/>
            <w:right w:val="none" w:sz="0" w:space="0" w:color="auto"/>
          </w:divBdr>
          <w:divsChild>
            <w:div w:id="606742890">
              <w:marLeft w:val="-240"/>
              <w:marRight w:val="0"/>
              <w:marTop w:val="0"/>
              <w:marBottom w:val="0"/>
              <w:divBdr>
                <w:top w:val="none" w:sz="0" w:space="0" w:color="auto"/>
                <w:left w:val="none" w:sz="0" w:space="0" w:color="auto"/>
                <w:bottom w:val="none" w:sz="0" w:space="0" w:color="auto"/>
                <w:right w:val="none" w:sz="0" w:space="0" w:color="auto"/>
              </w:divBdr>
              <w:divsChild>
                <w:div w:id="1638102180">
                  <w:marLeft w:val="0"/>
                  <w:marRight w:val="0"/>
                  <w:marTop w:val="100"/>
                  <w:marBottom w:val="360"/>
                  <w:divBdr>
                    <w:top w:val="none" w:sz="0" w:space="0" w:color="auto"/>
                    <w:left w:val="none" w:sz="0" w:space="0" w:color="auto"/>
                    <w:bottom w:val="none" w:sz="0" w:space="0" w:color="auto"/>
                    <w:right w:val="none" w:sz="0" w:space="0" w:color="auto"/>
                  </w:divBdr>
                  <w:divsChild>
                    <w:div w:id="1895382930">
                      <w:marLeft w:val="0"/>
                      <w:marRight w:val="0"/>
                      <w:marTop w:val="0"/>
                      <w:marBottom w:val="0"/>
                      <w:divBdr>
                        <w:top w:val="none" w:sz="0" w:space="0" w:color="auto"/>
                        <w:left w:val="none" w:sz="0" w:space="0" w:color="auto"/>
                        <w:bottom w:val="none" w:sz="0" w:space="0" w:color="auto"/>
                        <w:right w:val="none" w:sz="0" w:space="0" w:color="auto"/>
                      </w:divBdr>
                    </w:div>
                  </w:divsChild>
                </w:div>
                <w:div w:id="522327102">
                  <w:marLeft w:val="0"/>
                  <w:marRight w:val="0"/>
                  <w:marTop w:val="0"/>
                  <w:marBottom w:val="0"/>
                  <w:divBdr>
                    <w:top w:val="none" w:sz="0" w:space="0" w:color="auto"/>
                    <w:left w:val="none" w:sz="0" w:space="0" w:color="auto"/>
                    <w:bottom w:val="none" w:sz="0" w:space="0" w:color="auto"/>
                    <w:right w:val="none" w:sz="0" w:space="0" w:color="auto"/>
                  </w:divBdr>
                  <w:divsChild>
                    <w:div w:id="1424032187">
                      <w:marLeft w:val="0"/>
                      <w:marRight w:val="0"/>
                      <w:marTop w:val="0"/>
                      <w:marBottom w:val="0"/>
                      <w:divBdr>
                        <w:top w:val="none" w:sz="0" w:space="0" w:color="auto"/>
                        <w:left w:val="none" w:sz="0" w:space="0" w:color="auto"/>
                        <w:bottom w:val="none" w:sz="0" w:space="0" w:color="auto"/>
                        <w:right w:val="none" w:sz="0" w:space="0" w:color="auto"/>
                      </w:divBdr>
                      <w:divsChild>
                        <w:div w:id="250698547">
                          <w:marLeft w:val="0"/>
                          <w:marRight w:val="0"/>
                          <w:marTop w:val="0"/>
                          <w:marBottom w:val="0"/>
                          <w:divBdr>
                            <w:top w:val="none" w:sz="0" w:space="0" w:color="auto"/>
                            <w:left w:val="none" w:sz="0" w:space="0" w:color="auto"/>
                            <w:bottom w:val="none" w:sz="0" w:space="0" w:color="auto"/>
                            <w:right w:val="none" w:sz="0" w:space="0" w:color="auto"/>
                          </w:divBdr>
                          <w:divsChild>
                            <w:div w:id="1468669495">
                              <w:marLeft w:val="0"/>
                              <w:marRight w:val="0"/>
                              <w:marTop w:val="0"/>
                              <w:marBottom w:val="0"/>
                              <w:divBdr>
                                <w:top w:val="none" w:sz="0" w:space="0" w:color="auto"/>
                                <w:left w:val="none" w:sz="0" w:space="0" w:color="auto"/>
                                <w:bottom w:val="none" w:sz="0" w:space="0" w:color="auto"/>
                                <w:right w:val="none" w:sz="0" w:space="0" w:color="auto"/>
                              </w:divBdr>
                            </w:div>
                            <w:div w:id="1171599654">
                              <w:marLeft w:val="0"/>
                              <w:marRight w:val="0"/>
                              <w:marTop w:val="0"/>
                              <w:marBottom w:val="0"/>
                              <w:divBdr>
                                <w:top w:val="none" w:sz="0" w:space="0" w:color="auto"/>
                                <w:left w:val="none" w:sz="0" w:space="0" w:color="auto"/>
                                <w:bottom w:val="none" w:sz="0" w:space="0" w:color="auto"/>
                                <w:right w:val="none" w:sz="0" w:space="0" w:color="auto"/>
                              </w:divBdr>
                            </w:div>
                            <w:div w:id="351996615">
                              <w:marLeft w:val="0"/>
                              <w:marRight w:val="0"/>
                              <w:marTop w:val="0"/>
                              <w:marBottom w:val="0"/>
                              <w:divBdr>
                                <w:top w:val="none" w:sz="0" w:space="0" w:color="auto"/>
                                <w:left w:val="none" w:sz="0" w:space="0" w:color="auto"/>
                                <w:bottom w:val="none" w:sz="0" w:space="0" w:color="auto"/>
                                <w:right w:val="none" w:sz="0" w:space="0" w:color="auto"/>
                              </w:divBdr>
                            </w:div>
                            <w:div w:id="184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4589">
                      <w:marLeft w:val="0"/>
                      <w:marRight w:val="0"/>
                      <w:marTop w:val="0"/>
                      <w:marBottom w:val="0"/>
                      <w:divBdr>
                        <w:top w:val="none" w:sz="0" w:space="0" w:color="auto"/>
                        <w:left w:val="none" w:sz="0" w:space="0" w:color="auto"/>
                        <w:bottom w:val="none" w:sz="0" w:space="0" w:color="auto"/>
                        <w:right w:val="none" w:sz="0" w:space="0" w:color="auto"/>
                      </w:divBdr>
                      <w:divsChild>
                        <w:div w:id="258370555">
                          <w:marLeft w:val="0"/>
                          <w:marRight w:val="0"/>
                          <w:marTop w:val="0"/>
                          <w:marBottom w:val="0"/>
                          <w:divBdr>
                            <w:top w:val="none" w:sz="0" w:space="0" w:color="auto"/>
                            <w:left w:val="none" w:sz="0" w:space="0" w:color="auto"/>
                            <w:bottom w:val="none" w:sz="0" w:space="0" w:color="auto"/>
                            <w:right w:val="none" w:sz="0" w:space="0" w:color="auto"/>
                          </w:divBdr>
                          <w:divsChild>
                            <w:div w:id="2049529532">
                              <w:marLeft w:val="0"/>
                              <w:marRight w:val="0"/>
                              <w:marTop w:val="0"/>
                              <w:marBottom w:val="0"/>
                              <w:divBdr>
                                <w:top w:val="none" w:sz="0" w:space="0" w:color="auto"/>
                                <w:left w:val="none" w:sz="0" w:space="0" w:color="auto"/>
                                <w:bottom w:val="none" w:sz="0" w:space="0" w:color="auto"/>
                                <w:right w:val="none" w:sz="0" w:space="0" w:color="auto"/>
                              </w:divBdr>
                            </w:div>
                            <w:div w:id="261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5408">
                      <w:marLeft w:val="0"/>
                      <w:marRight w:val="0"/>
                      <w:marTop w:val="0"/>
                      <w:marBottom w:val="720"/>
                      <w:divBdr>
                        <w:top w:val="none" w:sz="0" w:space="0" w:color="auto"/>
                        <w:left w:val="none" w:sz="0" w:space="0" w:color="auto"/>
                        <w:bottom w:val="none" w:sz="0" w:space="0" w:color="auto"/>
                        <w:right w:val="none" w:sz="0" w:space="0" w:color="auto"/>
                      </w:divBdr>
                    </w:div>
                    <w:div w:id="400909557">
                      <w:marLeft w:val="0"/>
                      <w:marRight w:val="0"/>
                      <w:marTop w:val="0"/>
                      <w:marBottom w:val="240"/>
                      <w:divBdr>
                        <w:top w:val="none" w:sz="0" w:space="0" w:color="auto"/>
                        <w:left w:val="none" w:sz="0" w:space="0" w:color="auto"/>
                        <w:bottom w:val="none" w:sz="0" w:space="0" w:color="auto"/>
                        <w:right w:val="none" w:sz="0" w:space="0" w:color="auto"/>
                      </w:divBdr>
                      <w:divsChild>
                        <w:div w:id="108162086">
                          <w:marLeft w:val="0"/>
                          <w:marRight w:val="0"/>
                          <w:marTop w:val="0"/>
                          <w:marBottom w:val="0"/>
                          <w:divBdr>
                            <w:top w:val="none" w:sz="0" w:space="0" w:color="auto"/>
                            <w:left w:val="none" w:sz="0" w:space="0" w:color="auto"/>
                            <w:bottom w:val="none" w:sz="0" w:space="0" w:color="auto"/>
                            <w:right w:val="none" w:sz="0" w:space="0" w:color="auto"/>
                          </w:divBdr>
                          <w:divsChild>
                            <w:div w:id="284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650068">
          <w:marLeft w:val="0"/>
          <w:marRight w:val="0"/>
          <w:marTop w:val="0"/>
          <w:marBottom w:val="0"/>
          <w:divBdr>
            <w:top w:val="none" w:sz="0" w:space="0" w:color="auto"/>
            <w:left w:val="none" w:sz="0" w:space="0" w:color="auto"/>
            <w:bottom w:val="none" w:sz="0" w:space="0" w:color="auto"/>
            <w:right w:val="none" w:sz="0" w:space="0" w:color="auto"/>
          </w:divBdr>
          <w:divsChild>
            <w:div w:id="1102610141">
              <w:marLeft w:val="0"/>
              <w:marRight w:val="0"/>
              <w:marTop w:val="100"/>
              <w:marBottom w:val="100"/>
              <w:divBdr>
                <w:top w:val="none" w:sz="0" w:space="0" w:color="auto"/>
                <w:left w:val="none" w:sz="0" w:space="0" w:color="auto"/>
                <w:bottom w:val="none" w:sz="0" w:space="0" w:color="auto"/>
                <w:right w:val="none" w:sz="0" w:space="0" w:color="auto"/>
              </w:divBdr>
            </w:div>
          </w:divsChild>
        </w:div>
        <w:div w:id="2064325784">
          <w:marLeft w:val="0"/>
          <w:marRight w:val="0"/>
          <w:marTop w:val="0"/>
          <w:marBottom w:val="0"/>
          <w:divBdr>
            <w:top w:val="none" w:sz="0" w:space="0" w:color="auto"/>
            <w:left w:val="none" w:sz="0" w:space="0" w:color="auto"/>
            <w:bottom w:val="none" w:sz="0" w:space="0" w:color="auto"/>
            <w:right w:val="none" w:sz="0" w:space="0" w:color="auto"/>
          </w:divBdr>
          <w:divsChild>
            <w:div w:id="623969293">
              <w:marLeft w:val="0"/>
              <w:marRight w:val="0"/>
              <w:marTop w:val="0"/>
              <w:marBottom w:val="0"/>
              <w:divBdr>
                <w:top w:val="none" w:sz="0" w:space="0" w:color="auto"/>
                <w:left w:val="none" w:sz="0" w:space="0" w:color="auto"/>
                <w:bottom w:val="none" w:sz="0" w:space="0" w:color="auto"/>
                <w:right w:val="none" w:sz="0" w:space="0" w:color="auto"/>
              </w:divBdr>
              <w:divsChild>
                <w:div w:id="1422137693">
                  <w:marLeft w:val="0"/>
                  <w:marRight w:val="0"/>
                  <w:marTop w:val="100"/>
                  <w:marBottom w:val="100"/>
                  <w:divBdr>
                    <w:top w:val="none" w:sz="0" w:space="0" w:color="auto"/>
                    <w:left w:val="none" w:sz="0" w:space="0" w:color="auto"/>
                    <w:bottom w:val="none" w:sz="0" w:space="0" w:color="auto"/>
                    <w:right w:val="none" w:sz="0" w:space="0" w:color="auto"/>
                  </w:divBdr>
                  <w:divsChild>
                    <w:div w:id="535312644">
                      <w:marLeft w:val="0"/>
                      <w:marRight w:val="0"/>
                      <w:marTop w:val="0"/>
                      <w:marBottom w:val="0"/>
                      <w:divBdr>
                        <w:top w:val="none" w:sz="0" w:space="0" w:color="auto"/>
                        <w:left w:val="none" w:sz="0" w:space="0" w:color="auto"/>
                        <w:bottom w:val="none" w:sz="0" w:space="0" w:color="auto"/>
                        <w:right w:val="none" w:sz="0" w:space="0" w:color="auto"/>
                      </w:divBdr>
                      <w:divsChild>
                        <w:div w:id="318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ssd/kc600-sata-solid-state-drive" TargetMode="External"/><Relationship Id="rId13" Type="http://schemas.openxmlformats.org/officeDocument/2006/relationships/hyperlink" Target="https://www.kingston.com/en/ssd/desktop-laptop-workstations/ask-an-expert"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kingston.com/en/ssd/kc600-sata-solid-state-drive" TargetMode="Externa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kingston.com/en/ssd/kc600-sata-solid-state-drive" TargetMode="External"/><Relationship Id="rId11" Type="http://schemas.openxmlformats.org/officeDocument/2006/relationships/hyperlink" Target="https://www.kingston.com/en/ssd/kc600-sata-solid-state-drive" TargetMode="External"/><Relationship Id="rId24" Type="http://schemas.openxmlformats.org/officeDocument/2006/relationships/fontTable" Target="fontTable.xml"/><Relationship Id="rId5" Type="http://schemas.openxmlformats.org/officeDocument/2006/relationships/hyperlink" Target="https://www.kingston.com/en/video/play?videoId=-Idulver_7qCB1QAxQu3tVaZUX5fPFN0NLaZEwHK-wKuNP59f1ltEtA4cLrb-efYn2pC5i262xuqNELM05gQjw2&amp;start=0&amp;autoPlay=False&amp;chromeless=False&amp;captionOption=No" TargetMode="External"/><Relationship Id="rId15" Type="http://schemas.openxmlformats.org/officeDocument/2006/relationships/image" Target="media/image3.jpeg"/><Relationship Id="rId23" Type="http://schemas.openxmlformats.org/officeDocument/2006/relationships/hyperlink" Target="https://www.kingston.com/en/wheretobuy" TargetMode="External"/><Relationship Id="rId10" Type="http://schemas.openxmlformats.org/officeDocument/2006/relationships/hyperlink" Target="https://www.kingston.com/datasheets/kc600_us.pdf"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kingston.com/en/ssd/kc600-sata-solid-state-drive" TargetMode="External"/><Relationship Id="rId14" Type="http://schemas.openxmlformats.org/officeDocument/2006/relationships/image" Target="media/image2.jpeg"/><Relationship Id="rId22" Type="http://schemas.openxmlformats.org/officeDocument/2006/relationships/hyperlink" Target="https://www.kingston.com/cloning"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2024-12-17T05:51:00Z</dcterms:created>
  <dcterms:modified xsi:type="dcterms:W3CDTF">2024-12-17T05:51:00Z</dcterms:modified>
</cp:coreProperties>
</file>