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587" w:rsidRPr="00C12587" w:rsidRDefault="00C12587" w:rsidP="00C12587">
      <w:pPr>
        <w:shd w:val="clear" w:color="auto" w:fill="FFFFFF"/>
        <w:spacing w:after="0" w:line="406" w:lineRule="atLeast"/>
        <w:textAlignment w:val="baseline"/>
        <w:outlineLvl w:val="0"/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</w:pPr>
      <w:proofErr w:type="spellStart"/>
      <w:r w:rsidRPr="00C125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Lexar</w:t>
      </w:r>
      <w:proofErr w:type="spellEnd"/>
      <w:r w:rsidRPr="00C12587">
        <w:rPr>
          <w:rFonts w:ascii="inherit" w:eastAsia="Times New Roman" w:hAnsi="inherit" w:cs="Arial"/>
          <w:b/>
          <w:bCs/>
          <w:color w:val="191B1A"/>
          <w:kern w:val="36"/>
          <w:sz w:val="16"/>
          <w:szCs w:val="16"/>
          <w:bdr w:val="none" w:sz="0" w:space="0" w:color="auto" w:frame="1"/>
          <w:vertAlign w:val="superscript"/>
        </w:rPr>
        <w:t>®</w:t>
      </w:r>
      <w:r w:rsidRPr="00C125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 xml:space="preserve"> Professional SILVER SE </w:t>
      </w:r>
      <w:proofErr w:type="spellStart"/>
      <w:r w:rsidRPr="00C125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CFexpress</w:t>
      </w:r>
      <w:proofErr w:type="spellEnd"/>
      <w:r w:rsidRPr="00C12587">
        <w:rPr>
          <w:rFonts w:ascii="Arial" w:eastAsia="Times New Roman" w:hAnsi="Arial" w:cs="Arial"/>
          <w:b/>
          <w:bCs/>
          <w:color w:val="191B1A"/>
          <w:kern w:val="36"/>
          <w:sz w:val="31"/>
          <w:szCs w:val="31"/>
        </w:rPr>
        <w:t>™ Type B Card</w:t>
      </w:r>
    </w:p>
    <w:p w:rsidR="00C12587" w:rsidRPr="00C12587" w:rsidRDefault="00C12587" w:rsidP="00C125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aps/>
          <w:color w:val="FFFFFF"/>
          <w:sz w:val="13"/>
          <w:szCs w:val="13"/>
          <w:bdr w:val="none" w:sz="0" w:space="0" w:color="auto" w:frame="1"/>
          <w:shd w:val="clear" w:color="auto" w:fill="DA291C"/>
        </w:rPr>
        <w:t>1TB</w:t>
      </w:r>
    </w:p>
    <w:p w:rsidR="00C12587" w:rsidRPr="00C12587" w:rsidRDefault="00C12587" w:rsidP="00C12587">
      <w:pPr>
        <w:shd w:val="clear" w:color="auto" w:fill="FFFFFF"/>
        <w:spacing w:after="111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aps/>
          <w:color w:val="191B1A"/>
          <w:sz w:val="13"/>
          <w:szCs w:val="13"/>
          <w:bdr w:val="none" w:sz="0" w:space="0" w:color="auto" w:frame="1"/>
          <w:shd w:val="clear" w:color="auto" w:fill="F5F5F5"/>
        </w:rPr>
        <w:t>512GB</w:t>
      </w:r>
    </w:p>
    <w:p w:rsidR="00C12587" w:rsidRPr="00C12587" w:rsidRDefault="00C12587" w:rsidP="00C1258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5" w:history="1">
        <w:r w:rsidRPr="00C12587">
          <w:rPr>
            <w:rFonts w:ascii="Arial" w:eastAsia="Times New Roman" w:hAnsi="Arial" w:cs="Arial"/>
            <w:caps/>
            <w:color w:val="000000"/>
            <w:spacing w:val="5"/>
            <w:sz w:val="12"/>
            <w:u w:val="single"/>
          </w:rPr>
          <w:t>Where to buy</w:t>
        </w:r>
      </w:hyperlink>
    </w:p>
    <w:p w:rsidR="00C12587" w:rsidRPr="00C12587" w:rsidRDefault="00C12587" w:rsidP="00C125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125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C12587" w:rsidRPr="00C12587" w:rsidRDefault="00C12587" w:rsidP="00C125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C125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1700MB/s read, 1250MB/s write speeds</w:t>
      </w:r>
    </w:p>
    <w:p w:rsidR="00C12587" w:rsidRPr="00C12587" w:rsidRDefault="00C12587" w:rsidP="00C12587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C12587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 of 1150MB/s</w:t>
      </w:r>
    </w:p>
    <w:p w:rsidR="00C12587" w:rsidRPr="00C12587" w:rsidRDefault="00C12587" w:rsidP="00C125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C12587" w:rsidRPr="00C12587" w:rsidRDefault="00C12587" w:rsidP="00C125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C12587" w:rsidRPr="00C12587" w:rsidRDefault="00C12587" w:rsidP="00C125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C12587" w:rsidRPr="00C12587" w:rsidRDefault="00C12587" w:rsidP="00C12587">
      <w:pPr>
        <w:numPr>
          <w:ilvl w:val="0"/>
          <w:numId w:val="1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C12587" w:rsidRPr="00C12587" w:rsidRDefault="00C12587" w:rsidP="00C125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125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C12587" w:rsidRPr="00C12587" w:rsidRDefault="00C12587" w:rsidP="00C125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C125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1700MB/s read, 1250MB/s write speeds</w:t>
      </w:r>
    </w:p>
    <w:p w:rsidR="00C12587" w:rsidRPr="00C12587" w:rsidRDefault="00C12587" w:rsidP="00C12587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C12587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 of 1150MB/s</w:t>
      </w:r>
    </w:p>
    <w:p w:rsidR="00C12587" w:rsidRPr="00C12587" w:rsidRDefault="00C12587" w:rsidP="00C125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C12587" w:rsidRPr="00C12587" w:rsidRDefault="00C12587" w:rsidP="00C125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C12587" w:rsidRPr="00C12587" w:rsidRDefault="00C12587" w:rsidP="00C125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C12587" w:rsidRPr="00C12587" w:rsidRDefault="00C12587" w:rsidP="00C12587">
      <w:pPr>
        <w:numPr>
          <w:ilvl w:val="0"/>
          <w:numId w:val="2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C12587" w:rsidRPr="00C12587" w:rsidRDefault="00C12587" w:rsidP="00C12587">
      <w:pPr>
        <w:shd w:val="clear" w:color="auto" w:fill="FFFFFF"/>
        <w:spacing w:after="185" w:line="300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C12587">
        <w:rPr>
          <w:rFonts w:ascii="Arial" w:eastAsia="Times New Roman" w:hAnsi="Arial" w:cs="Arial"/>
          <w:b/>
          <w:bCs/>
          <w:color w:val="000000"/>
          <w:sz w:val="20"/>
          <w:szCs w:val="20"/>
        </w:rPr>
        <w:t>Key Features:</w:t>
      </w:r>
    </w:p>
    <w:p w:rsidR="00C12587" w:rsidRPr="00C12587" w:rsidRDefault="00C12587" w:rsidP="00C12587">
      <w:pPr>
        <w:shd w:val="clear" w:color="auto" w:fill="FFFFFF"/>
        <w:spacing w:before="92" w:after="0" w:line="300" w:lineRule="atLeast"/>
        <w:textAlignment w:val="baseline"/>
        <w:outlineLvl w:val="2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C12587">
        <w:rPr>
          <w:rFonts w:ascii="Arial" w:eastAsia="Times New Roman" w:hAnsi="Arial" w:cs="Arial"/>
          <w:b/>
          <w:bCs/>
          <w:color w:val="000000"/>
          <w:sz w:val="15"/>
          <w:szCs w:val="15"/>
        </w:rPr>
        <w:t>Up to 1700MB/s read, 1250MB/s write speeds</w:t>
      </w:r>
    </w:p>
    <w:p w:rsidR="00C12587" w:rsidRPr="00C12587" w:rsidRDefault="00C12587" w:rsidP="00C12587">
      <w:pPr>
        <w:shd w:val="clear" w:color="auto" w:fill="FFFFFF"/>
        <w:spacing w:before="92" w:after="0" w:line="240" w:lineRule="atLeast"/>
        <w:textAlignment w:val="baseline"/>
        <w:outlineLvl w:val="5"/>
        <w:rPr>
          <w:rFonts w:ascii="inherit" w:eastAsia="Times New Roman" w:hAnsi="inherit" w:cs="Arial"/>
          <w:b/>
          <w:bCs/>
          <w:color w:val="000000"/>
          <w:sz w:val="15"/>
          <w:szCs w:val="15"/>
        </w:rPr>
      </w:pPr>
      <w:r w:rsidRPr="00C12587">
        <w:rPr>
          <w:rFonts w:ascii="inherit" w:eastAsia="Times New Roman" w:hAnsi="inherit" w:cs="Arial"/>
          <w:b/>
          <w:bCs/>
          <w:color w:val="000000"/>
          <w:sz w:val="15"/>
          <w:szCs w:val="15"/>
        </w:rPr>
        <w:t>Sustained write speed of 1150MB/s</w:t>
      </w:r>
    </w:p>
    <w:p w:rsidR="00C12587" w:rsidRPr="00C12587" w:rsidRDefault="00C12587" w:rsidP="00C125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Next-Generation Performance</w:t>
      </w:r>
    </w:p>
    <w:p w:rsidR="00C12587" w:rsidRPr="00C12587" w:rsidRDefault="00C12587" w:rsidP="00C125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Seamless Video Capture</w:t>
      </w:r>
    </w:p>
    <w:p w:rsidR="00C12587" w:rsidRPr="00C12587" w:rsidRDefault="00C12587" w:rsidP="00C125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XQD Compatibility</w:t>
      </w:r>
    </w:p>
    <w:p w:rsidR="00C12587" w:rsidRPr="00C12587" w:rsidRDefault="00C12587" w:rsidP="00C12587">
      <w:pPr>
        <w:numPr>
          <w:ilvl w:val="0"/>
          <w:numId w:val="3"/>
        </w:numPr>
        <w:shd w:val="clear" w:color="auto" w:fill="FFFFFF"/>
        <w:spacing w:after="0" w:line="240" w:lineRule="atLeast"/>
        <w:ind w:left="0"/>
        <w:textAlignment w:val="baseline"/>
        <w:rPr>
          <w:rFonts w:ascii="inherit" w:eastAsia="Times New Roman" w:hAnsi="inherit" w:cs="Arial"/>
          <w:color w:val="191B1A"/>
          <w:sz w:val="15"/>
          <w:szCs w:val="15"/>
        </w:rPr>
      </w:pPr>
      <w:r w:rsidRPr="00C12587">
        <w:rPr>
          <w:rFonts w:ascii="inherit" w:eastAsia="Times New Roman" w:hAnsi="inherit" w:cs="Arial"/>
          <w:color w:val="191B1A"/>
          <w:sz w:val="15"/>
          <w:szCs w:val="15"/>
        </w:rPr>
        <w:t>For Professional Users</w:t>
      </w:r>
    </w:p>
    <w:p w:rsidR="00C12587" w:rsidRPr="00C12587" w:rsidRDefault="00C12587" w:rsidP="00C12587">
      <w:pPr>
        <w:shd w:val="clear" w:color="auto" w:fill="F6F6F6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hyperlink r:id="rId6" w:anchor="feature-section" w:history="1">
        <w:r w:rsidRPr="00C12587">
          <w:rPr>
            <w:rFonts w:ascii="Arial" w:eastAsia="Times New Roman" w:hAnsi="Arial" w:cs="Arial"/>
            <w:caps/>
            <w:color w:val="DA291C"/>
            <w:spacing w:val="10"/>
            <w:sz w:val="12"/>
            <w:u w:val="single"/>
          </w:rPr>
          <w:t>Features</w:t>
        </w:r>
      </w:hyperlink>
      <w:hyperlink r:id="rId7" w:anchor="specifications" w:history="1">
        <w:r w:rsidRPr="00C12587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Specifications</w:t>
        </w:r>
      </w:hyperlink>
      <w:hyperlink r:id="rId8" w:anchor="product-numbers" w:history="1">
        <w:r w:rsidRPr="00C12587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Part Numbers</w:t>
        </w:r>
      </w:hyperlink>
      <w:hyperlink r:id="rId9" w:anchor="related-products" w:history="1">
        <w:r w:rsidRPr="00C12587">
          <w:rPr>
            <w:rFonts w:ascii="Arial" w:eastAsia="Times New Roman" w:hAnsi="Arial" w:cs="Arial"/>
            <w:caps/>
            <w:color w:val="27251F"/>
            <w:spacing w:val="10"/>
            <w:sz w:val="12"/>
            <w:u w:val="single"/>
          </w:rPr>
          <w:t>Related products</w:t>
        </w:r>
      </w:hyperlink>
    </w:p>
    <w:p w:rsidR="00C12587" w:rsidRPr="00C12587" w:rsidRDefault="00C12587" w:rsidP="00C12587">
      <w:pPr>
        <w:shd w:val="clear" w:color="auto" w:fill="151513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</w:pPr>
      <w:r w:rsidRPr="00C12587">
        <w:rPr>
          <w:rFonts w:ascii="Arial" w:eastAsia="Times New Roman" w:hAnsi="Arial" w:cs="Arial"/>
          <w:b/>
          <w:bCs/>
          <w:color w:val="FFFFFF"/>
          <w:spacing w:val="7"/>
          <w:sz w:val="32"/>
          <w:szCs w:val="32"/>
        </w:rPr>
        <w:t>Features</w:t>
      </w:r>
    </w:p>
    <w:p w:rsidR="00C12587" w:rsidRPr="00C12587" w:rsidRDefault="00C12587" w:rsidP="00C125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olor w:val="000000"/>
          <w:sz w:val="13"/>
          <w:szCs w:val="1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C12587" w:rsidRPr="00C12587" w:rsidRDefault="00C12587" w:rsidP="00C125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C125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High-speed performance for photographers and videographers</w:t>
      </w:r>
    </w:p>
    <w:p w:rsidR="00C12587" w:rsidRPr="00C12587" w:rsidRDefault="00C12587" w:rsidP="00C125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SILVER SE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TM</w:t>
      </w:r>
      <w:proofErr w:type="spellEnd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Type B Card features high-speed performance of up to 1700MB/s read, 1250MB/s write, and sustained write speed of up to 800MB/s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C12587" w:rsidRPr="00C12587" w:rsidRDefault="00C12587" w:rsidP="00C125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6" type="#_x0000_t75" alt="" style="width:24pt;height:24pt"/>
        </w:pict>
      </w:r>
    </w:p>
    <w:p w:rsidR="00C12587" w:rsidRPr="00C12587" w:rsidRDefault="00C12587" w:rsidP="00C125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C125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Capture more high-quality images and 8K video</w:t>
      </w:r>
    </w:p>
    <w:p w:rsidR="00C12587" w:rsidRPr="00C12587" w:rsidRDefault="00C12587" w:rsidP="00C125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Professional SILVER SE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TM</w:t>
      </w:r>
      <w:proofErr w:type="spellEnd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Type B Card is designed to leverage the capabilities of next-level cinema cameras and high-resolution DSLRs, allowing you to capture high-quality images and 8K video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cameras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for added versatility, enabling existing devices with next-generation performance</w:t>
      </w:r>
    </w:p>
    <w:p w:rsidR="00C12587" w:rsidRPr="00C12587" w:rsidRDefault="00C12587" w:rsidP="00C125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7" type="#_x0000_t75" alt="" style="width:24pt;height:24pt"/>
        </w:pict>
      </w:r>
    </w:p>
    <w:p w:rsidR="00C12587" w:rsidRPr="00C12587" w:rsidRDefault="00C12587" w:rsidP="00C125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C125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Backwards-compatible with XQD® cameras</w:t>
      </w:r>
    </w:p>
    <w:p w:rsidR="00C12587" w:rsidRPr="00C12587" w:rsidRDefault="00C12587" w:rsidP="00C125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This card is backwards-compatible with select XQD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cameras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2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for added versatility</w:t>
      </w:r>
    </w:p>
    <w:p w:rsidR="00C12587" w:rsidRPr="00C12587" w:rsidRDefault="00C12587" w:rsidP="00C125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8" type="#_x0000_t75" alt="" style="width:24pt;height:24pt"/>
        </w:pict>
      </w:r>
    </w:p>
    <w:p w:rsidR="00C12587" w:rsidRPr="00C12587" w:rsidRDefault="00C12587" w:rsidP="00C125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C125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Warranty and support</w:t>
      </w:r>
    </w:p>
    <w:p w:rsidR="00C12587" w:rsidRPr="00C12587" w:rsidRDefault="00C12587" w:rsidP="00C12587">
      <w:pPr>
        <w:shd w:val="clear" w:color="auto" w:fill="151513"/>
        <w:spacing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The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®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 Professional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CFexpress</w:t>
      </w:r>
      <w:proofErr w:type="spellEnd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Type B Card SILVER comes with a limited 10-year warranty</w:t>
      </w:r>
      <w:r w:rsidRPr="00C12587">
        <w:rPr>
          <w:rFonts w:ascii="inherit" w:eastAsia="Times New Roman" w:hAnsi="inherit" w:cs="Arial"/>
          <w:color w:val="FFFFFF"/>
          <w:spacing w:val="3"/>
          <w:sz w:val="7"/>
          <w:szCs w:val="7"/>
          <w:bdr w:val="none" w:sz="0" w:space="0" w:color="auto" w:frame="1"/>
          <w:vertAlign w:val="superscript"/>
        </w:rPr>
        <w:t>3</w:t>
      </w: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 and is backed by expert technical support</w:t>
      </w:r>
    </w:p>
    <w:p w:rsidR="00C12587" w:rsidRPr="00C12587" w:rsidRDefault="00C12587" w:rsidP="00C12587">
      <w:pPr>
        <w:shd w:val="clear" w:color="auto" w:fill="151513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3"/>
          <w:szCs w:val="13"/>
        </w:rPr>
      </w:pPr>
      <w:r w:rsidRPr="00C12587">
        <w:rPr>
          <w:rFonts w:ascii="Arial" w:eastAsia="Times New Roman" w:hAnsi="Arial" w:cs="Arial"/>
          <w:color w:val="000000"/>
          <w:sz w:val="13"/>
          <w:szCs w:val="13"/>
        </w:rPr>
        <w:pict>
          <v:shape id="_x0000_i1029" type="#_x0000_t75" alt="" style="width:24pt;height:24pt"/>
        </w:pict>
      </w:r>
    </w:p>
    <w:p w:rsidR="00C12587" w:rsidRPr="00C12587" w:rsidRDefault="00C12587" w:rsidP="00C12587">
      <w:pPr>
        <w:shd w:val="clear" w:color="auto" w:fill="151513"/>
        <w:spacing w:after="92" w:line="332" w:lineRule="atLeast"/>
        <w:textAlignment w:val="baseline"/>
        <w:outlineLvl w:val="2"/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</w:pPr>
      <w:r w:rsidRPr="00C12587">
        <w:rPr>
          <w:rFonts w:ascii="Arial" w:eastAsia="Times New Roman" w:hAnsi="Arial" w:cs="Arial"/>
          <w:b/>
          <w:bCs/>
          <w:color w:val="FFFFFF"/>
          <w:spacing w:val="6"/>
          <w:sz w:val="28"/>
          <w:szCs w:val="28"/>
        </w:rPr>
        <w:t>Rigorously Tested</w:t>
      </w:r>
    </w:p>
    <w:p w:rsidR="00C12587" w:rsidRPr="00C12587" w:rsidRDefault="00C12587" w:rsidP="00C12587">
      <w:pPr>
        <w:shd w:val="clear" w:color="auto" w:fill="151513"/>
        <w:spacing w:after="0" w:line="231" w:lineRule="atLeast"/>
        <w:textAlignment w:val="baseline"/>
        <w:rPr>
          <w:rFonts w:ascii="Arial" w:eastAsia="Times New Roman" w:hAnsi="Arial" w:cs="Arial"/>
          <w:color w:val="FFFFFF"/>
          <w:spacing w:val="3"/>
          <w:sz w:val="15"/>
          <w:szCs w:val="15"/>
        </w:rPr>
      </w:pPr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All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products undergo extensive testing in the </w:t>
      </w:r>
      <w:proofErr w:type="spellStart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>Lexar</w:t>
      </w:r>
      <w:proofErr w:type="spellEnd"/>
      <w:r w:rsidRPr="00C12587">
        <w:rPr>
          <w:rFonts w:ascii="Arial" w:eastAsia="Times New Roman" w:hAnsi="Arial" w:cs="Arial"/>
          <w:color w:val="FFFFFF"/>
          <w:spacing w:val="3"/>
          <w:sz w:val="15"/>
          <w:szCs w:val="15"/>
        </w:rPr>
        <w:t xml:space="preserve"> Quality Labs, facilities with thousands of different cameras and digital devices to ensure performance, quality, compatibility, and reliability.</w:t>
      </w:r>
    </w:p>
    <w:p w:rsidR="00C12587" w:rsidRPr="00C12587" w:rsidRDefault="00C12587" w:rsidP="00C12587">
      <w:pPr>
        <w:shd w:val="clear" w:color="auto" w:fill="FFFFFF"/>
        <w:spacing w:after="0" w:line="388" w:lineRule="atLeast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</w:pPr>
      <w:r w:rsidRPr="00C12587">
        <w:rPr>
          <w:rFonts w:ascii="Arial" w:eastAsia="Times New Roman" w:hAnsi="Arial" w:cs="Arial"/>
          <w:b/>
          <w:bCs/>
          <w:color w:val="000000"/>
          <w:spacing w:val="7"/>
          <w:sz w:val="32"/>
          <w:szCs w:val="32"/>
        </w:rPr>
        <w:t>Specifications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Form Factor</w:t>
      </w:r>
    </w:p>
    <w:p w:rsidR="00C12587" w:rsidRPr="00C12587" w:rsidRDefault="00C12587" w:rsidP="00C125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CFexpress</w:t>
      </w:r>
      <w:proofErr w:type="spellEnd"/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™ Type B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Interface</w:t>
      </w:r>
    </w:p>
    <w:p w:rsidR="00C12587" w:rsidRPr="00C12587" w:rsidRDefault="00C12587" w:rsidP="00C1258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proofErr w:type="spellStart"/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PCIe</w:t>
      </w:r>
      <w:proofErr w:type="spellEnd"/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 xml:space="preserve"> Gen3x2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Performance</w:t>
      </w:r>
    </w:p>
    <w:p w:rsidR="00C12587" w:rsidRPr="00C12587" w:rsidRDefault="00C12587" w:rsidP="00C125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Up to 1700MB/s read, 1250MB/s write speeds</w:t>
      </w:r>
      <w:r w:rsidRPr="00C12587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1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Sustained Write Speed</w:t>
      </w:r>
    </w:p>
    <w:p w:rsidR="00C12587" w:rsidRPr="00C12587" w:rsidRDefault="00C12587" w:rsidP="00C1258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1150MB/s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Operating Temperature</w:t>
      </w:r>
    </w:p>
    <w:p w:rsidR="00C12587" w:rsidRPr="00C12587" w:rsidRDefault="00C12587" w:rsidP="00C125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-10°C to 70°C (14°F to 158°F)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Storage Temperature</w:t>
      </w:r>
    </w:p>
    <w:p w:rsidR="00C12587" w:rsidRPr="00C12587" w:rsidRDefault="00C12587" w:rsidP="00C1258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-40°C to 85°C (-40 °F to 185 °F)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Dimension(L x W x H)</w:t>
      </w:r>
    </w:p>
    <w:p w:rsidR="00C12587" w:rsidRPr="00C12587" w:rsidRDefault="00C12587" w:rsidP="00C125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38.50mm x 29.60mm x 3.80mm / 1.51” x 1.16” x 0.14”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FFFFF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Weight</w:t>
      </w:r>
    </w:p>
    <w:p w:rsidR="00C12587" w:rsidRPr="00C12587" w:rsidRDefault="00C12587" w:rsidP="00C12587">
      <w:pPr>
        <w:shd w:val="clear" w:color="auto" w:fill="FFFFFF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7.8g / 0.017lbs</w:t>
      </w:r>
    </w:p>
    <w:p w:rsidR="00C12587" w:rsidRPr="00C12587" w:rsidRDefault="00C12587" w:rsidP="00C12587">
      <w:pPr>
        <w:numPr>
          <w:ilvl w:val="0"/>
          <w:numId w:val="4"/>
        </w:numPr>
        <w:shd w:val="clear" w:color="auto" w:fill="F9F9F9"/>
        <w:spacing w:after="0" w:line="240" w:lineRule="atLeast"/>
        <w:ind w:left="0"/>
        <w:textAlignment w:val="baseline"/>
        <w:rPr>
          <w:rFonts w:ascii="Arial" w:eastAsia="Times New Roman" w:hAnsi="Arial" w:cs="Arial"/>
          <w:color w:val="000000"/>
          <w:spacing w:val="3"/>
          <w:sz w:val="14"/>
          <w:szCs w:val="14"/>
        </w:rPr>
      </w:pPr>
      <w:r w:rsidRPr="00C12587">
        <w:rPr>
          <w:rFonts w:ascii="Arial" w:eastAsia="Times New Roman" w:hAnsi="Arial" w:cs="Arial"/>
          <w:color w:val="000000"/>
          <w:spacing w:val="3"/>
          <w:sz w:val="14"/>
          <w:szCs w:val="14"/>
        </w:rPr>
        <w:t>Warranty</w:t>
      </w:r>
    </w:p>
    <w:p w:rsidR="00C12587" w:rsidRPr="00C12587" w:rsidRDefault="00C12587" w:rsidP="00C12587">
      <w:pPr>
        <w:shd w:val="clear" w:color="auto" w:fill="F9F9F9"/>
        <w:spacing w:after="0" w:line="240" w:lineRule="atLeast"/>
        <w:textAlignment w:val="baseline"/>
        <w:rPr>
          <w:rFonts w:ascii="inherit" w:eastAsia="Times New Roman" w:hAnsi="inherit" w:cs="Arial"/>
          <w:color w:val="000000"/>
          <w:spacing w:val="3"/>
          <w:sz w:val="14"/>
          <w:szCs w:val="14"/>
        </w:rPr>
      </w:pPr>
      <w:r w:rsidRPr="00C12587">
        <w:rPr>
          <w:rFonts w:ascii="inherit" w:eastAsia="Times New Roman" w:hAnsi="inherit" w:cs="Arial"/>
          <w:color w:val="000000"/>
          <w:spacing w:val="3"/>
          <w:sz w:val="14"/>
          <w:szCs w:val="14"/>
        </w:rPr>
        <w:t>10-year limited warranty</w:t>
      </w:r>
      <w:r w:rsidRPr="00C12587">
        <w:rPr>
          <w:rFonts w:ascii="inherit" w:eastAsia="Times New Roman" w:hAnsi="inherit" w:cs="Arial"/>
          <w:color w:val="000000"/>
          <w:spacing w:val="3"/>
          <w:sz w:val="7"/>
          <w:szCs w:val="7"/>
          <w:bdr w:val="none" w:sz="0" w:space="0" w:color="auto" w:frame="1"/>
          <w:vertAlign w:val="superscript"/>
        </w:rPr>
        <w:t>3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852D7"/>
    <w:multiLevelType w:val="multilevel"/>
    <w:tmpl w:val="732C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BB373FE"/>
    <w:multiLevelType w:val="multilevel"/>
    <w:tmpl w:val="309E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A0611E"/>
    <w:multiLevelType w:val="multilevel"/>
    <w:tmpl w:val="2E72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6714B4C"/>
    <w:multiLevelType w:val="multilevel"/>
    <w:tmpl w:val="B76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12587"/>
    <w:rsid w:val="003D059A"/>
    <w:rsid w:val="00C12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1">
    <w:name w:val="heading 1"/>
    <w:basedOn w:val="Normal"/>
    <w:link w:val="Heading1Char"/>
    <w:uiPriority w:val="9"/>
    <w:qFormat/>
    <w:rsid w:val="00C125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12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25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C1258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58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1258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258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C12587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C1258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125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56745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4" w:space="9" w:color="B4B4B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8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67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2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651634">
                                          <w:marLeft w:val="0"/>
                                          <w:marRight w:val="92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607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187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3106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24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246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11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427924">
                          <w:marLeft w:val="0"/>
                          <w:marRight w:val="0"/>
                          <w:marTop w:val="351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79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968865">
                          <w:marLeft w:val="0"/>
                          <w:marRight w:val="0"/>
                          <w:marTop w:val="39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7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27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9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94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2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331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5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33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510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17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14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34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6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765874">
                      <w:marLeft w:val="0"/>
                      <w:marRight w:val="0"/>
                      <w:marTop w:val="268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808478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597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786552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833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980859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8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65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786317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59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7106967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24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112582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94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521560">
                          <w:marLeft w:val="0"/>
                          <w:marRight w:val="0"/>
                          <w:marTop w:val="0"/>
                          <w:marBottom w:val="36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9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801293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2114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82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21798">
                                  <w:marLeft w:val="683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1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4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01163">
                      <w:marLeft w:val="0"/>
                      <w:marRight w:val="0"/>
                      <w:marTop w:val="406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73365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8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6836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1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58441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83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29861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70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72140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07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01537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30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72105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68027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12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6" w:color="auto"/>
                            <w:left w:val="none" w:sz="0" w:space="20" w:color="auto"/>
                            <w:bottom w:val="none" w:sz="0" w:space="6" w:color="auto"/>
                            <w:right w:val="single" w:sz="4" w:space="14" w:color="DADADA"/>
                          </w:divBdr>
                        </w:div>
                        <w:div w:id="11331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ericas.lexar.com/product/lexar-professional-silver-se-cfexpress-type-b-car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ericas.lexar.com/product/lexar-professional-silver-se-cfexpress-type-b-c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ericas.lexar.com/product/lexar-professional-silver-se-cfexpress-type-b-car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mericas.lexar.com/product/lexar-professional-silver-se-cfexpress-type-b-car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ericas.lexar.com/product/lexar-professional-silver-se-cfexpress-type-b-c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2844</Characters>
  <Application>Microsoft Office Word</Application>
  <DocSecurity>0</DocSecurity>
  <Lines>23</Lines>
  <Paragraphs>6</Paragraphs>
  <ScaleCrop>false</ScaleCrop>
  <Company>Grizli777</Company>
  <LinksUpToDate>false</LinksUpToDate>
  <CharactersWithSpaces>3336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2024-12-17T07:18:00Z</dcterms:created>
  <dcterms:modified xsi:type="dcterms:W3CDTF">2024-12-17T07:18:00Z</dcterms:modified>
</cp:coreProperties>
</file>