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C7449">
        <w:rPr>
          <w:rFonts w:ascii="TH SarabunPSK" w:hAnsi="TH SarabunPSK" w:cs="TH SarabunPSK"/>
          <w:sz w:val="32"/>
          <w:szCs w:val="32"/>
        </w:rPr>
        <w:t>b</w:t>
      </w:r>
      <w:proofErr w:type="gramEnd"/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</w:t>
      </w:r>
      <w:r w:rsidR="00246C60">
        <w:rPr>
          <w:rFonts w:ascii="TH SarabunPSK" w:hAnsi="TH SarabunPSK" w:cs="TH SarabunPSK" w:hint="cs"/>
          <w:cs/>
        </w:rPr>
        <w:t>การดูแล/</w:t>
      </w:r>
      <w:r w:rsidR="00741079">
        <w:rPr>
          <w:rFonts w:ascii="TH SarabunPSK" w:hAnsi="TH SarabunPSK" w:cs="TH SarabunPSK" w:hint="cs"/>
          <w:cs/>
        </w:rPr>
        <w:t>วิจัย</w:t>
      </w:r>
      <w:r w:rsidR="00786848">
        <w:rPr>
          <w:rFonts w:ascii="TH SarabunPSK" w:hAnsi="TH SarabunPSK" w:cs="TH SarabunPSK" w:hint="cs"/>
          <w:cs/>
        </w:rPr>
        <w:t>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741079">
        <w:rPr>
          <w:rFonts w:ascii="TH SarabunPSK" w:hAnsi="TH SarabunPSK" w:cs="TH SarabunPSK" w:hint="cs"/>
          <w:cs/>
        </w:rPr>
        <w:t xml:space="preserve">      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>วันที่</w:t>
      </w:r>
      <w:r w:rsidR="00515344">
        <w:rPr>
          <w:rFonts w:ascii="TH SarabunPSK" w:hAnsi="TH SarabunPSK" w:cs="TH SarabunPSK"/>
        </w:rPr>
        <w:t xml:space="preserve"> </w:t>
      </w:r>
      <w:r w:rsidR="008E5E10">
        <w:rPr>
          <w:rFonts w:ascii="TH SarabunPSK" w:hAnsi="TH SarabunPSK" w:cs="TH SarabunPSK"/>
        </w:rPr>
        <w:t xml:space="preserve">   </w:t>
      </w:r>
      <w:r w:rsidR="007F4D6E">
        <w:rPr>
          <w:rFonts w:ascii="TH SarabunPSK" w:hAnsi="TH SarabunPSK" w:cs="TH SarabunPSK" w:hint="cs"/>
          <w:cs/>
        </w:rPr>
        <w:t xml:space="preserve"> </w:t>
      </w:r>
      <w:r w:rsidR="00A076E3">
        <w:rPr>
          <w:rFonts w:ascii="TH SarabunPSK" w:hAnsi="TH SarabunPSK" w:cs="TH SarabunPSK" w:hint="cs"/>
          <w:cs/>
        </w:rPr>
        <w:t>มิถุนายน</w:t>
      </w:r>
      <w:r w:rsidR="007F4D6E">
        <w:rPr>
          <w:rFonts w:ascii="TH SarabunPSK" w:hAnsi="TH SarabunPSK" w:cs="TH SarabunPSK" w:hint="cs"/>
          <w:cs/>
        </w:rPr>
        <w:t xml:space="preserve"> 2560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6E3E54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บุคลากรในสังกัดร่วม</w:t>
      </w:r>
      <w:r w:rsidR="00C34091">
        <w:rPr>
          <w:rFonts w:ascii="TH SarabunPSK" w:hAnsi="TH SarabunPSK" w:cs="TH SarabunPSK" w:hint="cs"/>
          <w:sz w:val="32"/>
          <w:szCs w:val="32"/>
          <w:cs/>
        </w:rPr>
        <w:t>ถ่ายทำวิดิทัศน์ ศูนย์ความเป็นเลิศตะวันฉาย</w:t>
      </w:r>
    </w:p>
    <w:p w:rsidR="006056C1" w:rsidRPr="00BC4A95" w:rsidRDefault="006056C1" w:rsidP="00EC32E6">
      <w:pPr>
        <w:rPr>
          <w:rFonts w:ascii="TH SarabunPSK" w:hAnsi="TH SarabunPSK" w:cs="TH SarabunPSK"/>
          <w:sz w:val="8"/>
          <w:szCs w:val="8"/>
        </w:rPr>
      </w:pPr>
    </w:p>
    <w:p w:rsidR="00FA65DB" w:rsidRPr="00A96BFA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AA0F84">
        <w:rPr>
          <w:rFonts w:ascii="TH SarabunPSK" w:hAnsi="TH SarabunPSK" w:cs="TH SarabunPSK" w:hint="cs"/>
          <w:sz w:val="32"/>
          <w:szCs w:val="32"/>
          <w:cs/>
        </w:rPr>
        <w:t>ภาควิชา</w:t>
      </w:r>
      <w:r w:rsidR="0079632C">
        <w:rPr>
          <w:rFonts w:ascii="TH SarabunPSK" w:hAnsi="TH SarabunPSK" w:cs="TH SarabunPSK" w:hint="cs"/>
          <w:sz w:val="32"/>
          <w:szCs w:val="32"/>
          <w:cs/>
        </w:rPr>
        <w:t>ศัลยศาสตร์</w:t>
      </w:r>
      <w:bookmarkStart w:id="0" w:name="_GoBack"/>
      <w:bookmarkEnd w:id="0"/>
      <w:r w:rsidR="00B2372D">
        <w:rPr>
          <w:rFonts w:ascii="TH SarabunPSK" w:hAnsi="TH SarabunPSK" w:cs="TH SarabunPSK" w:hint="cs"/>
          <w:sz w:val="32"/>
          <w:szCs w:val="32"/>
          <w:cs/>
        </w:rPr>
        <w:t>ช่องปากและขากรรไกร</w:t>
      </w:r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CA1E1B" w:rsidRPr="00CA1E1B" w:rsidRDefault="00FA65D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ตามที่ ศูนย์ความเป็นเลิศตะวันฉาย เพื่อผู้ป่วยปากแหว่งเ พดานโหว่ และความพิการแต่กำเนิดของศีรษะและใบหน้า (</w:t>
      </w:r>
      <w:proofErr w:type="spellStart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>Tawanchai</w:t>
      </w:r>
      <w:proofErr w:type="spellEnd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 Center of Excellence for Patients with Cleft Lip-Palate and Craniofacial Deformities)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ได้รับการสนับสนุนจากงานสนับสนุนบริการสู่ความเป็นเลิศ ในการจัดทำสื่อประชาสัมพันธ์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VDO Presentation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โดยมีวัตถุประสงค์เพื่อประชาสัมพันธ์ศูนย์ความเป็นเลิศให้องค์กรภายใน ภายนอก ได้รับทราบ เพื่อให้ผู้ป่วยสามารถเข้าถึงการบริการรักษาพยาบาลได้อย่างทั่วถึง และเพื่อใช้ประชาสัมพันธ์ในงานมหกรรมสุขภาพ โรงพยาบาลศรีนครินทร์ ซึ่งจะมีกิจกรรมออกบูธประชาสัมพันธ์และกิจกรรมเสวนาบนนเวที ในวันที่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21 - 23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กรกฎาคม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2560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ณ ศูนย์การค้าเซ็นทรัลพลาซ่า ขอนแก่น นั้น</w:t>
      </w:r>
    </w:p>
    <w:p w:rsidR="00CA1E1B" w:rsidRPr="00CA1E1B" w:rsidRDefault="00CA1E1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16"/>
          <w:szCs w:val="16"/>
        </w:rPr>
      </w:pPr>
    </w:p>
    <w:p w:rsidR="00052A26" w:rsidRPr="00CA1E1B" w:rsidRDefault="00CA1E1B" w:rsidP="00CA1E1B">
      <w:pPr>
        <w:shd w:val="clear" w:color="auto" w:fill="FFFFFF"/>
        <w:ind w:firstLine="1440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ในการนี้ ศูนย์ความเป็นเลิศตะวันฉายฯ จึงใคร่ขอเรียนเชิญ</w:t>
      </w:r>
      <w:r w:rsidR="00170011">
        <w:rPr>
          <w:rFonts w:ascii="TH SarabunPSK" w:hAnsi="TH SarabunPSK" w:cs="TH SarabunPSK" w:hint="cs"/>
          <w:color w:val="212121"/>
          <w:sz w:val="32"/>
          <w:szCs w:val="32"/>
          <w:cs/>
        </w:rPr>
        <w:t>ท่านและ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บุคลากรที่เกี่ยวข้องด้านการดูแลรักษาภาวะปากแหว่ง เพดานโหว่ฯ หรือมอบหมายผู้แทน เพื่อร่วมถ่ายวิดีทัศน์ประชาสัมพันธ์ศูนย์ความเป็นเลิศตะวันฉายฯ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ในวันศุกร์ที่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16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มิถุนายน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2560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เวลา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9.00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น. ณ บริเวณหน้างานประชาสัมพันธ์ โรงพยาบาลศรีนครินทร์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ทั้งนี้ ได้แนบ 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 xml:space="preserve">Storyboard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และลำดับการถ่ายทำ ซึ่งประสานงานร่วมกับทีมถ่ายทำวิดีทัศน์มาพร้อมนี้ โดยขอความอนุเคราะห์ให้ท่าน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แต่งกายด้วยชุดยูนิฟอร์ม หรือ เสื้อกาวน์แพทย์ พร้อมทั้งบัตรประจำตัวผู้ปฏิบัติงาน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="006F5D3B">
        <w:rPr>
          <w:rFonts w:ascii="TH SarabunPSK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A25B18" w:rsidRPr="00B13C59" w:rsidRDefault="00266C17" w:rsidP="00052A26">
      <w:pPr>
        <w:jc w:val="thaiDistribute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2F6B3C" w:rsidRPr="00B13C59" w:rsidRDefault="00266C17" w:rsidP="00B13C5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B13C59"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824A26" w:rsidRDefault="00824A26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</w:p>
    <w:p w:rsidR="00F82358" w:rsidRDefault="00F82358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</w:p>
    <w:p w:rsidR="006056C1" w:rsidRPr="00B13C5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/>
          <w:sz w:val="32"/>
          <w:szCs w:val="32"/>
        </w:rPr>
        <w:t xml:space="preserve">          </w:t>
      </w:r>
      <w:r w:rsidRPr="00B13C59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2F6B3C" w:rsidRPr="00B13C59">
        <w:rPr>
          <w:rFonts w:ascii="TH SarabunPSK" w:hAnsi="TH SarabunPSK" w:cs="TH SarabunPSK"/>
          <w:sz w:val="32"/>
          <w:szCs w:val="32"/>
        </w:rPr>
        <w:t xml:space="preserve">     </w:t>
      </w:r>
      <w:r w:rsidR="005E2C1F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B13C59">
        <w:rPr>
          <w:rFonts w:ascii="TH SarabunPSK" w:hAnsi="TH SarabunPSK" w:cs="TH SarabunPSK"/>
          <w:sz w:val="32"/>
          <w:szCs w:val="32"/>
        </w:rPr>
        <w:t>(</w:t>
      </w:r>
      <w:r w:rsidR="00B13C59">
        <w:rPr>
          <w:rFonts w:ascii="TH SarabunPSK" w:hAnsi="TH SarabunPSK" w:cs="TH SarabunPSK" w:hint="cs"/>
          <w:sz w:val="32"/>
          <w:szCs w:val="32"/>
          <w:cs/>
        </w:rPr>
        <w:t>รองศาสตราจารย์พญ.นิรมล พัจนสุนทร</w:t>
      </w:r>
      <w:r w:rsidR="006056C1" w:rsidRPr="00B13C59">
        <w:rPr>
          <w:rFonts w:ascii="TH SarabunPSK" w:hAnsi="TH SarabunPSK" w:cs="TH SarabunPSK"/>
          <w:sz w:val="32"/>
          <w:szCs w:val="32"/>
          <w:cs/>
        </w:rPr>
        <w:t>)</w:t>
      </w:r>
    </w:p>
    <w:p w:rsidR="00B13C59" w:rsidRPr="006E4CFD" w:rsidRDefault="005C540E" w:rsidP="00B13C59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75569" w:rsidRPr="00B13C5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 w:rsidRPr="00B13C59">
        <w:rPr>
          <w:rFonts w:ascii="TH SarabunPSK" w:hAnsi="TH SarabunPSK" w:cs="TH SarabunPSK" w:hint="cs"/>
          <w:sz w:val="32"/>
          <w:szCs w:val="32"/>
          <w:cs/>
        </w:rPr>
        <w:tab/>
      </w:r>
      <w:r w:rsidR="00BC4A95" w:rsidRPr="006E4CF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  <w:r w:rsidR="006E4CFD" w:rsidRPr="006E4CFD">
        <w:rPr>
          <w:rFonts w:ascii="TH SarabunPSK" w:hAnsi="TH SarabunPSK" w:cs="TH SarabunPSK"/>
          <w:sz w:val="32"/>
          <w:szCs w:val="32"/>
          <w:cs/>
        </w:rPr>
        <w:t>ฝ่ายบริหาร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ศูนย์ตะวันฉาย</w:t>
      </w:r>
    </w:p>
    <w:p w:rsidR="00B13C59" w:rsidRDefault="00B13C59" w:rsidP="00B13C59">
      <w:pPr>
        <w:pStyle w:val="BodyText2"/>
        <w:ind w:left="2880"/>
        <w:jc w:val="left"/>
        <w:rPr>
          <w:sz w:val="32"/>
          <w:szCs w:val="32"/>
        </w:rPr>
      </w:pPr>
    </w:p>
    <w:p w:rsidR="00B13C59" w:rsidRDefault="00B13C59" w:rsidP="002D08D9">
      <w:pPr>
        <w:pStyle w:val="BodyText2"/>
        <w:jc w:val="left"/>
        <w:rPr>
          <w:sz w:val="32"/>
          <w:szCs w:val="32"/>
        </w:rPr>
      </w:pPr>
    </w:p>
    <w:p w:rsidR="008143BD" w:rsidRDefault="008143BD" w:rsidP="002D08D9">
      <w:pPr>
        <w:pStyle w:val="BodyText2"/>
        <w:jc w:val="left"/>
        <w:rPr>
          <w:sz w:val="32"/>
          <w:szCs w:val="32"/>
        </w:rPr>
      </w:pPr>
    </w:p>
    <w:p w:rsidR="00B13C59" w:rsidRPr="00F82358" w:rsidRDefault="00B13C59" w:rsidP="00B13C59">
      <w:pPr>
        <w:pStyle w:val="BodyText2"/>
        <w:ind w:left="2880"/>
        <w:jc w:val="left"/>
        <w:rPr>
          <w:sz w:val="20"/>
          <w:szCs w:val="20"/>
        </w:rPr>
      </w:pPr>
    </w:p>
    <w:p w:rsidR="00B13C59" w:rsidRPr="001A293D" w:rsidRDefault="00B13C59" w:rsidP="00B13C59">
      <w:pPr>
        <w:pStyle w:val="BodyText2"/>
        <w:jc w:val="left"/>
        <w:rPr>
          <w:rFonts w:ascii="TH SarabunPSK" w:hAnsi="TH SarabunPSK" w:cs="TH SarabunPSK"/>
          <w:i/>
          <w:iCs/>
        </w:rPr>
      </w:pPr>
      <w:r w:rsidRPr="001A293D">
        <w:rPr>
          <w:rFonts w:ascii="TH SarabunPSK" w:hAnsi="TH SarabunPSK" w:cs="TH SarabunPSK" w:hint="cs"/>
          <w:i/>
          <w:iCs/>
          <w:cs/>
        </w:rPr>
        <w:t xml:space="preserve">ผู้ประสานงาน </w:t>
      </w:r>
      <w:r w:rsidRPr="001A293D">
        <w:rPr>
          <w:rFonts w:ascii="TH SarabunPSK" w:hAnsi="TH SarabunPSK" w:cs="TH SarabunPSK"/>
          <w:i/>
          <w:iCs/>
        </w:rPr>
        <w:t xml:space="preserve">: </w:t>
      </w:r>
      <w:r w:rsidRPr="001A293D">
        <w:rPr>
          <w:rFonts w:ascii="TH SarabunPSK" w:hAnsi="TH SarabunPSK" w:cs="TH SarabunPSK" w:hint="cs"/>
          <w:i/>
          <w:iCs/>
          <w:cs/>
        </w:rPr>
        <w:t>นางสาวกนกอร ตั้งจิตเจริญกิจ</w:t>
      </w:r>
    </w:p>
    <w:p w:rsidR="00B13C59" w:rsidRPr="00F82358" w:rsidRDefault="00B13C59" w:rsidP="00B13C59">
      <w:pPr>
        <w:pStyle w:val="BodyText2"/>
        <w:jc w:val="left"/>
        <w:rPr>
          <w:rFonts w:ascii="TH SarabunPSK" w:hAnsi="TH SarabunPSK" w:cs="TH SarabunPSK"/>
          <w:sz w:val="18"/>
          <w:szCs w:val="18"/>
        </w:rPr>
      </w:pPr>
    </w:p>
    <w:p w:rsidR="00170011" w:rsidRPr="00CA1E1B" w:rsidRDefault="00B13C59" w:rsidP="0044723E">
      <w:pPr>
        <w:pStyle w:val="BodyText2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สำเนาเรียน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1.</w:t>
      </w:r>
      <w:r w:rsidR="00B2372D">
        <w:rPr>
          <w:rFonts w:ascii="TH SarabunPSK" w:hAnsi="TH SarabunPSK" w:cs="TH SarabunPSK" w:hint="cs"/>
          <w:cs/>
        </w:rPr>
        <w:t>ผศ.ทพญ.สุภาภรณ์ คงสมบูรณ์</w:t>
      </w:r>
      <w:r w:rsidR="00170011">
        <w:rPr>
          <w:rFonts w:ascii="TH SarabunPSK" w:hAnsi="TH SarabunPSK" w:cs="TH SarabunPSK" w:hint="cs"/>
          <w:cs/>
        </w:rPr>
        <w:t xml:space="preserve"> </w:t>
      </w:r>
    </w:p>
    <w:sectPr w:rsidR="00170011" w:rsidRPr="00CA1E1B" w:rsidSect="00320C09">
      <w:pgSz w:w="11906" w:h="16838"/>
      <w:pgMar w:top="1191" w:right="1418" w:bottom="96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D49" w:rsidRDefault="005D3D49" w:rsidP="00522074">
      <w:r>
        <w:separator/>
      </w:r>
    </w:p>
  </w:endnote>
  <w:endnote w:type="continuationSeparator" w:id="0">
    <w:p w:rsidR="005D3D49" w:rsidRDefault="005D3D49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D49" w:rsidRDefault="005D3D49" w:rsidP="00522074">
      <w:r>
        <w:separator/>
      </w:r>
    </w:p>
  </w:footnote>
  <w:footnote w:type="continuationSeparator" w:id="0">
    <w:p w:rsidR="005D3D49" w:rsidRDefault="005D3D49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04B73"/>
    <w:rsid w:val="00010E5E"/>
    <w:rsid w:val="00034133"/>
    <w:rsid w:val="00036BA8"/>
    <w:rsid w:val="00051C84"/>
    <w:rsid w:val="00052A26"/>
    <w:rsid w:val="00071F15"/>
    <w:rsid w:val="000765F1"/>
    <w:rsid w:val="000A188B"/>
    <w:rsid w:val="000B2914"/>
    <w:rsid w:val="000F4002"/>
    <w:rsid w:val="0010622C"/>
    <w:rsid w:val="00122481"/>
    <w:rsid w:val="00124CEA"/>
    <w:rsid w:val="00141382"/>
    <w:rsid w:val="00157AE4"/>
    <w:rsid w:val="00170011"/>
    <w:rsid w:val="00180C70"/>
    <w:rsid w:val="001A293D"/>
    <w:rsid w:val="001E4636"/>
    <w:rsid w:val="001E75B0"/>
    <w:rsid w:val="00203219"/>
    <w:rsid w:val="00207CDA"/>
    <w:rsid w:val="00245424"/>
    <w:rsid w:val="00246C60"/>
    <w:rsid w:val="00266C17"/>
    <w:rsid w:val="002706CB"/>
    <w:rsid w:val="00292FC4"/>
    <w:rsid w:val="002B196B"/>
    <w:rsid w:val="002B1EC6"/>
    <w:rsid w:val="002D08D9"/>
    <w:rsid w:val="002D2CD0"/>
    <w:rsid w:val="002F6B3C"/>
    <w:rsid w:val="003117CB"/>
    <w:rsid w:val="00320C09"/>
    <w:rsid w:val="003220E8"/>
    <w:rsid w:val="0032620A"/>
    <w:rsid w:val="00341BBF"/>
    <w:rsid w:val="003466D7"/>
    <w:rsid w:val="00381D88"/>
    <w:rsid w:val="003911AA"/>
    <w:rsid w:val="003B5008"/>
    <w:rsid w:val="003B6AD0"/>
    <w:rsid w:val="003E24F4"/>
    <w:rsid w:val="003E42AB"/>
    <w:rsid w:val="003F2A88"/>
    <w:rsid w:val="003F4959"/>
    <w:rsid w:val="003F7B78"/>
    <w:rsid w:val="00400220"/>
    <w:rsid w:val="00402CEB"/>
    <w:rsid w:val="00406355"/>
    <w:rsid w:val="00416D97"/>
    <w:rsid w:val="00434F83"/>
    <w:rsid w:val="0043688A"/>
    <w:rsid w:val="00437A28"/>
    <w:rsid w:val="00444F50"/>
    <w:rsid w:val="0044723E"/>
    <w:rsid w:val="004A4AED"/>
    <w:rsid w:val="004D7AB1"/>
    <w:rsid w:val="004E61C4"/>
    <w:rsid w:val="00507CE6"/>
    <w:rsid w:val="00515344"/>
    <w:rsid w:val="00522074"/>
    <w:rsid w:val="00531020"/>
    <w:rsid w:val="00554451"/>
    <w:rsid w:val="005921EC"/>
    <w:rsid w:val="00595C47"/>
    <w:rsid w:val="005B68A9"/>
    <w:rsid w:val="005C540E"/>
    <w:rsid w:val="005D3D49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64011"/>
    <w:rsid w:val="00675569"/>
    <w:rsid w:val="006B2F6F"/>
    <w:rsid w:val="006C7449"/>
    <w:rsid w:val="006E1641"/>
    <w:rsid w:val="006E3E54"/>
    <w:rsid w:val="006E4CFD"/>
    <w:rsid w:val="006F5D3B"/>
    <w:rsid w:val="00705E75"/>
    <w:rsid w:val="00741079"/>
    <w:rsid w:val="00750E20"/>
    <w:rsid w:val="007531A7"/>
    <w:rsid w:val="00771E55"/>
    <w:rsid w:val="00776D3E"/>
    <w:rsid w:val="0078122E"/>
    <w:rsid w:val="0078526F"/>
    <w:rsid w:val="00786848"/>
    <w:rsid w:val="0079632C"/>
    <w:rsid w:val="007B0449"/>
    <w:rsid w:val="007B2F47"/>
    <w:rsid w:val="007D5C5B"/>
    <w:rsid w:val="007E0197"/>
    <w:rsid w:val="007E0E56"/>
    <w:rsid w:val="007F4D6E"/>
    <w:rsid w:val="008018F9"/>
    <w:rsid w:val="008053F1"/>
    <w:rsid w:val="008120E6"/>
    <w:rsid w:val="008143BD"/>
    <w:rsid w:val="0082219D"/>
    <w:rsid w:val="00824A26"/>
    <w:rsid w:val="008263BE"/>
    <w:rsid w:val="00830669"/>
    <w:rsid w:val="008335EE"/>
    <w:rsid w:val="008A7BF3"/>
    <w:rsid w:val="008B5D43"/>
    <w:rsid w:val="008E5E10"/>
    <w:rsid w:val="00914518"/>
    <w:rsid w:val="009246C1"/>
    <w:rsid w:val="00925CED"/>
    <w:rsid w:val="00942FC3"/>
    <w:rsid w:val="00945546"/>
    <w:rsid w:val="009764C0"/>
    <w:rsid w:val="0098361C"/>
    <w:rsid w:val="009A0B25"/>
    <w:rsid w:val="009A186E"/>
    <w:rsid w:val="009C0A42"/>
    <w:rsid w:val="009E0B78"/>
    <w:rsid w:val="009E2C70"/>
    <w:rsid w:val="009E4CE7"/>
    <w:rsid w:val="00A076E3"/>
    <w:rsid w:val="00A25B18"/>
    <w:rsid w:val="00A96BFA"/>
    <w:rsid w:val="00AA0F84"/>
    <w:rsid w:val="00AA3645"/>
    <w:rsid w:val="00AA5DDF"/>
    <w:rsid w:val="00AB0D36"/>
    <w:rsid w:val="00AD03A3"/>
    <w:rsid w:val="00AE138B"/>
    <w:rsid w:val="00B1099A"/>
    <w:rsid w:val="00B13C59"/>
    <w:rsid w:val="00B14DBA"/>
    <w:rsid w:val="00B2372D"/>
    <w:rsid w:val="00B74D43"/>
    <w:rsid w:val="00B9631F"/>
    <w:rsid w:val="00BA7289"/>
    <w:rsid w:val="00BC4A95"/>
    <w:rsid w:val="00BE12BE"/>
    <w:rsid w:val="00C00E89"/>
    <w:rsid w:val="00C34091"/>
    <w:rsid w:val="00C36C70"/>
    <w:rsid w:val="00C72B15"/>
    <w:rsid w:val="00C745AB"/>
    <w:rsid w:val="00C83335"/>
    <w:rsid w:val="00C85E8F"/>
    <w:rsid w:val="00CA1E1B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50D2F"/>
    <w:rsid w:val="00D64828"/>
    <w:rsid w:val="00D7084E"/>
    <w:rsid w:val="00DA4EEA"/>
    <w:rsid w:val="00DF0308"/>
    <w:rsid w:val="00DF7588"/>
    <w:rsid w:val="00E16BF8"/>
    <w:rsid w:val="00E45A70"/>
    <w:rsid w:val="00E603D9"/>
    <w:rsid w:val="00E7732B"/>
    <w:rsid w:val="00E95354"/>
    <w:rsid w:val="00EA1BE9"/>
    <w:rsid w:val="00EA236C"/>
    <w:rsid w:val="00EA681C"/>
    <w:rsid w:val="00EC1680"/>
    <w:rsid w:val="00EC32E6"/>
    <w:rsid w:val="00EE745C"/>
    <w:rsid w:val="00F026D0"/>
    <w:rsid w:val="00F07B75"/>
    <w:rsid w:val="00F1238D"/>
    <w:rsid w:val="00F16ECD"/>
    <w:rsid w:val="00F315C6"/>
    <w:rsid w:val="00F6623C"/>
    <w:rsid w:val="00F82358"/>
    <w:rsid w:val="00F859D2"/>
    <w:rsid w:val="00FA65DB"/>
    <w:rsid w:val="00FB1BAB"/>
    <w:rsid w:val="00FB3C7E"/>
    <w:rsid w:val="00FB415D"/>
    <w:rsid w:val="00FC2C5E"/>
    <w:rsid w:val="00FC4BDE"/>
    <w:rsid w:val="00FD2B0D"/>
    <w:rsid w:val="00FD4B59"/>
    <w:rsid w:val="00FD79BE"/>
    <w:rsid w:val="00FE3DDF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26A52-0E3C-4425-94E8-61F2F872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6</cp:revision>
  <cp:lastPrinted>2017-06-15T04:03:00Z</cp:lastPrinted>
  <dcterms:created xsi:type="dcterms:W3CDTF">2017-06-15T04:04:00Z</dcterms:created>
  <dcterms:modified xsi:type="dcterms:W3CDTF">2017-06-15T04:22:00Z</dcterms:modified>
</cp:coreProperties>
</file>