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3E42AB">
        <w:rPr>
          <w:rFonts w:ascii="TH SarabunPSK" w:hAnsi="TH SarabunPSK" w:cs="TH SarabunPSK"/>
        </w:rPr>
        <w:t>1419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515344">
        <w:rPr>
          <w:rFonts w:ascii="TH SarabunPSK" w:hAnsi="TH SarabunPSK" w:cs="TH SarabunPSK"/>
        </w:rPr>
        <w:t xml:space="preserve"> </w:t>
      </w:r>
      <w:r w:rsidR="003E42AB">
        <w:rPr>
          <w:rFonts w:ascii="TH SarabunPSK" w:hAnsi="TH SarabunPSK" w:cs="TH SarabunPSK"/>
        </w:rPr>
        <w:t>18</w:t>
      </w:r>
      <w:bookmarkStart w:id="0" w:name="_GoBack"/>
      <w:bookmarkEnd w:id="0"/>
      <w:r w:rsidRPr="00092104">
        <w:rPr>
          <w:rFonts w:ascii="TH SarabunPSK" w:hAnsi="TH SarabunPSK" w:cs="TH SarabunPSK"/>
          <w:cs/>
        </w:rPr>
        <w:t xml:space="preserve"> </w:t>
      </w:r>
      <w:r w:rsidR="00E7732B">
        <w:rPr>
          <w:rFonts w:ascii="TH SarabunPSK" w:hAnsi="TH SarabunPSK" w:cs="TH SarabunPSK" w:hint="cs"/>
          <w:cs/>
        </w:rPr>
        <w:t>พฤษภาคม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3B6AD0">
        <w:rPr>
          <w:rFonts w:ascii="TH SarabunPSK" w:hAnsi="TH SarabunPSK" w:cs="TH SarabunPSK"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A96BFA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บุคลากรในสังกัดเข้าร่วมประชุม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หัวหน้าภาควิชาจิตเวช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ศาสตร์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03A4F" w:rsidRPr="00DA4EEA" w:rsidRDefault="00FA65DB" w:rsidP="00400220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ด้วยศูนย์การดูแลผู้ป่วยปากแหว่งเพดานโหว่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ได้ต้อนรับ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Mr. Martin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Persson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จิตแพทย์ จาก </w:t>
      </w:r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Center for Appearance Research, Department of Psychology, University of the West of England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Coldharbour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Lane, United Kingdom </w:t>
      </w:r>
      <w:proofErr w:type="spellStart"/>
      <w:r w:rsidR="00E7732B">
        <w:rPr>
          <w:rFonts w:ascii="TH SarabunPSK" w:eastAsia="Times New Roman" w:hAnsi="TH SarabunPSK" w:cs="TH SarabunPSK"/>
          <w:sz w:val="32"/>
          <w:szCs w:val="32"/>
        </w:rPr>
        <w:t>Kingdom</w:t>
      </w:r>
      <w:proofErr w:type="spellEnd"/>
      <w:r w:rsidR="00E773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7732B">
        <w:rPr>
          <w:rFonts w:ascii="TH SarabunPSK" w:eastAsia="Times New Roman" w:hAnsi="TH SarabunPSK" w:cs="TH SarabunPSK" w:hint="cs"/>
          <w:sz w:val="32"/>
          <w:szCs w:val="32"/>
          <w:cs/>
        </w:rPr>
        <w:t>ซึ่งเคย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ได้รับเกียรติเป็นวิทยากรบรรยายหัวข้อ </w:t>
      </w:r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Psychosocial Outcomes and Management for Individuals with Cleft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ในงานประชุมสมาคมความพิการปากแหว่ง เพดานโหว่ ใบหน้าและศีรษะแห่งประเทศไทย</w:t>
      </w:r>
      <w:r w:rsidR="00DA4EEA">
        <w:rPr>
          <w:rFonts w:ascii="TH SarabunPSK" w:eastAsia="Times New Roman" w:hAnsi="TH SarabunPSK" w:cs="TH SarabunPSK"/>
          <w:sz w:val="32"/>
          <w:szCs w:val="32"/>
        </w:rPr>
        <w:t>(</w:t>
      </w:r>
      <w:proofErr w:type="spellStart"/>
      <w:r w:rsidR="00DA4EEA">
        <w:rPr>
          <w:rFonts w:ascii="TH SarabunPSK" w:eastAsia="Times New Roman" w:hAnsi="TH SarabunPSK" w:cs="TH SarabunPSK"/>
          <w:sz w:val="32"/>
          <w:szCs w:val="32"/>
        </w:rPr>
        <w:t>THAICleft</w:t>
      </w:r>
      <w:proofErr w:type="spellEnd"/>
      <w:r w:rsidR="00DA4EEA">
        <w:rPr>
          <w:rFonts w:ascii="TH SarabunPSK" w:eastAsia="Times New Roman" w:hAnsi="TH SarabunPSK" w:cs="TH SarabunPSK"/>
          <w:sz w:val="32"/>
          <w:szCs w:val="32"/>
        </w:rPr>
        <w:t xml:space="preserve"> 2015) </w:t>
      </w:r>
      <w:r w:rsidR="00DA4EEA">
        <w:rPr>
          <w:rFonts w:ascii="TH SarabunPSK" w:eastAsia="Times New Roman" w:hAnsi="TH SarabunPSK" w:cs="TH SarabunPSK" w:hint="cs"/>
          <w:sz w:val="32"/>
          <w:szCs w:val="32"/>
          <w:cs/>
        </w:rPr>
        <w:t>ประจำปี 2559 ที่ผ่านมา</w:t>
      </w:r>
    </w:p>
    <w:p w:rsidR="00051C84" w:rsidRPr="00051C84" w:rsidRDefault="00051C8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400220" w:rsidRPr="0043688A" w:rsidRDefault="002B1EC6" w:rsidP="00EA1BE9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ในการนี้ </w:t>
      </w:r>
      <w:r w:rsidR="00EA1BE9"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ศูนย์การดูแลผู้ป่วยปากแหว่งเพดานโหว่ฯ (ศูนย์ตะวันฉาย) </w:t>
      </w:r>
      <w:r w:rsidR="00EA1BE9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จึงใคร่</w:t>
      </w:r>
      <w:r w:rsidR="00400220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ขออนุมัติ</w:t>
      </w:r>
      <w:r w:rsidR="00DA4EE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บุคลากรในสังกัดของท่าน คือ </w:t>
      </w:r>
      <w:r w:rsidR="003B500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รศ.พญ.นิรมล พัจนสุนทร</w:t>
      </w:r>
      <w:r w:rsidR="00DA4EEA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ทีมพัฒนาคุณภาพชีวิตผู้ป่วย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(Quality of Life)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เข้าร่วมประชุมกับ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Mr. Martin </w:t>
      </w:r>
      <w:proofErr w:type="spellStart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Persson</w:t>
      </w:r>
      <w:proofErr w:type="spellEnd"/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ในวันจันทร์ ที่ 22 พฤษภาคม 2560 เวลา 09.00 </w:t>
      </w:r>
      <w:r w:rsidR="00FE5115" w:rsidRPr="004368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–</w:t>
      </w:r>
      <w:r w:rsidR="00FE5115"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10.30 น. ณ ห้องประชุมศูนย์ตะวันฉาย โรงพยาบาลศรีนครินทร์</w:t>
      </w:r>
      <w:r w:rsidR="00FE5115"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3688A"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เพื่อแลกเปลี่ยนประสบการณ์ ความคิดเห็น เพื่อหาแนวทางการดูแลสุขภาพจิตผู้ป่วยที่มีภาวะปากแหว่งเพดานโหว่ฯ ที่สมบูรณ์แบบรวมกัน</w:t>
      </w:r>
    </w:p>
    <w:p w:rsidR="00A25B18" w:rsidRPr="00051C84" w:rsidRDefault="00266C17" w:rsidP="00C36C70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3F2A8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</w:p>
    <w:p w:rsidR="002706CB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C36C70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2F6B3C" w:rsidRPr="00051C84" w:rsidRDefault="002F6B3C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lang w:eastAsia="ja-JP"/>
        </w:rPr>
      </w:pPr>
    </w:p>
    <w:p w:rsidR="00824A26" w:rsidRPr="00051C84" w:rsidRDefault="00824A26" w:rsidP="00EC32E6">
      <w:pPr>
        <w:pStyle w:val="BodyText2"/>
        <w:jc w:val="left"/>
        <w:rPr>
          <w:rFonts w:ascii="TH SarabunPSK" w:hAnsi="TH SarabunPSK" w:cs="TH SarabunPSK"/>
          <w:sz w:val="20"/>
          <w:szCs w:val="20"/>
          <w:cs/>
          <w:lang w:eastAsia="ja-JP"/>
        </w:rPr>
      </w:pP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522074" w:rsidRDefault="00675569" w:rsidP="00EC32E6">
      <w:pPr>
        <w:pStyle w:val="BodyText2"/>
        <w:ind w:left="2880"/>
        <w:jc w:val="left"/>
        <w:rPr>
          <w:cs/>
        </w:rPr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2F6B3C"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</w:p>
    <w:p w:rsidR="00B74D43" w:rsidRDefault="00B74D43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43688A" w:rsidRDefault="0043688A" w:rsidP="00EC32E6">
      <w:pPr>
        <w:tabs>
          <w:tab w:val="left" w:pos="6960"/>
        </w:tabs>
      </w:pPr>
    </w:p>
    <w:p w:rsidR="00771E55" w:rsidRPr="00341BBF" w:rsidRDefault="00771E55" w:rsidP="00EC32E6">
      <w:pPr>
        <w:tabs>
          <w:tab w:val="left" w:pos="6960"/>
        </w:tabs>
        <w:rPr>
          <w:i/>
          <w:iCs/>
          <w:cs/>
        </w:rPr>
      </w:pPr>
      <w:r w:rsidRPr="00341BBF">
        <w:rPr>
          <w:rFonts w:hint="cs"/>
          <w:i/>
          <w:iCs/>
          <w:cs/>
        </w:rPr>
        <w:t xml:space="preserve">สำเนาเรียน </w:t>
      </w:r>
      <w:r w:rsidR="0043688A" w:rsidRPr="00341BBF">
        <w:rPr>
          <w:i/>
          <w:iCs/>
        </w:rPr>
        <w:t xml:space="preserve">: </w:t>
      </w:r>
      <w:r w:rsidR="003B5008" w:rsidRPr="00341BBF">
        <w:rPr>
          <w:rFonts w:hint="cs"/>
          <w:i/>
          <w:iCs/>
          <w:cs/>
        </w:rPr>
        <w:t>รศ.พญ.นิรมล พัจนสุนทร</w:t>
      </w:r>
    </w:p>
    <w:sectPr w:rsidR="00771E55" w:rsidRPr="00341BBF" w:rsidSect="00B74D43">
      <w:pgSz w:w="11906" w:h="16838"/>
      <w:pgMar w:top="1440" w:right="1440" w:bottom="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E5E" w:rsidRDefault="00010E5E" w:rsidP="00522074">
      <w:r>
        <w:separator/>
      </w:r>
    </w:p>
  </w:endnote>
  <w:endnote w:type="continuationSeparator" w:id="0">
    <w:p w:rsidR="00010E5E" w:rsidRDefault="00010E5E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E5E" w:rsidRDefault="00010E5E" w:rsidP="00522074">
      <w:r>
        <w:separator/>
      </w:r>
    </w:p>
  </w:footnote>
  <w:footnote w:type="continuationSeparator" w:id="0">
    <w:p w:rsidR="00010E5E" w:rsidRDefault="00010E5E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10E5E"/>
    <w:rsid w:val="00051C84"/>
    <w:rsid w:val="00071F15"/>
    <w:rsid w:val="000A188B"/>
    <w:rsid w:val="0010622C"/>
    <w:rsid w:val="00122481"/>
    <w:rsid w:val="00141382"/>
    <w:rsid w:val="00157AE4"/>
    <w:rsid w:val="00180C70"/>
    <w:rsid w:val="001E4636"/>
    <w:rsid w:val="001E75B0"/>
    <w:rsid w:val="00203219"/>
    <w:rsid w:val="00245424"/>
    <w:rsid w:val="00266C17"/>
    <w:rsid w:val="002706CB"/>
    <w:rsid w:val="00292FC4"/>
    <w:rsid w:val="002B1EC6"/>
    <w:rsid w:val="002D2CD0"/>
    <w:rsid w:val="002F6B3C"/>
    <w:rsid w:val="003117CB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A4AED"/>
    <w:rsid w:val="004D7AB1"/>
    <w:rsid w:val="004E61C4"/>
    <w:rsid w:val="00515344"/>
    <w:rsid w:val="00522074"/>
    <w:rsid w:val="00554451"/>
    <w:rsid w:val="005921EC"/>
    <w:rsid w:val="00595C47"/>
    <w:rsid w:val="005B68A9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705E75"/>
    <w:rsid w:val="00750E20"/>
    <w:rsid w:val="00771E5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9E4CE7"/>
    <w:rsid w:val="00A25B18"/>
    <w:rsid w:val="00A96BFA"/>
    <w:rsid w:val="00AA3645"/>
    <w:rsid w:val="00AA5DDF"/>
    <w:rsid w:val="00AB0D36"/>
    <w:rsid w:val="00AE138B"/>
    <w:rsid w:val="00B1099A"/>
    <w:rsid w:val="00B14DBA"/>
    <w:rsid w:val="00B74D43"/>
    <w:rsid w:val="00B9631F"/>
    <w:rsid w:val="00BA7289"/>
    <w:rsid w:val="00BE12BE"/>
    <w:rsid w:val="00C00E89"/>
    <w:rsid w:val="00C36C70"/>
    <w:rsid w:val="00C72B15"/>
    <w:rsid w:val="00C745AB"/>
    <w:rsid w:val="00C83335"/>
    <w:rsid w:val="00C85E8F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E16BF8"/>
    <w:rsid w:val="00E7732B"/>
    <w:rsid w:val="00E95354"/>
    <w:rsid w:val="00EA1BE9"/>
    <w:rsid w:val="00EA236C"/>
    <w:rsid w:val="00EA681C"/>
    <w:rsid w:val="00EC1680"/>
    <w:rsid w:val="00EC32E6"/>
    <w:rsid w:val="00F026D0"/>
    <w:rsid w:val="00F1238D"/>
    <w:rsid w:val="00F16ECD"/>
    <w:rsid w:val="00F6623C"/>
    <w:rsid w:val="00F859D2"/>
    <w:rsid w:val="00FA65DB"/>
    <w:rsid w:val="00FB3C7E"/>
    <w:rsid w:val="00FC2C5E"/>
    <w:rsid w:val="00FC4BDE"/>
    <w:rsid w:val="00FD2B0D"/>
    <w:rsid w:val="00FD4B59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65A00-E08F-45E2-ADDD-7710FB6E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5</cp:revision>
  <cp:lastPrinted>2016-12-27T06:42:00Z</cp:lastPrinted>
  <dcterms:created xsi:type="dcterms:W3CDTF">2017-05-17T09:27:00Z</dcterms:created>
  <dcterms:modified xsi:type="dcterms:W3CDTF">2017-05-18T04:45:00Z</dcterms:modified>
</cp:coreProperties>
</file>