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A96BFA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บุคลากรในสังกัดเข้าร่วมประชุม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 w:hint="cs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531020">
        <w:rPr>
          <w:rFonts w:ascii="TH SarabunPSK" w:hAnsi="TH SarabunPSK" w:cs="TH SarabunPSK" w:hint="cs"/>
          <w:sz w:val="32"/>
          <w:szCs w:val="32"/>
          <w:cs/>
        </w:rPr>
        <w:t>ภาควิชาวิสัญญีวิทยา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03A4F" w:rsidRPr="00207CDA" w:rsidRDefault="00FA65DB" w:rsidP="00400220">
      <w:pPr>
        <w:jc w:val="thaiDistribute"/>
        <w:rPr>
          <w:rFonts w:ascii="TH SarabunPSK" w:eastAsia="Times New Roman" w:hAnsi="TH SarabunPSK" w:cs="TH SarabunPSK"/>
          <w:sz w:val="30"/>
          <w:szCs w:val="30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ด้วย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E7732B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ศูนย์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วิจัย</w:t>
      </w:r>
      <w:r w:rsidR="00E7732B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ทำ</w:t>
      </w:r>
      <w:r w:rsidR="00F07B75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โครงการ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การวิจัยเรื่อง </w:t>
      </w:r>
      <w:r w:rsidR="00124CE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“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การพัฒนาแนวปฏิบัติการพยาบาลเพื่อการดูแลผู้ป่วยปากแหว่ง เพดานโหว่ โรงพยาบาลศรีนครินทร์</w:t>
      </w:r>
      <w:r w:rsidR="00124CE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”</w:t>
      </w:r>
      <w:r w:rsidR="0074107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</w:t>
      </w:r>
      <w:r w:rsidR="00741079" w:rsidRPr="00207CDA">
        <w:rPr>
          <w:rFonts w:ascii="TH SarabunPSK" w:eastAsia="Times New Roman" w:hAnsi="TH SarabunPSK" w:cs="TH SarabunPSK"/>
          <w:sz w:val="30"/>
          <w:szCs w:val="30"/>
        </w:rPr>
        <w:t xml:space="preserve">(Development of Nursing Practice Guidelines for Care of Patients with Cleft Lip/Palate in </w:t>
      </w:r>
      <w:proofErr w:type="spellStart"/>
      <w:r w:rsidR="00741079" w:rsidRPr="00207CDA">
        <w:rPr>
          <w:rFonts w:ascii="TH SarabunPSK" w:eastAsia="Times New Roman" w:hAnsi="TH SarabunPSK" w:cs="TH SarabunPSK"/>
          <w:sz w:val="30"/>
          <w:szCs w:val="30"/>
        </w:rPr>
        <w:t>Srinagarind</w:t>
      </w:r>
      <w:proofErr w:type="spellEnd"/>
      <w:r w:rsidR="00741079" w:rsidRPr="00207CDA">
        <w:rPr>
          <w:rFonts w:ascii="TH SarabunPSK" w:eastAsia="Times New Roman" w:hAnsi="TH SarabunPSK" w:cs="TH SarabunPSK"/>
          <w:sz w:val="30"/>
          <w:szCs w:val="30"/>
        </w:rPr>
        <w:t xml:space="preserve"> Hospital)</w:t>
      </w:r>
      <w:r w:rsidR="00124CEA" w:rsidRPr="00207CDA">
        <w:rPr>
          <w:rFonts w:ascii="TH SarabunPSK" w:eastAsia="Times New Roman" w:hAnsi="TH SarabunPSK" w:cs="TH SarabunPSK"/>
          <w:sz w:val="30"/>
          <w:szCs w:val="30"/>
        </w:rPr>
        <w:t xml:space="preserve"> </w:t>
      </w:r>
      <w:r w:rsidR="00124CE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โดยได้รับการสนับสนุนจากด้วยศูนย์วิจัยผู้ป่วยปากแหว่งเพดานโหว่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</w:t>
      </w:r>
    </w:p>
    <w:p w:rsidR="00051C84" w:rsidRPr="008053F1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400220" w:rsidRPr="00207CDA" w:rsidRDefault="002B1EC6" w:rsidP="00EA1BE9">
      <w:pPr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  <w:t xml:space="preserve">ในการนี้ </w:t>
      </w:r>
      <w:r w:rsidR="00EA1BE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จึงใคร่</w:t>
      </w:r>
      <w:r w:rsidR="00400220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ขออนุมัติ</w:t>
      </w:r>
      <w:r w:rsidR="00DA4EE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บุคลากรในสังกัดของท่าน คือ</w:t>
      </w:r>
      <w:r w:rsidR="007F4D6E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นางทิพยวรรณ มุกนำ</w:t>
      </w:r>
      <w:r w:rsidR="00124CEA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ซึ่งเป็นผู้ร่วมโครงการวิจัยฯ</w:t>
      </w:r>
      <w:r w:rsidR="00FE5115" w:rsidRPr="00207CDA">
        <w:rPr>
          <w:rFonts w:ascii="TH SarabunPSK" w:eastAsia="Times New Roman" w:hAnsi="TH SarabunPSK" w:cs="TH SarabunPSK"/>
          <w:b/>
          <w:bCs/>
          <w:sz w:val="30"/>
          <w:szCs w:val="30"/>
        </w:rPr>
        <w:t xml:space="preserve"> 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ในวันพุธ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ที่ 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7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ม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ิถุนายน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2560 เวลา 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12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.00 </w:t>
      </w:r>
      <w:r w:rsidR="00FE5115" w:rsidRPr="00207CDA">
        <w:rPr>
          <w:rFonts w:ascii="TH SarabunPSK" w:eastAsia="Times New Roman" w:hAnsi="TH SarabunPSK" w:cs="TH SarabunPSK"/>
          <w:b/>
          <w:bCs/>
          <w:sz w:val="30"/>
          <w:szCs w:val="30"/>
          <w:cs/>
        </w:rPr>
        <w:t>–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1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3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.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30 น.</w:t>
      </w:r>
      <w:r w:rsidR="00246C60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(พร้อมรับประทานอาหารกลางวันร่วมกัน)</w:t>
      </w:r>
      <w:r w:rsidR="00E603D9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ณ ห้องประชุมศูนย์ตะวันฉาย</w:t>
      </w:r>
      <w:r w:rsidR="00BC4A9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 </w:t>
      </w:r>
      <w:r w:rsidR="00FE5115"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โรงพยาบาลศรีนครินทร์</w:t>
      </w:r>
      <w:r w:rsidR="00FE5115" w:rsidRPr="00207CDA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</w:t>
      </w:r>
      <w:r w:rsidR="0043688A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เพื่อ</w:t>
      </w:r>
      <w:r w:rsidR="00E603D9" w:rsidRPr="00207CDA">
        <w:rPr>
          <w:rFonts w:ascii="TH SarabunPSK" w:eastAsia="Times New Roman" w:hAnsi="TH SarabunPSK" w:cs="TH SarabunPSK" w:hint="cs"/>
          <w:sz w:val="30"/>
          <w:szCs w:val="30"/>
          <w:cs/>
        </w:rPr>
        <w:t>รายงานความก้าวหน้าผลการวิจัย โดยมีวาระการประชุม ดังนี้</w:t>
      </w:r>
    </w:p>
    <w:p w:rsidR="00E603D9" w:rsidRPr="00207CDA" w:rsidRDefault="00E603D9" w:rsidP="00EA1BE9">
      <w:pPr>
        <w:jc w:val="thaiDistribute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วาระที่ 1 เรื่องแจ้งเพื่อทราบ</w:t>
      </w:r>
      <w:bookmarkStart w:id="0" w:name="_GoBack"/>
      <w:bookmarkEnd w:id="0"/>
    </w:p>
    <w:p w:rsidR="00E603D9" w:rsidRPr="00207CDA" w:rsidRDefault="00E603D9" w:rsidP="00EA1BE9">
      <w:pPr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  <w:t>- การปิดโครงการวิจัยเรื่อง การกำหนดปัญหาทางคลินิก เพื่อการดูแลผู้ป่วยปากแหว่ง เพดานโหว่ โรงพยาบาลศรีนครินทร์</w:t>
      </w:r>
    </w:p>
    <w:p w:rsidR="00E603D9" w:rsidRPr="00207CDA" w:rsidRDefault="00E603D9" w:rsidP="00EA1BE9">
      <w:pPr>
        <w:jc w:val="thaiDistribute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วาระที่ 2 เรื่องสืบเนื่อง</w:t>
      </w:r>
    </w:p>
    <w:p w:rsidR="00E603D9" w:rsidRPr="00207CDA" w:rsidRDefault="00E603D9" w:rsidP="00EA1BE9">
      <w:pPr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  <w:t>- ความก้าวหน้าในการวิจัยเรื่อง การพัฒนาแนวปฏิบัติเพื่อการดูแลผู้ป่วยปากแหว่ง เพดานโหว่ โรงพยาบาลศรีนครินทร์</w:t>
      </w:r>
    </w:p>
    <w:p w:rsidR="00DF0308" w:rsidRPr="00207CDA" w:rsidRDefault="00DF0308" w:rsidP="00EA1BE9">
      <w:pPr>
        <w:jc w:val="thaiDistribute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วาระที่ 3 เรื่องเพื่อพิจารณา</w:t>
      </w:r>
    </w:p>
    <w:p w:rsidR="00DF0308" w:rsidRPr="00207CDA" w:rsidRDefault="00DF0308" w:rsidP="00EA1BE9">
      <w:pPr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sz w:val="30"/>
          <w:szCs w:val="30"/>
          <w:cs/>
        </w:rPr>
        <w:tab/>
        <w:t>- การเตรียมโครงการวิจัยเพื่อดำเนินการในปีงบประมาณ 2561</w:t>
      </w:r>
    </w:p>
    <w:p w:rsidR="00DF0308" w:rsidRPr="00207CDA" w:rsidRDefault="00DF0308" w:rsidP="00EA1BE9">
      <w:pPr>
        <w:jc w:val="thaiDistribute"/>
        <w:rPr>
          <w:rFonts w:ascii="TH SarabunPSK" w:eastAsia="Times New Roman" w:hAnsi="TH SarabunPSK" w:cs="TH SarabunPSK"/>
          <w:b/>
          <w:bCs/>
          <w:sz w:val="30"/>
          <w:szCs w:val="30"/>
          <w:cs/>
        </w:rPr>
      </w:pPr>
      <w:r w:rsidRPr="00207CDA">
        <w:rPr>
          <w:rFonts w:ascii="TH SarabunPSK" w:eastAsia="Times New Roman" w:hAnsi="TH SarabunPSK" w:cs="TH SarabunPSK"/>
          <w:sz w:val="30"/>
          <w:szCs w:val="30"/>
        </w:rPr>
        <w:tab/>
      </w:r>
      <w:r w:rsidRPr="00207CDA">
        <w:rPr>
          <w:rFonts w:ascii="TH SarabunPSK" w:eastAsia="Times New Roman" w:hAnsi="TH SarabunPSK" w:cs="TH SarabunPSK"/>
          <w:sz w:val="30"/>
          <w:szCs w:val="30"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วาระที่ 4 เรื่องอื่นๆ (ถ้ามี)</w:t>
      </w:r>
    </w:p>
    <w:p w:rsidR="00A25B18" w:rsidRPr="00E45A70" w:rsidRDefault="00266C17" w:rsidP="00C36C70">
      <w:pPr>
        <w:jc w:val="thaiDistribute"/>
        <w:rPr>
          <w:rFonts w:ascii="TH SarabunPSK" w:hAnsi="TH SarabunPSK" w:cs="TH SarabunPSK"/>
          <w:b/>
          <w:bCs/>
          <w:sz w:val="14"/>
          <w:szCs w:val="14"/>
          <w:lang w:eastAsia="ja-JP"/>
        </w:rPr>
      </w:pP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ab/>
      </w:r>
      <w:r w:rsidRPr="00207CDA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ab/>
      </w:r>
    </w:p>
    <w:p w:rsidR="006056C1" w:rsidRPr="00207CDA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0"/>
          <w:szCs w:val="30"/>
          <w:lang w:eastAsia="ja-JP"/>
        </w:rPr>
      </w:pPr>
      <w:r w:rsidRPr="00207CDA">
        <w:rPr>
          <w:rFonts w:ascii="TH SarabunPSK" w:hAnsi="TH SarabunPSK" w:cs="TH SarabunPSK"/>
          <w:sz w:val="30"/>
          <w:szCs w:val="30"/>
          <w:cs/>
          <w:lang w:eastAsia="ja-JP"/>
        </w:rPr>
        <w:t>จึงเรียนมาเพื่อ</w:t>
      </w:r>
      <w:r w:rsidR="00C36C70" w:rsidRPr="00207CDA">
        <w:rPr>
          <w:rFonts w:ascii="TH SarabunPSK" w:hAnsi="TH SarabunPSK" w:cs="TH SarabunPSK" w:hint="cs"/>
          <w:sz w:val="30"/>
          <w:szCs w:val="30"/>
          <w:cs/>
          <w:lang w:eastAsia="ja-JP"/>
        </w:rPr>
        <w:t>โปรดพิจารณา</w:t>
      </w:r>
      <w:r w:rsidR="00EA1BE9" w:rsidRPr="00207CDA">
        <w:rPr>
          <w:rFonts w:ascii="TH SarabunPSK" w:hAnsi="TH SarabunPSK" w:cs="TH SarabunPSK" w:hint="cs"/>
          <w:sz w:val="30"/>
          <w:szCs w:val="30"/>
          <w:cs/>
          <w:lang w:eastAsia="ja-JP"/>
        </w:rPr>
        <w:t>อนุมัติ</w:t>
      </w:r>
      <w:r w:rsidR="00203219" w:rsidRPr="00207CDA">
        <w:rPr>
          <w:rFonts w:ascii="TH SarabunPSK" w:hAnsi="TH SarabunPSK" w:cs="TH SarabunPSK" w:hint="cs"/>
          <w:sz w:val="30"/>
          <w:szCs w:val="30"/>
          <w:cs/>
          <w:lang w:eastAsia="ja-JP"/>
        </w:rPr>
        <w:t>ด้วย</w:t>
      </w:r>
      <w:r w:rsidR="00051C84" w:rsidRPr="00207CDA">
        <w:rPr>
          <w:rFonts w:ascii="TH SarabunPSK" w:hAnsi="TH SarabunPSK" w:cs="TH SarabunPSK" w:hint="cs"/>
          <w:sz w:val="30"/>
          <w:szCs w:val="30"/>
          <w:cs/>
          <w:lang w:eastAsia="ja-JP"/>
        </w:rPr>
        <w:t xml:space="preserve"> จักขอบพระคุณยิ่ง</w:t>
      </w:r>
    </w:p>
    <w:p w:rsidR="002F6B3C" w:rsidRPr="00207CDA" w:rsidRDefault="00DF0308" w:rsidP="00EC32E6">
      <w:pPr>
        <w:pStyle w:val="BodyText2"/>
        <w:jc w:val="left"/>
        <w:rPr>
          <w:rFonts w:ascii="TH SarabunPSK" w:hAnsi="TH SarabunPSK" w:cs="TH SarabunPSK"/>
          <w:sz w:val="30"/>
          <w:szCs w:val="30"/>
          <w:lang w:eastAsia="ja-JP"/>
        </w:rPr>
      </w:pPr>
      <w:r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C36C70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C36C70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C36C70" w:rsidRPr="00207CDA">
        <w:rPr>
          <w:rFonts w:ascii="TH SarabunPSK" w:hAnsi="TH SarabunPSK" w:cs="TH SarabunPSK"/>
          <w:sz w:val="30"/>
          <w:szCs w:val="30"/>
          <w:lang w:eastAsia="ja-JP"/>
        </w:rPr>
        <w:tab/>
      </w:r>
      <w:r w:rsidR="002F6B3C" w:rsidRPr="00207CDA">
        <w:rPr>
          <w:rFonts w:ascii="TH SarabunPSK" w:hAnsi="TH SarabunPSK" w:cs="TH SarabunPSK"/>
          <w:sz w:val="30"/>
          <w:szCs w:val="30"/>
          <w:lang w:eastAsia="ja-JP"/>
        </w:rPr>
        <w:t xml:space="preserve">         </w:t>
      </w:r>
    </w:p>
    <w:p w:rsidR="00824A26" w:rsidRPr="00207CDA" w:rsidRDefault="00824A26" w:rsidP="00EC32E6">
      <w:pPr>
        <w:pStyle w:val="BodyText2"/>
        <w:jc w:val="left"/>
        <w:rPr>
          <w:rFonts w:ascii="TH SarabunPSK" w:hAnsi="TH SarabunPSK" w:cs="TH SarabunPSK"/>
          <w:sz w:val="30"/>
          <w:szCs w:val="30"/>
          <w:cs/>
          <w:lang w:eastAsia="ja-JP"/>
        </w:rPr>
      </w:pPr>
    </w:p>
    <w:p w:rsidR="006056C1" w:rsidRPr="00207CDA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0"/>
          <w:szCs w:val="30"/>
        </w:rPr>
      </w:pPr>
      <w:r w:rsidRPr="00207CDA">
        <w:rPr>
          <w:rFonts w:ascii="TH SarabunPSK" w:hAnsi="TH SarabunPSK" w:cs="TH SarabunPSK"/>
          <w:sz w:val="30"/>
          <w:szCs w:val="30"/>
        </w:rPr>
        <w:t xml:space="preserve">          </w:t>
      </w:r>
      <w:r w:rsidRPr="00207CDA">
        <w:rPr>
          <w:rFonts w:ascii="TH SarabunPSK" w:hAnsi="TH SarabunPSK" w:cs="TH SarabunPSK"/>
          <w:sz w:val="30"/>
          <w:szCs w:val="30"/>
        </w:rPr>
        <w:tab/>
        <w:t xml:space="preserve">  </w:t>
      </w:r>
      <w:r w:rsidR="00FC2C5E" w:rsidRPr="00207CDA">
        <w:rPr>
          <w:rFonts w:ascii="TH SarabunPSK" w:hAnsi="TH SarabunPSK" w:cs="TH SarabunPSK"/>
          <w:sz w:val="30"/>
          <w:szCs w:val="30"/>
        </w:rPr>
        <w:t xml:space="preserve">  </w:t>
      </w:r>
      <w:r w:rsidR="002F6B3C" w:rsidRPr="00207CDA">
        <w:rPr>
          <w:rFonts w:ascii="TH SarabunPSK" w:hAnsi="TH SarabunPSK" w:cs="TH SarabunPSK"/>
          <w:sz w:val="30"/>
          <w:szCs w:val="30"/>
        </w:rPr>
        <w:t xml:space="preserve">     </w:t>
      </w:r>
      <w:r w:rsidR="005E2C1F" w:rsidRPr="00207CDA">
        <w:rPr>
          <w:rFonts w:ascii="TH SarabunPSK" w:hAnsi="TH SarabunPSK" w:cs="TH SarabunPSK"/>
          <w:sz w:val="30"/>
          <w:szCs w:val="30"/>
        </w:rPr>
        <w:t xml:space="preserve">  </w:t>
      </w:r>
      <w:r w:rsidR="006056C1" w:rsidRPr="00207CDA">
        <w:rPr>
          <w:rFonts w:ascii="TH SarabunPSK" w:hAnsi="TH SarabunPSK" w:cs="TH SarabunPSK"/>
          <w:sz w:val="30"/>
          <w:szCs w:val="30"/>
        </w:rPr>
        <w:t>(</w:t>
      </w:r>
      <w:r w:rsidR="00BC4A95" w:rsidRPr="00207CDA">
        <w:rPr>
          <w:rFonts w:ascii="TH SarabunPSK" w:hAnsi="TH SarabunPSK" w:cs="TH SarabunPSK" w:hint="cs"/>
          <w:sz w:val="30"/>
          <w:szCs w:val="30"/>
          <w:cs/>
        </w:rPr>
        <w:t>นางสุธีรา ประดับวงษ์</w:t>
      </w:r>
      <w:r w:rsidR="006056C1" w:rsidRPr="00207CDA">
        <w:rPr>
          <w:rFonts w:ascii="TH SarabunPSK" w:hAnsi="TH SarabunPSK" w:cs="TH SarabunPSK"/>
          <w:sz w:val="30"/>
          <w:szCs w:val="30"/>
          <w:cs/>
        </w:rPr>
        <w:t>)</w:t>
      </w:r>
    </w:p>
    <w:p w:rsidR="008053F1" w:rsidRPr="00207CDA" w:rsidRDefault="005C540E" w:rsidP="008053F1">
      <w:pPr>
        <w:pStyle w:val="BodyText2"/>
        <w:ind w:left="2880"/>
        <w:jc w:val="left"/>
        <w:rPr>
          <w:sz w:val="30"/>
          <w:szCs w:val="30"/>
          <w:cs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675569" w:rsidRPr="00207CDA">
        <w:rPr>
          <w:rFonts w:ascii="TH SarabunPSK" w:hAnsi="TH SarabunPSK" w:cs="TH SarabunPSK"/>
          <w:sz w:val="30"/>
          <w:szCs w:val="30"/>
          <w:cs/>
        </w:rPr>
        <w:t xml:space="preserve">    </w:t>
      </w:r>
      <w:r w:rsidR="002F6B3C" w:rsidRPr="00207CDA">
        <w:rPr>
          <w:rFonts w:ascii="TH SarabunPSK" w:hAnsi="TH SarabunPSK" w:cs="TH SarabunPSK" w:hint="cs"/>
          <w:sz w:val="30"/>
          <w:szCs w:val="30"/>
          <w:cs/>
        </w:rPr>
        <w:tab/>
      </w:r>
      <w:r w:rsidR="00BC4A95" w:rsidRPr="00207CDA">
        <w:rPr>
          <w:rFonts w:ascii="TH SarabunPSK" w:hAnsi="TH SarabunPSK" w:cs="TH SarabunPSK" w:hint="cs"/>
          <w:sz w:val="30"/>
          <w:szCs w:val="30"/>
          <w:cs/>
        </w:rPr>
        <w:t xml:space="preserve">            หัวหน้าโครงการวิจัย</w:t>
      </w:r>
      <w:r w:rsidR="002F6B3C" w:rsidRPr="00207CDA">
        <w:rPr>
          <w:rFonts w:ascii="TH SarabunPSK" w:hAnsi="TH SarabunPSK" w:cs="TH SarabunPSK" w:hint="cs"/>
          <w:sz w:val="30"/>
          <w:szCs w:val="30"/>
          <w:cs/>
        </w:rPr>
        <w:t>ฯ</w:t>
      </w:r>
    </w:p>
    <w:p w:rsidR="00531020" w:rsidRDefault="00531020" w:rsidP="00207CDA">
      <w:pPr>
        <w:tabs>
          <w:tab w:val="left" w:pos="6960"/>
        </w:tabs>
        <w:spacing w:before="120"/>
        <w:rPr>
          <w:rFonts w:hint="cs"/>
          <w:i/>
          <w:iCs/>
          <w:sz w:val="24"/>
          <w:szCs w:val="24"/>
        </w:rPr>
      </w:pPr>
    </w:p>
    <w:p w:rsidR="00531020" w:rsidRDefault="00531020" w:rsidP="00207CDA">
      <w:pPr>
        <w:tabs>
          <w:tab w:val="left" w:pos="6960"/>
        </w:tabs>
        <w:spacing w:before="120"/>
        <w:rPr>
          <w:rFonts w:hint="cs"/>
          <w:i/>
          <w:iCs/>
          <w:sz w:val="24"/>
          <w:szCs w:val="24"/>
        </w:rPr>
      </w:pPr>
    </w:p>
    <w:p w:rsidR="00771E55" w:rsidRPr="00531020" w:rsidRDefault="00771E55" w:rsidP="00207CDA">
      <w:pPr>
        <w:tabs>
          <w:tab w:val="left" w:pos="6960"/>
        </w:tabs>
        <w:spacing w:before="120"/>
        <w:rPr>
          <w:i/>
          <w:iCs/>
          <w:cs/>
        </w:rPr>
      </w:pPr>
      <w:r w:rsidRPr="00531020">
        <w:rPr>
          <w:rFonts w:hint="cs"/>
          <w:i/>
          <w:iCs/>
          <w:cs/>
        </w:rPr>
        <w:t xml:space="preserve">สำเนาเรียน </w:t>
      </w:r>
      <w:r w:rsidR="0043688A" w:rsidRPr="00531020">
        <w:rPr>
          <w:i/>
          <w:iCs/>
        </w:rPr>
        <w:t xml:space="preserve">: </w:t>
      </w:r>
      <w:r w:rsidR="00830669" w:rsidRPr="00531020">
        <w:rPr>
          <w:rFonts w:hint="cs"/>
          <w:i/>
          <w:iCs/>
          <w:cs/>
        </w:rPr>
        <w:t xml:space="preserve">นางทิพยวรรณ มุกนำพร </w:t>
      </w:r>
    </w:p>
    <w:sectPr w:rsidR="00771E55" w:rsidRPr="00531020" w:rsidSect="003220E8">
      <w:pgSz w:w="11906" w:h="16838"/>
      <w:pgMar w:top="1191" w:right="1304" w:bottom="96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B73" w:rsidRDefault="00004B73" w:rsidP="00522074">
      <w:r>
        <w:separator/>
      </w:r>
    </w:p>
  </w:endnote>
  <w:endnote w:type="continuationSeparator" w:id="0">
    <w:p w:rsidR="00004B73" w:rsidRDefault="00004B73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B73" w:rsidRDefault="00004B73" w:rsidP="00522074">
      <w:r>
        <w:separator/>
      </w:r>
    </w:p>
  </w:footnote>
  <w:footnote w:type="continuationSeparator" w:id="0">
    <w:p w:rsidR="00004B73" w:rsidRDefault="00004B73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6BA8"/>
    <w:rsid w:val="00051C84"/>
    <w:rsid w:val="00071F15"/>
    <w:rsid w:val="000A188B"/>
    <w:rsid w:val="000B2914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EC6"/>
    <w:rsid w:val="002D2CD0"/>
    <w:rsid w:val="002F6B3C"/>
    <w:rsid w:val="003117CB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A4AED"/>
    <w:rsid w:val="004D7AB1"/>
    <w:rsid w:val="004E61C4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B2F6F"/>
    <w:rsid w:val="006C7449"/>
    <w:rsid w:val="006E1641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8E5E10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4CE7"/>
    <w:rsid w:val="00A076E3"/>
    <w:rsid w:val="00A25B18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C4A95"/>
    <w:rsid w:val="00BE12BE"/>
    <w:rsid w:val="00C00E89"/>
    <w:rsid w:val="00C36C70"/>
    <w:rsid w:val="00C72B15"/>
    <w:rsid w:val="00C745AB"/>
    <w:rsid w:val="00C83335"/>
    <w:rsid w:val="00C85E8F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DF030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F026D0"/>
    <w:rsid w:val="00F07B75"/>
    <w:rsid w:val="00F1238D"/>
    <w:rsid w:val="00F16ECD"/>
    <w:rsid w:val="00F315C6"/>
    <w:rsid w:val="00F6623C"/>
    <w:rsid w:val="00F859D2"/>
    <w:rsid w:val="00FA65DB"/>
    <w:rsid w:val="00FB1BAB"/>
    <w:rsid w:val="00FB3C7E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EDC41-85C9-491D-8342-B3AC2BFF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7</cp:revision>
  <cp:lastPrinted>2017-06-08T02:23:00Z</cp:lastPrinted>
  <dcterms:created xsi:type="dcterms:W3CDTF">2017-06-08T02:22:00Z</dcterms:created>
  <dcterms:modified xsi:type="dcterms:W3CDTF">2017-06-08T02:25:00Z</dcterms:modified>
</cp:coreProperties>
</file>