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892DF" w14:textId="32A49094" w:rsidR="00925390" w:rsidRDefault="00EB14C9">
      <w:r w:rsidRPr="00EB14C9">
        <w:t>https://datalens.ru/ntk8vsepisis8-analitika-ted?utm_referrer=about%3Ablank</w:t>
      </w:r>
    </w:p>
    <w:sectPr w:rsidR="009253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93"/>
    <w:rsid w:val="00925390"/>
    <w:rsid w:val="00C70C93"/>
    <w:rsid w:val="00EB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9D96E5-A829-4B4F-937A-CF677B3D3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 Sedov</dc:creator>
  <cp:keywords/>
  <dc:description/>
  <cp:lastModifiedBy>Arseniy Sedov</cp:lastModifiedBy>
  <cp:revision>2</cp:revision>
  <dcterms:created xsi:type="dcterms:W3CDTF">2026-07-28T04:12:00Z</dcterms:created>
  <dcterms:modified xsi:type="dcterms:W3CDTF">2026-07-28T04:12:00Z</dcterms:modified>
</cp:coreProperties>
</file>