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left"/>
      </w:pPr>
      <w:r>
        <w:rPr>
          <w:rFonts w:ascii="굴림" w:eastAsia="굴림"/>
          <w:b/>
          <w:sz w:val="26"/>
          <w:shd w:val="clear" w:color="000000"/>
        </w:rPr>
        <w:t>부산광역시 수영구 공고 제2026-100호</w:t>
      </w:r>
    </w:p>
    <w:p>
      <w:pPr>
        <w:pStyle w:val="0"/>
        <w:widowControl w:val="off"/>
        <w:spacing w:line="336" w:lineRule="auto"/>
        <w:rPr>
          <w:rFonts w:ascii="굴림" w:eastAsia="굴림"/>
          <w:b/>
          <w:color w:val="000000"/>
          <w:spacing w:val="24"/>
          <w:sz w:val="22"/>
        </w:rPr>
      </w:pPr>
    </w:p>
    <w:p>
      <w:pPr>
        <w:pStyle w:val="0"/>
        <w:widowControl w:val="off"/>
        <w:wordWrap w:val="1"/>
        <w:spacing w:line="336" w:lineRule="auto"/>
        <w:jc w:val="center"/>
      </w:pPr>
      <w:r>
        <w:rPr>
          <w:rFonts w:ascii="HY헤드라인M" w:eastAsia="HY헤드라인M"/>
          <w:b/>
          <w:sz w:val="40"/>
          <w:shd w:val="clear" w:color="000000"/>
        </w:rPr>
        <w:t>「광안리</w:t>
      </w:r>
      <w:r>
        <w:rPr>
          <w:rFonts w:ascii="HY헤드라인M" w:eastAsia="HY헤드라인M"/>
          <w:b/>
          <w:sz w:val="40"/>
          <w:shd w:val="clear" w:color="000000"/>
        </w:rPr>
        <w:t xml:space="preserve"> 발코니음악회</w:t>
      </w:r>
      <w:r>
        <w:rPr>
          <w:rFonts w:ascii="HY헤드라인M" w:eastAsia="HY헤드라인M"/>
          <w:b/>
          <w:sz w:val="40"/>
          <w:shd w:val="clear" w:color="000000"/>
        </w:rPr>
        <w:t>」행사</w:t>
      </w:r>
      <w:r>
        <w:rPr>
          <w:rFonts w:ascii="HY헤드라인M" w:eastAsia="HY헤드라인M"/>
          <w:b/>
          <w:sz w:val="40"/>
          <w:shd w:val="clear" w:color="000000"/>
        </w:rPr>
        <w:t xml:space="preserve"> 용역 입찰 공고</w:t>
      </w:r>
    </w:p>
    <w:p>
      <w:pPr>
        <w:pStyle w:val="0"/>
        <w:widowControl w:val="off"/>
        <w:wordWrap w:val="1"/>
        <w:spacing w:line="336" w:lineRule="auto"/>
        <w:jc w:val="center"/>
      </w:pPr>
      <w:r>
        <w:rPr>
          <w:rFonts w:ascii="HY헤드라인M" w:eastAsia="HY헤드라인M"/>
          <w:b/>
          <w:sz w:val="34"/>
          <w:shd w:val="clear" w:color="000000"/>
        </w:rPr>
        <w:t>(협상에 의한 계약)</w:t>
      </w:r>
    </w:p>
    <w:p>
      <w:pPr>
        <w:pStyle w:val="0"/>
        <w:widowControl w:val="off"/>
        <w:wordWrap w:val="1"/>
        <w:spacing w:line="336" w:lineRule="auto"/>
        <w:jc w:val="center"/>
        <w:rPr>
          <w:rFonts w:ascii="굴림" w:eastAsia="굴림"/>
          <w:b/>
          <w:color w:val="000000"/>
          <w:sz w:val="32"/>
          <w:shd w:val="clear" w:color="000000"/>
        </w:rPr>
      </w:pPr>
    </w:p>
    <w:p>
      <w:pPr>
        <w:pStyle w:val="0"/>
        <w:widowControl w:val="off"/>
        <w:spacing w:line="336" w:lineRule="auto"/>
      </w:pPr>
      <w:r>
        <w:rPr>
          <w:rFonts w:ascii="굴림" w:eastAsia="굴림"/>
          <w:b/>
          <w:spacing w:val="-2"/>
          <w:sz w:val="24"/>
          <w:shd w:val="clear" w:color="000000"/>
        </w:rPr>
        <w:t>「지방자치단체를</w:t>
      </w:r>
      <w:r>
        <w:rPr>
          <w:rFonts w:ascii="굴림" w:eastAsia="굴림"/>
          <w:b/>
          <w:spacing w:val="-2"/>
          <w:sz w:val="24"/>
          <w:shd w:val="clear" w:color="000000"/>
        </w:rPr>
        <w:t xml:space="preserve"> 당사자로 하는 계약에 관한 법률</w:t>
      </w:r>
      <w:r>
        <w:rPr>
          <w:rFonts w:ascii="굴림" w:eastAsia="굴림"/>
          <w:b/>
          <w:spacing w:val="-2"/>
          <w:sz w:val="24"/>
          <w:shd w:val="clear" w:color="000000"/>
        </w:rPr>
        <w:t>」제</w:t>
      </w:r>
      <w:r>
        <w:rPr>
          <w:rFonts w:ascii="굴림" w:eastAsia="굴림"/>
          <w:b/>
          <w:spacing w:val="-2"/>
          <w:sz w:val="24"/>
          <w:shd w:val="clear" w:color="000000"/>
        </w:rPr>
        <w:t>9조 및 같은 법 시행령 제43조</w:t>
      </w:r>
      <w:r>
        <w:rPr>
          <w:rFonts w:ascii="굴림" w:eastAsia="굴림"/>
          <w:b/>
          <w:sz w:val="24"/>
          <w:shd w:val="clear" w:color="000000"/>
        </w:rPr>
        <w:t xml:space="preserve"> 규정에 따라 제안서 제출 및 입찰에 관한 사항을 다음과 같이 공고합니다.</w:t>
      </w:r>
    </w:p>
    <w:p>
      <w:pPr>
        <w:pStyle w:val="0"/>
        <w:widowControl w:val="off"/>
        <w:spacing w:line="192" w:lineRule="auto"/>
        <w:rPr>
          <w:rFonts w:ascii="굴림" w:eastAsia="굴림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spacing w:line="192" w:lineRule="auto"/>
        <w:jc w:val="center"/>
      </w:pPr>
      <w:r>
        <w:rPr>
          <w:rFonts w:ascii="휴먼명조"/>
          <w:b/>
          <w:sz w:val="28"/>
        </w:rPr>
        <w:t xml:space="preserve"> </w:t>
      </w:r>
    </w:p>
    <w:p>
      <w:pPr>
        <w:pStyle w:val="9"/>
        <w:widowControl w:val="off"/>
        <w:spacing w:line="444" w:lineRule="auto"/>
        <w:ind w:left="794" w:right="0" w:hanging="794"/>
      </w:pPr>
      <w:r>
        <w:rPr>
          <w:rFonts w:ascii="휴먼명조" w:eastAsia="휴먼명조"/>
          <w:b/>
          <w:sz w:val="28"/>
          <w:shd w:val="clear" w:color="000000"/>
        </w:rPr>
        <w:t>1. 입찰에 부치는 사항</w:t>
      </w:r>
    </w:p>
    <w:p>
      <w:pPr>
        <w:pStyle w:val="0"/>
        <w:widowControl w:val="off"/>
        <w:spacing w:line="432" w:lineRule="auto"/>
      </w:pPr>
      <w:r>
        <w:rPr>
          <w:rFonts w:ascii="휴먼명조" w:eastAsia="휴먼명조"/>
          <w:sz w:val="26"/>
          <w:shd w:val="clear" w:color="000000"/>
        </w:rPr>
        <w:t xml:space="preserve">  가. 사 업 명</w:t>
      </w:r>
      <w:r>
        <w:rPr>
          <w:rFonts w:ascii="휴먼명조" w:eastAsia="휴먼명조"/>
          <w:b/>
          <w:sz w:val="26"/>
          <w:shd w:val="clear" w:color="000000"/>
        </w:rPr>
        <w:t xml:space="preserve"> : 광안리 발코니음악회 행사 용역</w:t>
      </w:r>
    </w:p>
    <w:p>
      <w:pPr>
        <w:pStyle w:val="0"/>
        <w:widowControl w:val="off"/>
        <w:spacing w:line="432" w:lineRule="auto"/>
      </w:pPr>
      <w:r>
        <w:rPr>
          <w:rFonts w:ascii="휴먼명조" w:eastAsia="휴먼명조"/>
          <w:sz w:val="26"/>
          <w:shd w:val="clear" w:color="000000"/>
        </w:rPr>
        <w:t xml:space="preserve">  나. 용역기간 : 착수일로부터 10개월 </w:t>
      </w:r>
      <w:r>
        <w:rPr>
          <w:rFonts w:ascii="휴먼명조"/>
          <w:sz w:val="26"/>
          <w:shd w:val="clear" w:color="000000"/>
        </w:rPr>
        <w:t>※</w:t>
      </w:r>
      <w:r>
        <w:rPr>
          <w:rFonts w:ascii="휴먼명조" w:eastAsia="휴먼명조"/>
          <w:sz w:val="26"/>
          <w:shd w:val="clear" w:color="000000"/>
        </w:rPr>
        <w:t xml:space="preserve"> 행사기간 : 2026. 3월 ~ 12월 총 10회 운영</w:t>
      </w:r>
    </w:p>
    <w:p>
      <w:pPr>
        <w:pStyle w:val="0"/>
        <w:widowControl w:val="off"/>
        <w:spacing w:line="432" w:lineRule="auto"/>
        <w:ind w:left="1867" w:hanging="1867"/>
      </w:pPr>
      <w:r>
        <w:rPr>
          <w:rFonts w:ascii="휴먼명조" w:eastAsia="휴먼명조"/>
          <w:sz w:val="26"/>
          <w:shd w:val="clear" w:color="000000"/>
        </w:rPr>
        <w:t xml:space="preserve">  다. </w:t>
      </w:r>
      <w:r>
        <w:rPr>
          <w:rFonts w:ascii="휴먼명조" w:eastAsia="휴먼명조"/>
          <w:sz w:val="26"/>
        </w:rPr>
        <w:t xml:space="preserve">용역내용 : 과업지시서 및 제안요청서 참조 </w:t>
      </w:r>
    </w:p>
    <w:p>
      <w:pPr>
        <w:pStyle w:val="0"/>
        <w:widowControl w:val="off"/>
        <w:tabs>
          <w:tab w:val="left" w:leader="none" w:pos="-26029"/>
          <w:tab w:val="left" w:leader="none" w:pos="-25229"/>
          <w:tab w:val="left" w:leader="none" w:pos="-24429"/>
          <w:tab w:val="left" w:leader="none" w:pos="-23629"/>
          <w:tab w:val="left" w:leader="none" w:pos="-22829"/>
          <w:tab w:val="left" w:leader="none" w:pos="-22029"/>
          <w:tab w:val="left" w:leader="none" w:pos="-21229"/>
          <w:tab w:val="left" w:leader="none" w:pos="147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spacing w:line="432" w:lineRule="auto"/>
        <w:jc w:val="left"/>
      </w:pPr>
      <w:r>
        <w:rPr>
          <w:rFonts w:ascii="휴먼명조" w:eastAsia="휴먼명조"/>
          <w:sz w:val="26"/>
          <w:shd w:val="clear" w:color="000000"/>
        </w:rPr>
        <w:t xml:space="preserve">  라. 기초금액 :</w:t>
      </w:r>
      <w:r>
        <w:rPr>
          <w:rFonts w:ascii="휴먼명조" w:eastAsia="휴먼명조"/>
          <w:b/>
          <w:sz w:val="26"/>
          <w:shd w:val="clear" w:color="000000"/>
        </w:rPr>
        <w:t xml:space="preserve"> 금126백만원(금일억이천육백만원, 부가가치세 포함)</w:t>
      </w:r>
    </w:p>
    <w:p>
      <w:pPr>
        <w:pStyle w:val="0"/>
        <w:widowControl w:val="off"/>
        <w:tabs>
          <w:tab w:val="left" w:leader="none" w:pos="-26029"/>
          <w:tab w:val="left" w:leader="none" w:pos="-25229"/>
          <w:tab w:val="left" w:leader="none" w:pos="-24429"/>
          <w:tab w:val="left" w:leader="none" w:pos="-23629"/>
          <w:tab w:val="left" w:leader="none" w:pos="-22829"/>
          <w:tab w:val="left" w:leader="none" w:pos="-22029"/>
          <w:tab w:val="left" w:leader="none" w:pos="-21229"/>
          <w:tab w:val="left" w:leader="none" w:pos="0"/>
          <w:tab w:val="left" w:leader="none" w:pos="147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spacing w:line="312" w:lineRule="auto"/>
        <w:ind w:left="640" w:hanging="640"/>
        <w:jc w:val="left"/>
      </w:pPr>
      <w:r>
        <w:rPr>
          <w:rFonts w:ascii="휴먼명조"/>
          <w:sz w:val="28"/>
          <w:shd w:val="clear" w:color="000000"/>
        </w:rPr>
        <w:t xml:space="preserve">  </w:t>
      </w:r>
      <w:r>
        <w:rPr>
          <w:rFonts w:ascii="휴먼명조"/>
          <w:sz w:val="24"/>
        </w:rPr>
        <w:t>※</w:t>
      </w:r>
      <w:r>
        <w:rPr>
          <w:rFonts w:ascii="휴먼명조"/>
          <w:sz w:val="24"/>
        </w:rPr>
        <w:t xml:space="preserve"> </w:t>
      </w:r>
      <w:r>
        <w:rPr>
          <w:rFonts w:ascii="휴먼명조" w:eastAsia="휴먼명조"/>
          <w:spacing w:val="-5"/>
          <w:sz w:val="24"/>
        </w:rPr>
        <w:t>본 사업예산은 부가가치세가 포함된 금액이므로 입찰자가 면세사업자인 경우 입찰금액은</w:t>
      </w:r>
      <w:r>
        <w:rPr>
          <w:rFonts w:ascii="휴먼명조"/>
          <w:sz w:val="24"/>
        </w:rPr>
        <w:t xml:space="preserve">  </w:t>
      </w:r>
      <w:r>
        <w:rPr>
          <w:rFonts w:ascii="휴먼명조" w:eastAsia="휴먼명조"/>
          <w:spacing w:val="-4"/>
          <w:sz w:val="24"/>
        </w:rPr>
        <w:t>반드시 부가가치세를 포함하여 투찰하여야 하며, 입찰결과 낙찰자가 면세사업자인 경우</w:t>
      </w:r>
      <w:r>
        <w:rPr>
          <w:rFonts w:ascii="휴먼명조" w:eastAsia="휴먼명조"/>
          <w:sz w:val="24"/>
        </w:rPr>
        <w:t xml:space="preserve">  낙찰금액에서 부가가치세 상당액을 차감한 금액을 계약금액으로 함</w:t>
      </w:r>
    </w:p>
    <w:p>
      <w:pPr>
        <w:pStyle w:val="0"/>
        <w:widowControl w:val="off"/>
        <w:spacing w:line="444" w:lineRule="auto"/>
        <w:ind w:left="533" w:hanging="533"/>
        <w:jc w:val="left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pacing w:val="-7"/>
          <w:sz w:val="30"/>
          <w:shd w:val="clear" w:color="000000"/>
        </w:rPr>
        <w:t>2. 입찰 및 계약방법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가. </w:t>
      </w:r>
      <w:r>
        <w:rPr>
          <w:rFonts w:ascii="휴먼명조" w:eastAsia="휴먼명조"/>
          <w:spacing w:val="-6"/>
          <w:sz w:val="26"/>
          <w:shd w:val="clear" w:color="000000"/>
        </w:rPr>
        <w:t xml:space="preserve">입찰방식 : 총액계약, 제한경쟁 입찰(지역제한, 중소기업제한) 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나. </w:t>
      </w:r>
      <w:r>
        <w:rPr>
          <w:rFonts w:ascii="휴먼명조" w:eastAsia="휴먼명조"/>
          <w:spacing w:val="-6"/>
          <w:sz w:val="26"/>
          <w:shd w:val="clear" w:color="000000"/>
        </w:rPr>
        <w:t xml:space="preserve">계약방식 : 협상에 의한 계약 </w:t>
      </w:r>
    </w:p>
    <w:p>
      <w:pPr>
        <w:pStyle w:val="0"/>
        <w:widowControl w:val="off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다. </w:t>
      </w:r>
      <w:r>
        <w:rPr>
          <w:rFonts w:ascii="휴먼명조" w:eastAsia="휴먼명조"/>
          <w:spacing w:val="-6"/>
          <w:sz w:val="26"/>
          <w:shd w:val="clear" w:color="000000"/>
        </w:rPr>
        <w:t xml:space="preserve">평가방법 </w:t>
      </w:r>
    </w:p>
    <w:p>
      <w:pPr>
        <w:pStyle w:val="0"/>
        <w:widowControl w:val="off"/>
        <w:ind w:left="666" w:hanging="666"/>
      </w:pPr>
      <w:r>
        <w:rPr>
          <w:rFonts w:ascii="휴먼명조"/>
          <w:color w:val="0000ff"/>
          <w:spacing w:val="-6"/>
          <w:sz w:val="26"/>
          <w:shd w:val="clear" w:color="000000"/>
        </w:rPr>
        <w:t xml:space="preserve">    </w:t>
      </w:r>
    </w:p>
    <w:tbl>
      <w:tblPr>
        <w:tblOverlap w:val="never"/>
        <w:tblW w:w="895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8"/>
        <w:gridCol w:w="1112"/>
        <w:gridCol w:w="2358"/>
        <w:gridCol w:w="1112"/>
        <w:gridCol w:w="2358"/>
      </w:tblGrid>
      <w:tr>
        <w:trPr>
          <w:trHeight w:val="296"/>
        </w:trPr>
        <w:tc>
          <w:tcPr>
            <w:tcW w:w="2018" w:type="dxa"/>
            <w:tcBorders>
              <w:top w:val="non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color w:val="1b1760"/>
                <w:sz w:val="24"/>
              </w:rPr>
              <w:t>1차 평가</w:t>
            </w:r>
          </w:p>
        </w:tc>
        <w:tc>
          <w:tcPr>
            <w:tcW w:w="1112" w:type="dxa"/>
            <w:tcBorders>
              <w:top w:val="none" w:color="000000" w:sz="3"/>
              <w:left w:val="none" w:color="000000" w:sz="9"/>
              <w:bottom w:val="non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tcBorders>
              <w:top w:val="non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color w:val="1b1760"/>
                <w:sz w:val="24"/>
              </w:rPr>
              <w:t>2차 평가</w:t>
            </w:r>
            <w:r>
              <w:rPr>
                <w:rFonts w:ascii="HY헤드라인M"/>
                <w:color w:val="1b1760"/>
                <w:sz w:val="24"/>
                <w:vertAlign w:val="superscript"/>
              </w:rPr>
              <w:t>*</w:t>
            </w:r>
          </w:p>
        </w:tc>
        <w:tc>
          <w:tcPr>
            <w:tcW w:w="1112" w:type="dxa"/>
            <w:tcBorders>
              <w:top w:val="none" w:color="000000" w:sz="3"/>
              <w:left w:val="none" w:color="000000" w:sz="9"/>
              <w:bottom w:val="non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tcBorders>
              <w:top w:val="non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</w:tr>
      <w:tr>
        <w:trPr>
          <w:trHeight w:val="296"/>
        </w:trPr>
        <w:tc>
          <w:tcPr>
            <w:tcW w:w="201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24"/>
              </w:rPr>
              <w:t>정량적 평가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/>
                <w:sz w:val="24"/>
              </w:rPr>
              <w:t>(Pass or Fail)</w:t>
            </w:r>
          </w:p>
        </w:tc>
        <w:tc>
          <w:tcPr>
            <w:tcW w:w="1112" w:type="dxa"/>
            <w:tcBorders>
              <w:top w:val="none" w:color="000000" w:sz="3"/>
              <w:left w:val="single" w:color="000000" w:sz="9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24"/>
              </w:rPr>
              <w:t>정성적 평가(80점)</w:t>
            </w:r>
          </w:p>
        </w:tc>
        <w:tc>
          <w:tcPr>
            <w:tcW w:w="1112" w:type="dxa"/>
            <w:tcBorders>
              <w:top w:val="none" w:color="000000" w:sz="3"/>
              <w:left w:val="single" w:color="000000" w:sz="9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24"/>
              </w:rPr>
              <w:t>협상적격자 선정</w:t>
            </w:r>
          </w:p>
        </w:tc>
      </w:tr>
      <w:tr>
        <w:trPr/>
        <w:tc>
          <w:tcPr>
            <w:tcW w:w="201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vMerge w:val="restart"/>
            <w:tcBorders>
              <w:top w:val="none" w:color="000000" w:sz="3"/>
              <w:left w:val="single" w:color="000000" w:sz="9"/>
              <w:bottom w:val="non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pict>
                <v:shapetype coordsize="21600,21600" id="_x0000_t75" stroked="f" fill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id="_x1739203695" style="v-text-anchor:top;width:12.77pt;height:15.28pt;mso-wrap-style:square;" o:hralign="left" o:insetmode="custom" o:connectortype="straight" type="#_x0000_t75">
                  <v:imagedata o:title="DRW00001b042dd8" r:id="rId1"/>
                </v:shape>
              </w:pict>
            </w:r>
          </w:p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vMerge w:val="restart"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pict>
                <v:shape id="_x1739203701" style="v-text-anchor:top;width:12.77pt;height:15.28pt;mso-wrap-style:square;" o:hralign="left" o:insetmode="custom" o:connectortype="straight" type="#_x0000_t75">
                  <v:imagedata o:title="DRW00001b042dd9" r:id="rId2"/>
                </v:shape>
              </w:pict>
            </w:r>
          </w:p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296"/>
        </w:trPr>
        <w:tc>
          <w:tcPr>
            <w:tcW w:w="201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vMerge/>
            <w:tcBorders>
              <w:top w:val="none" w:color="000000" w:sz="3"/>
              <w:left w:val="single" w:color="000000" w:sz="9"/>
              <w:bottom w:val="none" w:color="000000" w:sz="3"/>
              <w:right w:val="none" w:color="000000" w:sz="9"/>
            </w:tcBorders>
          </w:tcPr>
          <w:p/>
        </w:tc>
        <w:tc>
          <w:tcPr>
            <w:tcW w:w="2358" w:type="dxa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/>
                <w:sz w:val="24"/>
              </w:rPr>
              <w:t>+</w:t>
            </w:r>
          </w:p>
        </w:tc>
        <w:tc>
          <w:tcPr>
            <w:tcW w:w="1112" w:type="dxa"/>
            <w:vMerge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9"/>
            </w:tcBorders>
          </w:tcPr>
          <w:p/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/>
        <w:tc>
          <w:tcPr>
            <w:tcW w:w="201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vMerge/>
            <w:tcBorders>
              <w:top w:val="none" w:color="000000" w:sz="3"/>
              <w:left w:val="single" w:color="000000" w:sz="9"/>
              <w:bottom w:val="none" w:color="000000" w:sz="3"/>
              <w:right w:val="none" w:color="000000" w:sz="9"/>
            </w:tcBorders>
          </w:tcPr>
          <w:p/>
        </w:tc>
        <w:tc>
          <w:tcPr>
            <w:tcW w:w="235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sz w:val="24"/>
              </w:rPr>
              <w:t>가격평가(20점)</w:t>
            </w:r>
          </w:p>
        </w:tc>
        <w:tc>
          <w:tcPr>
            <w:tcW w:w="1112" w:type="dxa"/>
            <w:vMerge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9"/>
            </w:tcBorders>
          </w:tcPr>
          <w:p/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296"/>
        </w:trPr>
        <w:tc>
          <w:tcPr>
            <w:tcW w:w="201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tcBorders>
              <w:top w:val="none" w:color="000000" w:sz="3"/>
              <w:left w:val="single" w:color="000000" w:sz="9"/>
              <w:bottom w:val="non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  <w:tc>
          <w:tcPr>
            <w:tcW w:w="1112" w:type="dxa"/>
            <w:tcBorders>
              <w:top w:val="none" w:color="000000" w:sz="3"/>
              <w:left w:val="single" w:color="000000" w:sz="9"/>
              <w:bottom w:val="non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굴림체" w:eastAsia="굴림체"/>
                <w:color w:val="000000"/>
                <w:sz w:val="24"/>
              </w:rPr>
            </w:pPr>
          </w:p>
        </w:tc>
        <w:tc>
          <w:tcPr>
            <w:tcW w:w="235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276"/>
        </w:trPr>
        <w:tc>
          <w:tcPr>
            <w:tcW w:w="8958" w:type="dxa"/>
            <w:gridSpan w:val="5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33"/>
              <w:widowControl w:val="off"/>
              <w:spacing w:after="20" w:line="432"/>
              <w:ind w:left="775" w:hanging="775"/>
            </w:pPr>
            <w:r>
              <w:rPr>
                <w:rFonts w:ascii="굴림체" w:eastAsia="굴림체"/>
                <w:color w:val="0000ff"/>
                <w:w w:val="100"/>
                <w:sz w:val="22"/>
                <w:shd w:val="clear" w:color="000000"/>
              </w:rPr>
              <w:t>* 1차 평가 통과 업체(상위 6개 업체)에 한해 2차 평가 실시</w:t>
            </w:r>
          </w:p>
        </w:tc>
      </w:tr>
    </w:tbl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라.</w:t>
      </w:r>
      <w:r>
        <w:rPr>
          <w:rFonts w:ascii="휴먼명조" w:eastAsia="휴먼명조"/>
          <w:spacing w:val="-6"/>
          <w:sz w:val="26"/>
          <w:shd w:val="clear" w:color="000000"/>
        </w:rPr>
        <w:t xml:space="preserve"> 배 점 표 : 제안요청서 참조</w:t>
      </w:r>
    </w:p>
    <w:p>
      <w:pPr>
        <w:pStyle w:val="9"/>
        <w:widowControl w:val="off"/>
        <w:spacing w:line="312" w:lineRule="auto"/>
        <w:ind w:left="794" w:right="0" w:hanging="794"/>
        <w:rPr>
          <w:rFonts w:ascii="휴먼명조" w:eastAsia="휴먼명조"/>
          <w:b/>
          <w:color w:val="000000"/>
          <w:sz w:val="28"/>
          <w:shd w:val="clear" w:color="000000"/>
        </w:rPr>
      </w:pPr>
    </w:p>
    <w:p>
      <w:pPr>
        <w:pStyle w:val="9"/>
        <w:widowControl w:val="off"/>
        <w:spacing w:line="444" w:lineRule="auto"/>
        <w:ind w:left="794" w:right="0" w:hanging="794"/>
      </w:pPr>
      <w:r>
        <w:rPr>
          <w:rFonts w:ascii="휴먼명조" w:eastAsia="휴먼명조"/>
          <w:b/>
          <w:sz w:val="30"/>
          <w:shd w:val="clear" w:color="000000"/>
        </w:rPr>
        <w:t>3. 입찰참가 자격 및 조건</w:t>
      </w:r>
    </w:p>
    <w:p>
      <w:pPr>
        <w:pStyle w:val="9"/>
        <w:widowControl w:val="off"/>
        <w:spacing w:line="432" w:lineRule="auto"/>
        <w:ind w:left="794" w:right="0" w:hanging="794"/>
      </w:pPr>
      <w:r>
        <w:rPr>
          <w:rFonts w:ascii="휴먼명조"/>
          <w:sz w:val="28"/>
          <w:shd w:val="clear" w:color="000000"/>
        </w:rPr>
        <w:t xml:space="preserve"> </w:t>
      </w:r>
      <w:r>
        <w:rPr>
          <w:rFonts w:ascii="휴먼명조"/>
          <w:sz w:val="28"/>
          <w:shd w:val="clear" w:color="000000"/>
        </w:rPr>
        <w:t>※</w:t>
      </w:r>
      <w:r>
        <w:rPr>
          <w:rFonts w:ascii="HCI Poppy" w:eastAsia="휴먼명조"/>
          <w:b/>
          <w:sz w:val="26"/>
          <w:shd w:val="clear" w:color="000000"/>
        </w:rPr>
        <w:t xml:space="preserve"> 아래의 자격을 모두 갖춘 업체이어야 합니다.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/>
          <w:spacing w:val="-6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6"/>
          <w:shd w:val="clear" w:color="000000"/>
        </w:rPr>
        <w:t xml:space="preserve"> 가. </w:t>
      </w:r>
      <w:r>
        <w:rPr>
          <w:rFonts w:ascii="휴먼명조" w:eastAsia="휴먼명조"/>
          <w:spacing w:val="-23"/>
          <w:sz w:val="26"/>
          <w:shd w:val="clear" w:color="000000"/>
        </w:rPr>
        <w:t>「지방자치단체를</w:t>
      </w:r>
      <w:r>
        <w:rPr>
          <w:rFonts w:ascii="휴먼명조" w:eastAsia="휴먼명조"/>
          <w:spacing w:val="-23"/>
          <w:sz w:val="26"/>
          <w:shd w:val="clear" w:color="000000"/>
        </w:rPr>
        <w:t xml:space="preserve"> 당사자로 하는 계약에 관한 법률 시행령</w:t>
      </w:r>
      <w:r>
        <w:rPr>
          <w:rFonts w:ascii="휴먼명조" w:eastAsia="휴먼명조"/>
          <w:spacing w:val="-23"/>
          <w:sz w:val="26"/>
          <w:shd w:val="clear" w:color="000000"/>
        </w:rPr>
        <w:t>」제</w:t>
      </w:r>
      <w:r>
        <w:rPr>
          <w:rFonts w:ascii="휴먼명조" w:eastAsia="휴먼명조"/>
          <w:spacing w:val="-23"/>
          <w:sz w:val="26"/>
          <w:shd w:val="clear" w:color="000000"/>
        </w:rPr>
        <w:t xml:space="preserve">13조 및 동법 시행규칙 </w:t>
      </w:r>
      <w:r>
        <w:rPr>
          <w:rFonts w:ascii="휴먼명조" w:eastAsia="휴먼명조"/>
          <w:spacing w:val="-30"/>
          <w:sz w:val="26"/>
          <w:shd w:val="clear" w:color="000000"/>
        </w:rPr>
        <w:t xml:space="preserve">제14조의 규정에 의한 입찰 참가자격을 갖추고, 공고일 전일부터 계약 체결일까지 본점의 </w:t>
      </w:r>
      <w:r>
        <w:rPr>
          <w:rFonts w:ascii="휴먼명조" w:eastAsia="휴먼명조"/>
          <w:spacing w:val="-31"/>
          <w:sz w:val="26"/>
          <w:shd w:val="clear" w:color="000000"/>
        </w:rPr>
        <w:t>소재지를 부산에 둔 사업자로 제한하며, 동법 시행령 제92조의 부정당업자의 입찰 참가자격 제한기준에 해당하지 않은 업체</w:t>
      </w:r>
    </w:p>
    <w:p>
      <w:pPr>
        <w:pStyle w:val="0"/>
        <w:widowControl w:val="off"/>
        <w:spacing w:line="432" w:lineRule="auto"/>
        <w:ind w:left="682" w:hanging="682"/>
      </w:pPr>
      <w:r>
        <w:rPr>
          <w:rFonts w:ascii="휴먼명조"/>
          <w:spacing w:val="-6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6"/>
          <w:shd w:val="clear" w:color="000000"/>
        </w:rPr>
        <w:t xml:space="preserve"> 나.</w:t>
      </w:r>
      <w:r>
        <w:rPr>
          <w:rFonts w:ascii="휴먼명조" w:eastAsia="휴먼명조"/>
          <w:spacing w:val="-17"/>
          <w:sz w:val="26"/>
          <w:shd w:val="clear" w:color="000000"/>
        </w:rPr>
        <w:t xml:space="preserve"> 국가종합전자조달시스템(나라장터)에 입찰서 제출 마감일 전일</w:t>
      </w:r>
      <w:r>
        <w:rPr>
          <w:rFonts w:ascii="휴먼명조" w:eastAsia="휴먼명조"/>
          <w:spacing w:val="-18"/>
          <w:sz w:val="26"/>
          <w:shd w:val="clear" w:color="000000"/>
        </w:rPr>
        <w:t>까지 기타자유업(행사대행업, 업종코드 9901)으로 등록을 필한 업체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/>
          <w:spacing w:val="-6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10"/>
          <w:sz w:val="26"/>
          <w:shd w:val="clear" w:color="000000"/>
        </w:rPr>
        <w:t xml:space="preserve"> 다.</w:t>
      </w:r>
      <w:r>
        <w:rPr>
          <w:rFonts w:ascii="휴먼명조"/>
          <w:spacing w:val="-19"/>
          <w:sz w:val="26"/>
        </w:rPr>
        <w:t>「</w:t>
      </w:r>
      <w:r>
        <w:rPr>
          <w:rFonts w:eastAsia="휴먼명조"/>
          <w:spacing w:val="-18"/>
          <w:sz w:val="26"/>
        </w:rPr>
        <w:t>중소기업기본법</w:t>
      </w:r>
      <w:r>
        <w:rPr>
          <w:rFonts w:ascii="휴먼명조"/>
          <w:spacing w:val="-23"/>
          <w:sz w:val="26"/>
        </w:rPr>
        <w:t>」</w:t>
      </w:r>
      <w:r>
        <w:rPr>
          <w:rFonts w:ascii="휴먼명조" w:eastAsia="휴먼명조"/>
          <w:spacing w:val="-18"/>
          <w:sz w:val="26"/>
        </w:rPr>
        <w:t>제2조에 따른 중</w:t>
      </w:r>
      <w:r>
        <w:rPr>
          <w:rFonts w:ascii="휴먼명조" w:eastAsia="휴먼명조"/>
          <w:spacing w:val="-8"/>
          <w:sz w:val="26"/>
        </w:rPr>
        <w:t>소기업 또는</w:t>
      </w:r>
      <w:r>
        <w:rPr>
          <w:rFonts w:ascii="휴먼명조" w:eastAsia="휴먼명조"/>
          <w:spacing w:val="-8"/>
          <w:sz w:val="26"/>
        </w:rPr>
        <w:t>「소상공인</w:t>
      </w:r>
      <w:r>
        <w:rPr>
          <w:rFonts w:ascii="휴먼명조" w:eastAsia="휴먼명조"/>
          <w:spacing w:val="-8"/>
          <w:sz w:val="26"/>
        </w:rPr>
        <w:t xml:space="preserve"> 보호 및 지원에 관한 법률</w:t>
      </w:r>
      <w:r>
        <w:rPr>
          <w:rFonts w:ascii="휴먼명조" w:eastAsia="휴먼명조"/>
          <w:spacing w:val="-8"/>
          <w:sz w:val="26"/>
        </w:rPr>
        <w:t>」제</w:t>
      </w:r>
      <w:r>
        <w:rPr>
          <w:rFonts w:ascii="휴먼명조" w:eastAsia="휴먼명조"/>
          <w:spacing w:val="-8"/>
          <w:sz w:val="26"/>
        </w:rPr>
        <w:t>2조에 따른 소상공인으로서</w:t>
      </w:r>
      <w:r>
        <w:rPr>
          <w:rFonts w:ascii="휴먼명조" w:eastAsia="휴먼명조"/>
          <w:spacing w:val="-8"/>
          <w:sz w:val="26"/>
        </w:rPr>
        <w:t>「중소기업</w:t>
      </w:r>
      <w:r>
        <w:rPr>
          <w:rFonts w:ascii="휴먼명조" w:eastAsia="휴먼명조"/>
          <w:spacing w:val="-8"/>
          <w:sz w:val="26"/>
        </w:rPr>
        <w:t xml:space="preserve"> 범위 및 확인에 관한 규정</w:t>
      </w:r>
      <w:r>
        <w:rPr>
          <w:rFonts w:ascii="휴먼명조" w:eastAsia="휴먼명조"/>
          <w:spacing w:val="-8"/>
          <w:sz w:val="26"/>
        </w:rPr>
        <w:t>」에</w:t>
      </w:r>
      <w:r>
        <w:rPr>
          <w:rFonts w:ascii="휴먼명조" w:eastAsia="휴먼명조"/>
          <w:spacing w:val="-8"/>
          <w:sz w:val="26"/>
        </w:rPr>
        <w:t xml:space="preserve"> 따라 발급된 중소기업·소상공인 확인서를 소지한 업체</w:t>
      </w:r>
      <w:r>
        <w:rPr>
          <w:rFonts w:ascii="굴림체"/>
          <w:b/>
          <w:spacing w:val="-9"/>
          <w:sz w:val="22"/>
        </w:rPr>
        <w:t xml:space="preserve">    </w:t>
      </w:r>
    </w:p>
    <w:p>
      <w:pPr>
        <w:pStyle w:val="0"/>
        <w:widowControl w:val="off"/>
        <w:tabs>
          <w:tab w:val="left" w:leader="none" w:pos="2621"/>
        </w:tabs>
        <w:ind w:left="859" w:hanging="859"/>
      </w:pPr>
      <w:r>
        <w:rPr>
          <w:rFonts w:ascii="휴먼명조"/>
          <w:sz w:val="24"/>
        </w:rPr>
        <w:t xml:space="preserve">     * </w:t>
      </w:r>
      <w:r>
        <w:rPr>
          <w:rFonts w:ascii="휴먼명조" w:eastAsia="휴먼명조"/>
          <w:spacing w:val="-5"/>
          <w:sz w:val="24"/>
        </w:rPr>
        <w:t>제안서 제출 마감일까지 발급된 것으로 유효기간 내에 있어야 하며, 중소기업 공공구매 종합정보망(</w:t>
      </w:r>
      <w:hyperlink w:history="1" r:id="rId3">
        <w:r>
          <w:rPr>
            <w:rFonts w:ascii="휴먼명조"/>
            <w:color w:val="800080"/>
            <w:spacing w:val="-5"/>
            <w:sz w:val="24"/>
          </w:rPr>
          <w:t>http://smpp.go.kr</w:t>
        </w:r>
      </w:hyperlink>
      <w:r>
        <w:rPr>
          <w:rFonts w:ascii="휴먼명조" w:eastAsia="휴먼명조"/>
          <w:spacing w:val="-5"/>
          <w:sz w:val="24"/>
        </w:rPr>
        <w:t xml:space="preserve">)에서 확인이 되지 않을 경우 입찰 참가자격이 없습니다. </w:t>
      </w:r>
    </w:p>
    <w:p>
      <w:pPr>
        <w:pStyle w:val="0"/>
        <w:widowControl w:val="off"/>
        <w:tabs>
          <w:tab w:val="left" w:leader="none" w:pos="2621"/>
        </w:tabs>
        <w:ind w:left="859" w:hanging="859"/>
      </w:pPr>
      <w:r>
        <w:rPr>
          <w:rFonts w:ascii="휴먼명조"/>
          <w:sz w:val="24"/>
        </w:rPr>
        <w:t xml:space="preserve">     *</w:t>
      </w:r>
      <w:r>
        <w:rPr>
          <w:rFonts w:ascii="휴먼명조" w:eastAsia="휴먼명조"/>
          <w:sz w:val="24"/>
        </w:rPr>
        <w:t>「중소기업제품</w:t>
      </w:r>
      <w:r>
        <w:rPr>
          <w:rFonts w:ascii="휴먼명조" w:eastAsia="휴먼명조"/>
          <w:sz w:val="24"/>
        </w:rPr>
        <w:t xml:space="preserve"> 구매촉진 및 판로지원에 관한 법률 시행령</w:t>
      </w:r>
      <w:r>
        <w:rPr>
          <w:rFonts w:ascii="휴먼명조" w:eastAsia="휴먼명조"/>
          <w:sz w:val="24"/>
        </w:rPr>
        <w:t>」제</w:t>
      </w:r>
      <w:r>
        <w:rPr>
          <w:rFonts w:ascii="휴먼명조" w:eastAsia="휴먼명조"/>
          <w:sz w:val="24"/>
        </w:rPr>
        <w:t xml:space="preserve">2조의3 제1항 제2호에 해당하는 비영리법인은 입찰 참여가 가능합니다. </w:t>
      </w:r>
    </w:p>
    <w:p>
      <w:pPr>
        <w:pStyle w:val="0"/>
        <w:widowControl w:val="off"/>
        <w:tabs>
          <w:tab w:val="left" w:leader="none" w:pos="2621"/>
        </w:tabs>
        <w:ind w:left="859" w:hanging="859"/>
      </w:pPr>
      <w:r>
        <w:rPr>
          <w:rFonts w:ascii="휴먼명조" w:eastAsia="휴먼명조"/>
          <w:sz w:val="26"/>
        </w:rPr>
        <w:t xml:space="preserve">  라. </w:t>
      </w:r>
      <w:r>
        <w:rPr>
          <w:rFonts w:ascii="휴먼명조" w:eastAsia="휴먼명조"/>
          <w:spacing w:val="-16"/>
          <w:sz w:val="26"/>
          <w:shd w:val="clear" w:color="000000"/>
        </w:rPr>
        <w:t>「중소기업제품</w:t>
      </w:r>
      <w:r>
        <w:rPr>
          <w:rFonts w:ascii="휴먼명조" w:eastAsia="휴먼명조"/>
          <w:spacing w:val="-16"/>
          <w:sz w:val="26"/>
          <w:shd w:val="clear" w:color="000000"/>
        </w:rPr>
        <w:t xml:space="preserve"> 구매촉진 및 판로지원에 관한 법률</w:t>
      </w:r>
      <w:r>
        <w:rPr>
          <w:rFonts w:ascii="휴먼명조"/>
          <w:spacing w:val="-16"/>
          <w:sz w:val="26"/>
          <w:shd w:val="clear" w:color="000000"/>
        </w:rPr>
        <w:t>」</w:t>
      </w:r>
      <w:r>
        <w:rPr>
          <w:rFonts w:ascii="휴먼명조" w:eastAsia="휴먼명조"/>
          <w:spacing w:val="-16"/>
          <w:sz w:val="26"/>
          <w:shd w:val="clear" w:color="000000"/>
        </w:rPr>
        <w:t xml:space="preserve"> 제9조 및 같은 법 시행령</w:t>
      </w:r>
      <w:r>
        <w:rPr>
          <w:rFonts w:ascii="휴먼명조" w:eastAsia="휴먼명조"/>
          <w:spacing w:val="-12"/>
          <w:sz w:val="26"/>
          <w:shd w:val="clear" w:color="000000"/>
        </w:rPr>
        <w:t xml:space="preserve"> 제10조의 규정에 따라 직접생산확인증명서를 소지한 업체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/>
          <w:sz w:val="26"/>
          <w:shd w:val="clear" w:color="000000"/>
        </w:rPr>
        <w:t xml:space="preserve"> 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b/>
          <w:sz w:val="28"/>
          <w:shd w:val="clear" w:color="000000"/>
        </w:rPr>
        <w:t xml:space="preserve">4. 입찰 참가 제한 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/>
          <w:sz w:val="26"/>
          <w:shd w:val="clear" w:color="000000"/>
        </w:rPr>
        <w:t xml:space="preserve">  </w:t>
      </w:r>
      <w:r>
        <w:rPr>
          <w:rFonts w:ascii="휴먼명조" w:eastAsia="휴먼명조"/>
          <w:spacing w:val="-10"/>
          <w:sz w:val="26"/>
          <w:shd w:val="clear" w:color="000000"/>
        </w:rPr>
        <w:t xml:space="preserve">가. </w:t>
      </w:r>
      <w:r>
        <w:rPr>
          <w:rFonts w:ascii="휴먼명조" w:eastAsia="휴먼명조"/>
          <w:spacing w:val="-18"/>
          <w:sz w:val="26"/>
        </w:rPr>
        <w:t>「지방자치단체를</w:t>
      </w:r>
      <w:r>
        <w:rPr>
          <w:rFonts w:ascii="휴먼명조" w:eastAsia="휴먼명조"/>
          <w:spacing w:val="-18"/>
          <w:sz w:val="26"/>
        </w:rPr>
        <w:t xml:space="preserve"> 당사자로 하는 계약에 관한 법률 시행령</w:t>
      </w:r>
      <w:r>
        <w:rPr>
          <w:rFonts w:ascii="휴먼명조" w:eastAsia="휴먼명조"/>
          <w:spacing w:val="-18"/>
          <w:sz w:val="26"/>
        </w:rPr>
        <w:t>」제</w:t>
      </w:r>
      <w:r>
        <w:rPr>
          <w:rFonts w:ascii="휴먼명조" w:eastAsia="휴먼명조"/>
          <w:spacing w:val="-18"/>
          <w:sz w:val="26"/>
        </w:rPr>
        <w:t>92조 각 호에 해당하는 업체</w:t>
      </w:r>
    </w:p>
    <w:p>
      <w:pPr>
        <w:pStyle w:val="0"/>
        <w:widowControl w:val="off"/>
        <w:spacing w:line="432" w:lineRule="auto"/>
        <w:ind w:left="628" w:hanging="628"/>
      </w:pPr>
      <w:r>
        <w:rPr>
          <w:rFonts w:ascii="휴먼명조" w:eastAsia="휴먼명조"/>
          <w:spacing w:val="-18"/>
          <w:sz w:val="26"/>
          <w:shd w:val="clear" w:color="000000"/>
        </w:rPr>
        <w:t xml:space="preserve">  나. </w:t>
      </w:r>
      <w:r>
        <w:rPr>
          <w:rFonts w:ascii="휴먼명조" w:eastAsia="휴먼명조"/>
          <w:spacing w:val="-18"/>
          <w:sz w:val="26"/>
        </w:rPr>
        <w:t>낙찰자는 계약체결일까지 당해자격을 계속 유지하여야 하며, 기타 명시되지  아니한 사항은</w:t>
      </w:r>
      <w:r>
        <w:rPr>
          <w:rFonts w:ascii="휴먼명조" w:eastAsia="휴먼명조"/>
          <w:spacing w:val="-22"/>
          <w:sz w:val="26"/>
          <w:shd w:val="clear" w:color="000000"/>
        </w:rPr>
        <w:t>「지방자치단체</w:t>
      </w:r>
      <w:r>
        <w:rPr>
          <w:rFonts w:ascii="휴먼명조" w:eastAsia="휴먼명조"/>
          <w:spacing w:val="-22"/>
          <w:sz w:val="26"/>
          <w:shd w:val="clear" w:color="000000"/>
        </w:rPr>
        <w:t xml:space="preserve"> 입찰시 낙찰자 결정기준</w:t>
      </w:r>
      <w:r>
        <w:rPr>
          <w:rFonts w:ascii="휴먼명조"/>
          <w:spacing w:val="-22"/>
          <w:sz w:val="26"/>
          <w:shd w:val="clear" w:color="000000"/>
        </w:rPr>
        <w:t>」</w:t>
      </w:r>
      <w:r>
        <w:rPr>
          <w:rFonts w:ascii="휴먼명조" w:eastAsia="휴먼명조"/>
          <w:spacing w:val="-22"/>
          <w:sz w:val="26"/>
          <w:shd w:val="clear" w:color="000000"/>
        </w:rPr>
        <w:t>(행정안전부예규 제344호 : 2025.11.24.)</w:t>
      </w:r>
      <w:r>
        <w:rPr>
          <w:rFonts w:ascii="휴먼명조" w:eastAsia="휴먼명조"/>
          <w:spacing w:val="-18"/>
          <w:sz w:val="26"/>
        </w:rPr>
        <w:t>에 따름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spacing w:val="-10"/>
          <w:sz w:val="26"/>
          <w:shd w:val="clear" w:color="000000"/>
        </w:rPr>
        <w:t xml:space="preserve">  다. </w:t>
      </w:r>
      <w:r>
        <w:rPr>
          <w:rFonts w:ascii="휴먼명조" w:eastAsia="휴먼명조"/>
          <w:spacing w:val="-10"/>
          <w:sz w:val="26"/>
        </w:rPr>
        <w:t>제안서 제출 마감일 현재 휴·폐업, 영업정지 등의 처분기간 중인 업체이거나 부도, 파산, 해산, 영업정지 등의 상태에 있는 업체</w:t>
      </w:r>
    </w:p>
    <w:p>
      <w:pPr>
        <w:pStyle w:val="0"/>
        <w:widowControl w:val="off"/>
        <w:spacing w:line="432" w:lineRule="auto"/>
        <w:ind w:left="666" w:hanging="666"/>
      </w:pPr>
      <w:r>
        <w:rPr>
          <w:rFonts w:ascii="휴먼명조" w:eastAsia="휴먼명조"/>
          <w:sz w:val="26"/>
        </w:rPr>
        <w:t xml:space="preserve">  라. 공동수급 및 제3자 일괄 하도급(재용역) 불가</w:t>
      </w:r>
    </w:p>
    <w:p>
      <w:pPr>
        <w:pStyle w:val="0"/>
        <w:widowControl w:val="off"/>
        <w:spacing w:line="216" w:lineRule="auto"/>
        <w:ind w:left="666" w:hanging="666"/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336" w:lineRule="auto"/>
        <w:ind w:left="666" w:hanging="666"/>
      </w:pPr>
      <w:r>
        <w:rPr>
          <w:rFonts w:ascii="휴먼명조" w:eastAsia="휴먼명조"/>
          <w:b/>
          <w:sz w:val="28"/>
          <w:shd w:val="clear" w:color="000000"/>
        </w:rPr>
        <w:t>5. 추진일정</w:t>
      </w:r>
    </w:p>
    <w:p>
      <w:pPr>
        <w:pStyle w:val="0"/>
        <w:widowControl w:val="off"/>
        <w:spacing w:before="60" w:after="60" w:line="240"/>
        <w:ind w:left="479" w:hanging="479"/>
      </w:pPr>
      <w:r>
        <w:rPr>
          <w:rFonts w:ascii="굴림"/>
          <w:spacing w:val="-4"/>
          <w:sz w:val="22"/>
        </w:rPr>
        <w:t xml:space="preserve"> </w:t>
      </w:r>
    </w:p>
    <w:tbl>
      <w:tblPr>
        <w:tblOverlap w:val="never"/>
        <w:tblW w:w="93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8"/>
        <w:gridCol w:w="2178"/>
        <w:gridCol w:w="1429"/>
        <w:gridCol w:w="3014"/>
      </w:tblGrid>
      <w:tr>
        <w:trPr>
          <w:trHeight w:val="426"/>
        </w:trPr>
        <w:tc>
          <w:tcPr>
            <w:tcW w:w="2688" w:type="dxa"/>
            <w:tcBorders>
              <w:top w:val="single" w:color="000000" w:sz="3"/>
              <w:left w:val="non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b/>
                <w:sz w:val="22"/>
                <w:shd w:val="clear" w:color="000000"/>
              </w:rPr>
              <w:t>구     분</w:t>
            </w:r>
          </w:p>
        </w:tc>
        <w:tc>
          <w:tcPr>
            <w:tcW w:w="2178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b/>
                <w:sz w:val="22"/>
                <w:shd w:val="clear" w:color="000000"/>
              </w:rPr>
              <w:t>일     정</w:t>
            </w:r>
          </w:p>
        </w:tc>
        <w:tc>
          <w:tcPr>
            <w:tcW w:w="4442" w:type="dxa"/>
            <w:gridSpan w:val="2"/>
            <w:tcBorders>
              <w:top w:val="single" w:color="000000" w:sz="3"/>
              <w:left w:val="single" w:color="000000" w:sz="3"/>
              <w:bottom w:val="double" w:color="000000" w:sz="4"/>
              <w:right w:val="non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굴림체" w:eastAsia="굴림체"/>
                <w:b/>
                <w:sz w:val="22"/>
                <w:shd w:val="clear" w:color="000000"/>
              </w:rPr>
              <w:t>비      고</w:t>
            </w:r>
          </w:p>
        </w:tc>
      </w:tr>
      <w:tr>
        <w:trPr>
          <w:trHeight w:val="662"/>
        </w:trPr>
        <w:tc>
          <w:tcPr>
            <w:tcW w:w="2688" w:type="dxa"/>
            <w:tcBorders>
              <w:top w:val="double" w:color="000000" w:sz="4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 w:eastAsia="굴림체"/>
                <w:b/>
              </w:rPr>
              <w:t xml:space="preserve"> 1. 제안서 접수</w:t>
            </w:r>
          </w:p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 w:eastAsia="굴림체"/>
                <w:b/>
                <w:sz w:val="16"/>
              </w:rPr>
              <w:t xml:space="preserve"> (제안서 제출시 평가위원 추첨)</w:t>
            </w:r>
          </w:p>
        </w:tc>
        <w:tc>
          <w:tcPr>
            <w:tcW w:w="2178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2026. 2. 11.(수)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/>
                <w:shd w:val="clear" w:color="000000"/>
              </w:rPr>
              <w:t>09:00</w:t>
            </w:r>
            <w:r>
              <w:rPr>
                <w:rFonts w:ascii="굴림체"/>
                <w:shd w:val="clear" w:color="000000"/>
              </w:rPr>
              <w:t>∼</w:t>
            </w:r>
            <w:r>
              <w:rPr>
                <w:rFonts w:ascii="굴림체"/>
                <w:shd w:val="clear" w:color="000000"/>
              </w:rPr>
              <w:t>17:00</w:t>
            </w:r>
          </w:p>
        </w:tc>
        <w:tc>
          <w:tcPr>
            <w:tcW w:w="1429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 xml:space="preserve"> - 장    소 : </w:t>
            </w:r>
          </w:p>
        </w:tc>
        <w:tc>
          <w:tcPr>
            <w:tcW w:w="3014" w:type="dxa"/>
            <w:tcBorders>
              <w:top w:val="double" w:color="000000" w:sz="4"/>
              <w:left w:val="non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pacing w:val="-2"/>
                <w:shd w:val="clear" w:color="000000"/>
              </w:rPr>
              <w:t>수영구청 3층 문화예술과 사무실</w:t>
            </w:r>
          </w:p>
        </w:tc>
      </w:tr>
      <w:tr>
        <w:trPr>
          <w:trHeight w:val="360"/>
        </w:trPr>
        <w:tc>
          <w:tcPr>
            <w:tcW w:w="2688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/>
                <w:b/>
              </w:rPr>
              <w:t xml:space="preserve"> 2</w:t>
            </w:r>
            <w:r>
              <w:rPr>
                <w:rFonts w:ascii="굴림체" w:eastAsia="굴림체"/>
                <w:b/>
                <w:spacing w:val="-5"/>
              </w:rPr>
              <w:t>. 1차 평가(정량적 평가)</w:t>
            </w:r>
          </w:p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 w:eastAsia="굴림체"/>
                <w:b/>
                <w:spacing w:val="-5"/>
              </w:rPr>
              <w:t xml:space="preserve">    통과 업체 공고</w:t>
            </w:r>
          </w:p>
        </w:tc>
        <w:tc>
          <w:tcPr>
            <w:tcW w:w="21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2026. 2. 13.(금)</w:t>
            </w:r>
          </w:p>
        </w:tc>
        <w:tc>
          <w:tcPr>
            <w:tcW w:w="4442" w:type="dxa"/>
            <w:gridSpan w:val="2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굴림체" w:eastAsia="굴림체"/>
                <w:spacing w:val="-2"/>
                <w:shd w:val="clear" w:color="000000"/>
              </w:rPr>
              <w:t xml:space="preserve"> - 수영구홈페이지(</w:t>
            </w:r>
            <w:hyperlink w:history="1" r:id="rId4">
              <w:r>
                <w:rPr>
                  <w:rFonts w:ascii="굴림체"/>
                  <w:spacing w:val="-2"/>
                  <w:shd w:val="clear" w:color="000000"/>
                </w:rPr>
                <w:t>http://www.suyeong.go.kr</w:t>
              </w:r>
            </w:hyperlink>
            <w:r>
              <w:rPr>
                <w:rFonts w:ascii="굴림체"/>
                <w:spacing w:val="-2"/>
                <w:shd w:val="clear" w:color="000000"/>
              </w:rPr>
              <w:t>)</w:t>
            </w:r>
          </w:p>
        </w:tc>
      </w:tr>
      <w:tr>
        <w:trPr>
          <w:trHeight w:val="360"/>
        </w:trPr>
        <w:tc>
          <w:tcPr>
            <w:tcW w:w="2688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9" w:type="dxa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 xml:space="preserve"> - 선정방법 : </w:t>
            </w:r>
          </w:p>
        </w:tc>
        <w:tc>
          <w:tcPr>
            <w:tcW w:w="3014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pacing w:val="-2"/>
                <w:shd w:val="clear" w:color="000000"/>
              </w:rPr>
              <w:t>정량적 평가 결과 상위 6개 업체</w:t>
            </w:r>
          </w:p>
        </w:tc>
      </w:tr>
      <w:tr>
        <w:trPr>
          <w:trHeight w:val="662"/>
        </w:trPr>
        <w:tc>
          <w:tcPr>
            <w:tcW w:w="268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 w:eastAsia="굴림체"/>
                <w:b/>
              </w:rPr>
              <w:t xml:space="preserve"> 3. 제안서 설명 및 평가</w:t>
            </w:r>
          </w:p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/>
                <w:b/>
                <w:sz w:val="16"/>
              </w:rPr>
              <w:t xml:space="preserve"> </w:t>
            </w:r>
            <w:r>
              <w:rPr>
                <w:rFonts w:ascii="굴림체" w:eastAsia="굴림체"/>
                <w:b/>
                <w:color w:val="0000ff"/>
                <w:sz w:val="16"/>
              </w:rPr>
              <w:t>(1차 평가 통과 업체에 한함)</w:t>
            </w:r>
          </w:p>
        </w:tc>
        <w:tc>
          <w:tcPr>
            <w:tcW w:w="2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2026. 2. 25.(수)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14:00(예정)</w:t>
            </w:r>
          </w:p>
        </w:tc>
        <w:tc>
          <w:tcPr>
            <w:tcW w:w="142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 xml:space="preserve"> - 장    소 : </w:t>
            </w:r>
          </w:p>
        </w:tc>
        <w:tc>
          <w:tcPr>
            <w:tcW w:w="3014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>수영구청 대회의실</w:t>
            </w:r>
          </w:p>
        </w:tc>
      </w:tr>
      <w:tr>
        <w:trPr>
          <w:trHeight w:val="662"/>
        </w:trPr>
        <w:tc>
          <w:tcPr>
            <w:tcW w:w="268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22" w:hanging="402"/>
            </w:pPr>
            <w:r>
              <w:rPr>
                <w:rFonts w:ascii="굴림체" w:eastAsia="굴림체"/>
                <w:b/>
              </w:rPr>
              <w:t xml:space="preserve"> 4. 우선협상대상자 선정</w:t>
            </w:r>
          </w:p>
        </w:tc>
        <w:tc>
          <w:tcPr>
            <w:tcW w:w="2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2026. 2. 25.(수)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제안서평가 직후</w:t>
            </w:r>
          </w:p>
        </w:tc>
        <w:tc>
          <w:tcPr>
            <w:tcW w:w="142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 xml:space="preserve"> - 선정방법 : </w:t>
            </w:r>
          </w:p>
        </w:tc>
        <w:tc>
          <w:tcPr>
            <w:tcW w:w="3014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>제안서 평가 결과 고득점자순</w:t>
            </w:r>
          </w:p>
        </w:tc>
      </w:tr>
      <w:tr>
        <w:trPr>
          <w:trHeight w:val="662"/>
        </w:trPr>
        <w:tc>
          <w:tcPr>
            <w:tcW w:w="268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"/>
            </w:pPr>
            <w:r>
              <w:rPr>
                <w:rFonts w:ascii="굴림체" w:eastAsia="굴림체"/>
                <w:b/>
              </w:rPr>
              <w:t xml:space="preserve"> 5. 협상 및 계약 </w:t>
            </w:r>
          </w:p>
        </w:tc>
        <w:tc>
          <w:tcPr>
            <w:tcW w:w="2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0" w:right="20"/>
              <w:jc w:val="center"/>
            </w:pPr>
            <w:r>
              <w:rPr>
                <w:rFonts w:ascii="굴림체" w:eastAsia="굴림체"/>
                <w:shd w:val="clear" w:color="000000"/>
              </w:rPr>
              <w:t>2026. 2. 27.(금) ~</w:t>
            </w:r>
          </w:p>
        </w:tc>
        <w:tc>
          <w:tcPr>
            <w:tcW w:w="142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hd w:val="clear" w:color="000000"/>
              </w:rPr>
              <w:t xml:space="preserve"> - 장    소 : </w:t>
            </w:r>
          </w:p>
        </w:tc>
        <w:tc>
          <w:tcPr>
            <w:tcW w:w="3014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0" w:hanging="400"/>
            </w:pPr>
            <w:r>
              <w:rPr>
                <w:rFonts w:ascii="굴림체" w:eastAsia="굴림체"/>
                <w:spacing w:val="-4"/>
                <w:shd w:val="clear" w:color="000000"/>
              </w:rPr>
              <w:t>수영구청 3층 문화예술과 사무실</w:t>
            </w:r>
          </w:p>
        </w:tc>
      </w:tr>
      <w:tr>
        <w:trPr>
          <w:trHeight w:val="426"/>
        </w:trPr>
        <w:tc>
          <w:tcPr>
            <w:tcW w:w="9309" w:type="dxa"/>
            <w:gridSpan w:val="4"/>
            <w:tcBorders>
              <w:top w:val="single" w:color="000000" w:sz="3"/>
              <w:left w:val="none" w:color="000000" w:sz="3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굴림체"/>
              </w:rPr>
              <w:t xml:space="preserve"> </w:t>
            </w:r>
            <w:r>
              <w:rPr>
                <w:rFonts w:ascii="굴림체"/>
              </w:rPr>
              <w:t>※</w:t>
            </w:r>
            <w:r>
              <w:rPr>
                <w:rFonts w:ascii="굴림체" w:eastAsia="굴림체"/>
              </w:rPr>
              <w:t xml:space="preserve"> 위 일정은 구 사정에 따라 변경될 수 있으며, 변경 시 수영구청 홈페이지 공지 또는 유선통보</w:t>
            </w:r>
          </w:p>
        </w:tc>
      </w:tr>
    </w:tbl>
    <w:p>
      <w:pPr>
        <w:pStyle w:val="0"/>
        <w:widowControl w:val="off"/>
        <w:spacing w:before="60" w:after="60" w:line="240"/>
        <w:ind w:left="479" w:hanging="479"/>
        <w:rPr>
          <w:rFonts w:ascii="굴림" w:eastAsia="굴림"/>
          <w:color w:val="000000"/>
          <w:spacing w:val="-4"/>
          <w:sz w:val="22"/>
        </w:rPr>
      </w:pPr>
    </w:p>
    <w:p>
      <w:pPr>
        <w:pStyle w:val="0"/>
        <w:widowControl w:val="off"/>
        <w:spacing w:before="60" w:after="60" w:line="240"/>
        <w:ind w:left="479" w:hanging="479"/>
        <w:rPr>
          <w:rFonts w:ascii="굴림" w:eastAsia="굴림"/>
          <w:color w:val="000000"/>
          <w:spacing w:val="-4"/>
          <w:sz w:val="22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z w:val="28"/>
        </w:rPr>
        <w:t>6. 입찰등록 및 제안서(가격제안서 포함) 제출 : 방문제출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가. 제 출 처 : 수영구청 3층 문화예술과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나. 제출일시 : </w:t>
      </w:r>
      <w:r>
        <w:rPr>
          <w:rFonts w:ascii="휴먼명조" w:eastAsia="휴먼명조"/>
          <w:b/>
          <w:sz w:val="26"/>
        </w:rPr>
        <w:t>2026. 2. 11.(수) 09:00~17:00</w:t>
      </w:r>
      <w:r>
        <w:rPr>
          <w:rFonts w:ascii="휴먼명조"/>
          <w:sz w:val="26"/>
        </w:rPr>
        <w:t xml:space="preserve"> </w:t>
      </w:r>
      <w:r>
        <w:rPr>
          <w:rFonts w:ascii="휴먼명조" w:eastAsia="휴먼명조"/>
          <w:b/>
          <w:sz w:val="26"/>
        </w:rPr>
        <w:t>*제안서 제출시 평가위원 추첨 예정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다. 제출서류 및 제안서 내용 : 제안요청서 참조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라. 제출방법 : 직접 방문 접수(우편, 이메일 접수 불가)</w:t>
      </w:r>
    </w:p>
    <w:p>
      <w:pPr>
        <w:pStyle w:val="0"/>
        <w:widowControl w:val="off"/>
        <w:spacing w:line="420" w:lineRule="auto"/>
        <w:rPr>
          <w:rFonts w:ascii="휴먼명조" w:eastAsia="휴먼명조"/>
          <w:color w:val="000000"/>
          <w:sz w:val="26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z w:val="28"/>
        </w:rPr>
        <w:t>7. 제안서 평가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가. 일시 :</w:t>
      </w:r>
      <w:r>
        <w:rPr>
          <w:rFonts w:ascii="휴먼명조" w:eastAsia="휴먼명조"/>
          <w:b/>
          <w:sz w:val="26"/>
        </w:rPr>
        <w:t xml:space="preserve"> 2026. 2. 25.(수) 14:00(예정) 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나. 장소 : 수영구청 대회의실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다. 제안설명 및 평가방법 등 기타 사항 : 제안요청서 참조</w:t>
      </w:r>
    </w:p>
    <w:p>
      <w:pPr>
        <w:pStyle w:val="0"/>
        <w:widowControl w:val="off"/>
        <w:spacing w:line="420" w:lineRule="auto"/>
        <w:rPr>
          <w:rFonts w:ascii="휴먼명조" w:eastAsia="휴먼명조"/>
          <w:color w:val="000000"/>
          <w:sz w:val="26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z w:val="28"/>
        </w:rPr>
        <w:t>8. 협상적격자 선정 및 협상기준</w:t>
      </w:r>
    </w:p>
    <w:p>
      <w:pPr>
        <w:pStyle w:val="0"/>
        <w:widowControl w:val="off"/>
        <w:spacing w:line="420" w:lineRule="auto"/>
        <w:ind w:left="420" w:hanging="420"/>
      </w:pPr>
      <w:r>
        <w:rPr>
          <w:rFonts w:ascii="휴먼명조" w:eastAsia="휴먼명조"/>
          <w:sz w:val="26"/>
        </w:rPr>
        <w:t xml:space="preserve">  가. 제출된 제안서에 의한 정성적 평가, 가격평가 등 종합평가</w:t>
      </w:r>
    </w:p>
    <w:p>
      <w:pPr>
        <w:pStyle w:val="0"/>
        <w:widowControl w:val="off"/>
        <w:spacing w:line="432" w:lineRule="auto"/>
        <w:ind w:left="724" w:hanging="724"/>
      </w:pPr>
      <w:r>
        <w:rPr>
          <w:rFonts w:ascii="HCI Poppy" w:eastAsia="휴먼명조"/>
          <w:sz w:val="26"/>
          <w:shd w:val="clear" w:color="000000"/>
        </w:rPr>
        <w:t xml:space="preserve">  나. </w:t>
      </w:r>
      <w:r>
        <w:rPr>
          <w:rFonts w:ascii="HCI Poppy" w:eastAsia="휴먼명조"/>
          <w:spacing w:val="-9"/>
          <w:sz w:val="26"/>
          <w:shd w:val="clear" w:color="000000"/>
        </w:rPr>
        <w:t xml:space="preserve">정성적 평가 점수가 배점 한도(80점)의 70%(56점) 이상인 자에 한하여 협상적격자로 </w:t>
      </w:r>
      <w:r>
        <w:rPr>
          <w:rFonts w:ascii="HCI Poppy" w:eastAsia="휴먼명조"/>
          <w:sz w:val="26"/>
          <w:shd w:val="clear" w:color="000000"/>
        </w:rPr>
        <w:t xml:space="preserve">선정, </w:t>
      </w:r>
      <w:r>
        <w:rPr>
          <w:rFonts w:ascii="휴먼명조" w:eastAsia="휴먼명조"/>
          <w:sz w:val="26"/>
        </w:rPr>
        <w:t>협상적격자 중 가격점수를 합하여 합산점수의 고득점 순으로 협상 실시(단, 합산점수가 70점 이상인 제안 업체가 없을 경우에는 재공고 할 수 있음)</w:t>
      </w:r>
    </w:p>
    <w:tbl>
      <w:tblPr>
        <w:tblOverlap w:val="never"/>
        <w:tblW w:w="1003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35"/>
      </w:tblGrid>
      <w:tr>
        <w:trPr>
          <w:trHeight w:val="1728"/>
        </w:trPr>
        <w:tc>
          <w:tcPr>
            <w:tcW w:w="10035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ind w:left="456" w:hanging="456"/>
            </w:pPr>
            <w:r>
              <w:rPr>
                <w:rFonts w:ascii="HCI Hollyhock"/>
                <w:sz w:val="24"/>
                <w:shd w:val="clear" w:color="000000"/>
              </w:rPr>
              <w:t xml:space="preserve"> </w:t>
            </w:r>
            <w:r>
              <w:rPr>
                <w:rFonts w:ascii="굴림"/>
                <w:sz w:val="22"/>
                <w:shd w:val="clear" w:color="000000"/>
              </w:rPr>
              <w:t>※</w:t>
            </w:r>
            <w:r>
              <w:rPr>
                <w:rFonts w:ascii="굴림" w:eastAsia="굴림"/>
                <w:sz w:val="22"/>
                <w:shd w:val="clear" w:color="000000"/>
              </w:rPr>
              <w:t xml:space="preserve"> 제안서 평가는 1차 평가(정량적 평가)와 2차 평가(정성적 평가, 입찰가격 평가)로 구분하며, </w:t>
            </w:r>
            <w:r>
              <w:rPr>
                <w:rFonts w:ascii="굴림" w:eastAsia="굴림"/>
                <w:spacing w:val="-1"/>
                <w:sz w:val="22"/>
                <w:shd w:val="clear" w:color="000000"/>
              </w:rPr>
              <w:t>1차 평가(정량적 평가) 통과 업체(상위 6개 업체)에 한하여 2차 평가를 실시하고 2차 평가의 배점은 정성적 평가 80점, 입찰가격평가 20점임</w:t>
            </w:r>
          </w:p>
          <w:p>
            <w:pPr>
              <w:pStyle w:val="0"/>
              <w:widowControl w:val="off"/>
              <w:ind w:left="480" w:hanging="480"/>
            </w:pPr>
            <w:r>
              <w:rPr>
                <w:rFonts w:ascii="굴림"/>
                <w:sz w:val="22"/>
                <w:shd w:val="clear" w:color="000000"/>
              </w:rPr>
              <w:t xml:space="preserve"> </w:t>
            </w:r>
            <w:r>
              <w:rPr>
                <w:rFonts w:ascii="굴림"/>
                <w:sz w:val="22"/>
                <w:shd w:val="clear" w:color="000000"/>
              </w:rPr>
              <w:t>※</w:t>
            </w:r>
            <w:r>
              <w:rPr>
                <w:rFonts w:ascii="굴림" w:eastAsia="굴림"/>
                <w:sz w:val="22"/>
                <w:shd w:val="clear" w:color="000000"/>
              </w:rPr>
              <w:t xml:space="preserve"> 가격제안서(입찰서)의 입찰가격이 기초금액을 초과하는 경우 협상적격자에서 제외됨</w:t>
            </w:r>
          </w:p>
          <w:p>
            <w:pPr>
              <w:pStyle w:val="0"/>
              <w:widowControl w:val="off"/>
              <w:ind w:left="480" w:hanging="480"/>
            </w:pPr>
            <w:r>
              <w:rPr>
                <w:rFonts w:ascii="굴림"/>
                <w:sz w:val="22"/>
                <w:shd w:val="clear" w:color="000000"/>
              </w:rPr>
              <w:t xml:space="preserve"> </w:t>
            </w:r>
            <w:r>
              <w:rPr>
                <w:rFonts w:ascii="굴림"/>
                <w:sz w:val="22"/>
                <w:shd w:val="clear" w:color="000000"/>
              </w:rPr>
              <w:t>※</w:t>
            </w:r>
            <w:r>
              <w:rPr>
                <w:rFonts w:ascii="굴림" w:eastAsia="굴림"/>
                <w:sz w:val="22"/>
                <w:shd w:val="clear" w:color="000000"/>
              </w:rPr>
              <w:t xml:space="preserve"> 협상적격자가 없는 경우에는 재공고 입찰에 부칠 수 있음</w:t>
            </w:r>
          </w:p>
          <w:p>
            <w:pPr>
              <w:pStyle w:val="0"/>
              <w:widowControl w:val="off"/>
              <w:ind w:left="480" w:hanging="480"/>
            </w:pPr>
            <w:r>
              <w:rPr>
                <w:rFonts w:ascii="굴림"/>
                <w:sz w:val="22"/>
                <w:shd w:val="clear" w:color="000000"/>
              </w:rPr>
              <w:t xml:space="preserve"> </w:t>
            </w:r>
            <w:r>
              <w:rPr>
                <w:rFonts w:ascii="굴림"/>
                <w:sz w:val="22"/>
                <w:shd w:val="clear" w:color="000000"/>
              </w:rPr>
              <w:t>※</w:t>
            </w:r>
            <w:r>
              <w:rPr>
                <w:rFonts w:ascii="굴림" w:eastAsia="굴림"/>
                <w:sz w:val="22"/>
                <w:shd w:val="clear" w:color="000000"/>
              </w:rPr>
              <w:t xml:space="preserve"> 기타 제반 사항은 지방자치단체 입찰시 낙찰자 결정기준(행정안전부 예규)에 의함</w:t>
            </w:r>
          </w:p>
        </w:tc>
      </w:tr>
    </w:tbl>
    <w:p>
      <w:pPr>
        <w:pStyle w:val="0"/>
        <w:widowControl w:val="off"/>
        <w:spacing w:line="420" w:lineRule="auto"/>
        <w:ind w:left="687" w:hanging="687"/>
      </w:pPr>
    </w:p>
    <w:p>
      <w:pPr>
        <w:pStyle w:val="0"/>
        <w:widowControl w:val="off"/>
        <w:spacing w:line="420" w:lineRule="auto"/>
        <w:rPr>
          <w:rFonts w:ascii="휴먼명조" w:eastAsia="휴먼명조"/>
          <w:b/>
          <w:color w:val="000000"/>
          <w:sz w:val="26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z w:val="28"/>
        </w:rPr>
        <w:t>9. 입찰보증금 납부 및 귀속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가. </w:t>
      </w:r>
      <w:r>
        <w:rPr>
          <w:rFonts w:ascii="휴먼명조" w:eastAsia="휴먼명조"/>
          <w:spacing w:val="-18"/>
          <w:sz w:val="26"/>
        </w:rPr>
        <w:t>입찰보증금 납부는 면제하며, 입찰보증금 지급확약 내용이 포함된 입찰참가신청서로 갈음함</w:t>
      </w:r>
    </w:p>
    <w:p>
      <w:pPr>
        <w:pStyle w:val="0"/>
        <w:widowControl w:val="off"/>
        <w:spacing w:line="420" w:lineRule="auto"/>
      </w:pPr>
      <w:r>
        <w:rPr>
          <w:rFonts w:ascii="휴먼명조" w:eastAsia="휴먼명조"/>
          <w:sz w:val="26"/>
        </w:rPr>
        <w:t xml:space="preserve">  나. </w:t>
      </w:r>
      <w:r>
        <w:rPr>
          <w:rFonts w:ascii="휴먼명조" w:eastAsia="휴먼명조"/>
          <w:spacing w:val="-4"/>
          <w:sz w:val="26"/>
        </w:rPr>
        <w:t>입찰보증금의 귀속은</w:t>
      </w:r>
      <w:r>
        <w:rPr>
          <w:rFonts w:ascii="휴먼명조" w:eastAsia="휴먼명조"/>
          <w:spacing w:val="-4"/>
          <w:sz w:val="26"/>
        </w:rPr>
        <w:t>「지방자치단체를</w:t>
      </w:r>
      <w:r>
        <w:rPr>
          <w:rFonts w:ascii="휴먼명조" w:eastAsia="휴먼명조"/>
          <w:spacing w:val="-4"/>
          <w:sz w:val="26"/>
        </w:rPr>
        <w:t xml:space="preserve"> 당사자로 하는 계약에 관한 법률 시행령</w:t>
      </w:r>
      <w:r>
        <w:rPr>
          <w:rFonts w:ascii="휴먼명조"/>
          <w:spacing w:val="-4"/>
          <w:sz w:val="26"/>
        </w:rPr>
        <w:t>」</w:t>
      </w:r>
      <w:r>
        <w:rPr>
          <w:rFonts w:ascii="휴먼명조" w:eastAsia="휴먼명조"/>
          <w:spacing w:val="-4"/>
          <w:sz w:val="26"/>
        </w:rPr>
        <w:t xml:space="preserve">        제37조 및 제38조에 의함</w:t>
      </w:r>
    </w:p>
    <w:p>
      <w:pPr>
        <w:pStyle w:val="0"/>
        <w:widowControl w:val="off"/>
        <w:spacing w:line="444" w:lineRule="auto"/>
        <w:rPr>
          <w:rFonts w:ascii="휴먼명조" w:eastAsia="휴먼명조"/>
          <w:b/>
          <w:color w:val="000000"/>
          <w:sz w:val="28"/>
        </w:rPr>
      </w:pPr>
    </w:p>
    <w:p>
      <w:pPr>
        <w:pStyle w:val="0"/>
        <w:widowControl w:val="off"/>
        <w:spacing w:line="444" w:lineRule="auto"/>
      </w:pPr>
      <w:r>
        <w:rPr>
          <w:rFonts w:ascii="휴먼명조" w:eastAsia="휴먼명조"/>
          <w:b/>
          <w:sz w:val="28"/>
        </w:rPr>
        <w:t>10. 기타 사항</w:t>
      </w:r>
    </w:p>
    <w:p>
      <w:pPr>
        <w:pStyle w:val="0"/>
        <w:widowControl w:val="off"/>
        <w:spacing w:line="420" w:lineRule="auto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가. 입찰무효 </w:t>
      </w:r>
    </w:p>
    <w:p>
      <w:pPr>
        <w:pStyle w:val="0"/>
        <w:widowControl w:val="off"/>
        <w:spacing w:line="420" w:lineRule="auto"/>
        <w:ind w:left="666" w:hanging="666"/>
      </w:pPr>
      <w:r>
        <w:rPr>
          <w:rFonts w:ascii="휴먼명조"/>
          <w:sz w:val="26"/>
          <w:shd w:val="clear" w:color="000000"/>
        </w:rPr>
        <w:t xml:space="preserve">   - </w:t>
      </w:r>
      <w:r>
        <w:rPr>
          <w:rFonts w:ascii="휴먼명조" w:eastAsia="휴먼명조"/>
          <w:sz w:val="26"/>
        </w:rPr>
        <w:t>「지방자치단체를</w:t>
      </w:r>
      <w:r>
        <w:rPr>
          <w:rFonts w:ascii="휴먼명조" w:eastAsia="휴먼명조"/>
          <w:sz w:val="26"/>
        </w:rPr>
        <w:t xml:space="preserve"> 당사자로 하는 계약에 관한 법률 시행령</w:t>
      </w:r>
      <w:r>
        <w:rPr>
          <w:rFonts w:ascii="휴먼명조" w:eastAsia="휴먼명조"/>
          <w:sz w:val="26"/>
        </w:rPr>
        <w:t>」제</w:t>
      </w:r>
      <w:r>
        <w:rPr>
          <w:rFonts w:ascii="휴먼명조" w:eastAsia="휴먼명조"/>
          <w:sz w:val="26"/>
        </w:rPr>
        <w:t xml:space="preserve">39조 제4항 및 </w:t>
      </w:r>
      <w:r>
        <w:rPr>
          <w:rFonts w:ascii="휴먼명조" w:eastAsia="휴먼명조"/>
          <w:spacing w:val="-6"/>
          <w:sz w:val="26"/>
        </w:rPr>
        <w:t>동 시행규칙 제42조, 지방자치단체 입찰 및 계약집행기준(행정안전부 예규 제332호) 등 규정에 따라 해당자는 입찰무효 처리함</w:t>
      </w:r>
    </w:p>
    <w:p>
      <w:pPr>
        <w:pStyle w:val="9"/>
        <w:widowControl w:val="off"/>
        <w:spacing w:line="420" w:lineRule="auto"/>
        <w:ind w:left="688" w:right="0" w:hanging="688"/>
      </w:pPr>
      <w:r>
        <w:rPr>
          <w:rFonts w:ascii="휴먼명조"/>
          <w:sz w:val="26"/>
        </w:rPr>
        <w:t xml:space="preserve">   -</w:t>
      </w:r>
      <w:r>
        <w:rPr>
          <w:rFonts w:ascii="휴먼명조"/>
          <w:spacing w:val="39"/>
          <w:sz w:val="26"/>
        </w:rPr>
        <w:t xml:space="preserve"> </w:t>
      </w:r>
      <w:r>
        <w:rPr>
          <w:rFonts w:ascii="휴먼명조" w:eastAsia="휴먼명조"/>
          <w:sz w:val="26"/>
        </w:rPr>
        <w:t>미자격자가 고의로 입찰에 참가하여 입찰에 관한 서류를 부정하게 행사한 자</w:t>
      </w:r>
    </w:p>
    <w:p>
      <w:pPr>
        <w:pStyle w:val="9"/>
        <w:widowControl w:val="off"/>
        <w:spacing w:line="420" w:lineRule="auto"/>
        <w:ind w:left="857" w:right="0" w:hanging="857"/>
      </w:pPr>
      <w:r>
        <w:rPr>
          <w:rFonts w:ascii="휴먼명조" w:eastAsia="휴먼명조"/>
          <w:sz w:val="26"/>
        </w:rPr>
        <w:t xml:space="preserve">     또는 고의로 무효의 입찰을 한 자에 해당한다고 판단될 경우에는 관계규정에</w:t>
      </w:r>
    </w:p>
    <w:p>
      <w:pPr>
        <w:pStyle w:val="9"/>
        <w:widowControl w:val="off"/>
        <w:spacing w:line="420" w:lineRule="auto"/>
        <w:ind w:left="857" w:right="0" w:hanging="857"/>
      </w:pPr>
      <w:r>
        <w:rPr>
          <w:rFonts w:ascii="휴먼명조" w:eastAsia="휴먼명조"/>
          <w:sz w:val="26"/>
        </w:rPr>
        <w:t xml:space="preserve">     의거 부정당업자로 제재를 받을 수 있음</w:t>
      </w:r>
    </w:p>
    <w:p>
      <w:pPr>
        <w:pStyle w:val="9"/>
        <w:widowControl w:val="off"/>
        <w:spacing w:line="420" w:lineRule="auto"/>
        <w:ind w:left="857" w:right="0" w:hanging="857"/>
      </w:pPr>
      <w:r>
        <w:rPr>
          <w:rFonts w:ascii="휴먼명조" w:eastAsia="휴먼명조"/>
          <w:sz w:val="26"/>
        </w:rPr>
        <w:t xml:space="preserve">   - 제안서와 가격입찰서를 동시에 제출하지 아니한 입찰은 무효 처리됨</w:t>
      </w:r>
    </w:p>
    <w:p>
      <w:pPr>
        <w:pStyle w:val="0"/>
        <w:widowControl w:val="off"/>
        <w:spacing w:line="420" w:lineRule="auto"/>
        <w:ind w:left="717" w:hanging="717"/>
      </w:pPr>
      <w:r>
        <w:rPr>
          <w:rFonts w:ascii="휴먼명조" w:eastAsia="휴먼명조"/>
          <w:sz w:val="26"/>
          <w:shd w:val="clear" w:color="000000"/>
        </w:rPr>
        <w:t xml:space="preserve">  나.</w:t>
      </w:r>
      <w:r>
        <w:rPr>
          <w:rFonts w:ascii="휴먼명조"/>
          <w:spacing w:val="-3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3"/>
          <w:sz w:val="26"/>
        </w:rPr>
        <w:t>제안요청서 작성에 소요되는 모든 비용은 별도로 지불하지 않으며, 본 입찰 건에</w:t>
      </w:r>
      <w:r>
        <w:rPr>
          <w:rFonts w:ascii="휴먼명조" w:eastAsia="휴먼명조"/>
          <w:sz w:val="26"/>
        </w:rPr>
        <w:t xml:space="preserve"> 제출된 서류는 일체 반환하지 않습니다.</w:t>
      </w:r>
    </w:p>
    <w:p>
      <w:pPr>
        <w:pStyle w:val="0"/>
        <w:widowControl w:val="off"/>
        <w:spacing w:line="420" w:lineRule="auto"/>
        <w:ind w:left="747" w:hanging="747"/>
      </w:pPr>
      <w:r>
        <w:rPr>
          <w:rFonts w:ascii="휴먼명조" w:eastAsia="휴먼명조"/>
          <w:sz w:val="26"/>
          <w:shd w:val="clear" w:color="000000"/>
        </w:rPr>
        <w:t xml:space="preserve">  다. </w:t>
      </w:r>
      <w:r>
        <w:rPr>
          <w:rFonts w:ascii="휴먼명조" w:eastAsia="휴먼명조"/>
          <w:sz w:val="26"/>
        </w:rPr>
        <w:t xml:space="preserve">제안자는 계약일반조건, 제안요청서, 기타 입찰에 필요한 모든 사항에 대하여 </w:t>
      </w:r>
      <w:r>
        <w:rPr>
          <w:rFonts w:ascii="휴먼명조" w:eastAsia="휴먼명조"/>
          <w:spacing w:val="-1"/>
          <w:sz w:val="26"/>
        </w:rPr>
        <w:t>완전히 숙지하고 입찰에 응하여야 하며, 숙지하지 못하여 발생한 책임은 제안자에게 있습니다.</w:t>
      </w:r>
    </w:p>
    <w:p>
      <w:pPr>
        <w:pStyle w:val="0"/>
        <w:widowControl w:val="off"/>
        <w:spacing w:line="420" w:lineRule="auto"/>
        <w:ind w:left="717" w:hanging="717"/>
      </w:pPr>
      <w:r>
        <w:rPr>
          <w:rFonts w:ascii="휴먼명조" w:eastAsia="휴먼명조"/>
          <w:sz w:val="26"/>
          <w:shd w:val="clear" w:color="000000"/>
        </w:rPr>
        <w:t xml:space="preserve">  라.</w:t>
      </w:r>
      <w:r>
        <w:rPr>
          <w:rFonts w:ascii="휴먼명조"/>
          <w:spacing w:val="-3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3"/>
          <w:sz w:val="26"/>
        </w:rPr>
        <w:t>이 제안과 관련된 모든 비용은 제안업체가 부담하여야 하며, 제안서 평가 결과에</w:t>
      </w:r>
      <w:r>
        <w:rPr>
          <w:rFonts w:ascii="휴먼명조" w:eastAsia="휴먼명조"/>
          <w:sz w:val="26"/>
        </w:rPr>
        <w:t xml:space="preserve"> 대하여 공개하지 않습니다.</w:t>
      </w:r>
    </w:p>
    <w:p>
      <w:pPr>
        <w:pStyle w:val="0"/>
        <w:widowControl w:val="off"/>
        <w:spacing w:before="40" w:line="420"/>
        <w:ind w:left="672" w:hanging="672"/>
      </w:pPr>
      <w:r>
        <w:rPr>
          <w:rFonts w:ascii="휴먼명조" w:eastAsia="휴먼명조"/>
          <w:sz w:val="26"/>
          <w:shd w:val="clear" w:color="000000"/>
        </w:rPr>
        <w:t xml:space="preserve">  마</w:t>
      </w:r>
      <w:r>
        <w:rPr>
          <w:rFonts w:ascii="휴먼명조"/>
          <w:spacing w:val="-4"/>
          <w:sz w:val="26"/>
          <w:shd w:val="clear" w:color="000000"/>
        </w:rPr>
        <w:t xml:space="preserve">. </w:t>
      </w:r>
      <w:r>
        <w:rPr>
          <w:rFonts w:ascii="휴먼명조" w:eastAsia="휴먼명조"/>
          <w:spacing w:val="-4"/>
          <w:sz w:val="26"/>
          <w:shd w:val="clear" w:color="000000"/>
        </w:rPr>
        <w:t>본 공고에 명시되지 아니한 사항은‘지방자치단체를 당사자로 하는 계약에 관한</w:t>
      </w:r>
      <w:r>
        <w:rPr>
          <w:rFonts w:ascii="휴먼명조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26"/>
          <w:shd w:val="clear" w:color="000000"/>
        </w:rPr>
        <w:t>법률’과‘지방자치단체 입찰 및 계약 집행기준’및</w:t>
      </w:r>
      <w:r>
        <w:rPr>
          <w:rFonts w:ascii="휴먼명조" w:eastAsia="휴먼명조"/>
          <w:spacing w:val="-4"/>
          <w:sz w:val="26"/>
          <w:shd w:val="clear" w:color="000000"/>
        </w:rPr>
        <w:t>‘수영구’의 해석에 따름</w:t>
      </w:r>
    </w:p>
    <w:p>
      <w:pPr>
        <w:pStyle w:val="0"/>
        <w:widowControl w:val="off"/>
        <w:spacing w:line="420" w:lineRule="auto"/>
        <w:ind w:left="666" w:hanging="666"/>
      </w:pPr>
      <w:r>
        <w:rPr>
          <w:rFonts w:ascii="휴먼명조" w:eastAsia="휴먼명조"/>
          <w:sz w:val="26"/>
          <w:shd w:val="clear" w:color="000000"/>
        </w:rPr>
        <w:t xml:space="preserve">  바.</w:t>
      </w:r>
      <w:r>
        <w:rPr>
          <w:rFonts w:ascii="휴먼명조"/>
          <w:spacing w:val="-1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1"/>
          <w:sz w:val="26"/>
        </w:rPr>
        <w:t>기타 사업내용에 관한 세부사항은 수영구청 문화예술과(</w:t>
      </w:r>
      <w:r>
        <w:rPr>
          <w:rFonts w:ascii="휴먼명조"/>
          <w:spacing w:val="-1"/>
          <w:sz w:val="26"/>
        </w:rPr>
        <w:t>☏</w:t>
      </w:r>
      <w:r>
        <w:rPr>
          <w:rFonts w:ascii="휴먼명조" w:eastAsia="휴먼명조"/>
          <w:spacing w:val="-1"/>
          <w:sz w:val="26"/>
        </w:rPr>
        <w:t xml:space="preserve">051-610-4211), 입찰 </w:t>
      </w:r>
      <w:r>
        <w:rPr>
          <w:rFonts w:eastAsia="휴먼명조"/>
          <w:spacing w:val="-4"/>
          <w:sz w:val="26"/>
        </w:rPr>
        <w:t>및</w:t>
      </w:r>
      <w:r>
        <w:rPr>
          <w:rFonts w:ascii="휴먼명조" w:eastAsia="휴먼명조"/>
          <w:spacing w:val="-3"/>
          <w:sz w:val="26"/>
        </w:rPr>
        <w:t xml:space="preserve"> 계약에 관한 사항은 수영구청 재무과(</w:t>
      </w:r>
      <w:r>
        <w:rPr>
          <w:rFonts w:ascii="휴먼명조"/>
          <w:spacing w:val="-3"/>
          <w:sz w:val="26"/>
        </w:rPr>
        <w:t>☏</w:t>
      </w:r>
      <w:r>
        <w:rPr>
          <w:rFonts w:ascii="휴먼명조" w:eastAsia="휴먼명조"/>
          <w:spacing w:val="-3"/>
          <w:sz w:val="26"/>
        </w:rPr>
        <w:t>051-610-4146)로 문의하시기 바랍니다.</w:t>
      </w:r>
    </w:p>
    <w:p>
      <w:pPr>
        <w:pStyle w:val="0"/>
        <w:widowControl w:val="off"/>
        <w:spacing w:line="384" w:lineRule="auto"/>
        <w:ind w:left="559" w:hanging="559"/>
        <w:rPr>
          <w:rFonts w:ascii="휴먼명조" w:eastAsia="휴먼명조"/>
          <w:color w:val="000000"/>
          <w:sz w:val="26"/>
        </w:rPr>
      </w:pPr>
    </w:p>
    <w:p>
      <w:pPr>
        <w:pStyle w:val="0"/>
        <w:widowControl w:val="off"/>
        <w:wordWrap w:val="1"/>
        <w:spacing w:line="384" w:lineRule="auto"/>
        <w:jc w:val="center"/>
      </w:pPr>
      <w:r>
        <w:rPr>
          <w:rFonts w:ascii="휴먼명조" w:eastAsia="휴먼명조"/>
          <w:sz w:val="30"/>
        </w:rPr>
        <w:t>위와 같이 공고합니다.</w:t>
      </w:r>
    </w:p>
    <w:p>
      <w:pPr>
        <w:pStyle w:val="0"/>
        <w:widowControl w:val="off"/>
        <w:wordWrap w:val="1"/>
        <w:spacing w:line="384" w:lineRule="auto"/>
        <w:jc w:val="center"/>
        <w:rPr/>
      </w:pPr>
    </w:p>
    <w:p>
      <w:pPr>
        <w:pStyle w:val="0"/>
        <w:widowControl w:val="off"/>
        <w:wordWrap w:val="1"/>
        <w:spacing w:line="384" w:lineRule="auto"/>
        <w:jc w:val="center"/>
      </w:pPr>
      <w:r>
        <w:rPr>
          <w:rFonts w:ascii="휴먼명조" w:eastAsia="휴먼명조"/>
          <w:b/>
          <w:sz w:val="30"/>
        </w:rPr>
        <w:t>2026년 1월 21일</w:t>
      </w:r>
    </w:p>
    <w:p>
      <w:pPr>
        <w:pStyle w:val="0"/>
        <w:widowControl w:val="off"/>
        <w:wordWrap w:val="1"/>
        <w:spacing w:line="384" w:lineRule="auto"/>
        <w:jc w:val="center"/>
      </w:pPr>
      <w:r>
        <w:rPr/>
        <w:t xml:space="preserve"> </w:t>
      </w:r>
    </w:p>
    <w:p>
      <w:pPr>
        <w:pStyle w:val="0"/>
        <w:widowControl w:val="off"/>
        <w:wordWrap w:val="1"/>
        <w:spacing w:line="432" w:lineRule="auto"/>
        <w:jc w:val="center"/>
      </w:pPr>
      <w:r>
        <w:rPr>
          <w:rFonts w:ascii="휴먼명조" w:eastAsia="휴먼명조"/>
          <w:b/>
          <w:sz w:val="52"/>
        </w:rPr>
        <w:t>부산광역시 수영구 재무관</w:t>
      </w:r>
    </w:p>
    <w:p>
      <w:r>
        <w:br w:type="page"/>
      </w:r>
    </w:p>
    <w:p>
      <w:pPr>
        <w:pStyle w:val="0"/>
        <w:widowControl w:val="off"/>
        <w:ind w:left="850" w:hanging="850"/>
      </w:pPr>
      <w:r>
        <w:rPr>
          <w:rFonts w:ascii="굴림체" w:eastAsia="굴림체"/>
          <w:spacing w:val="-2"/>
          <w:sz w:val="24"/>
        </w:rPr>
        <w:t>【붙임</w:t>
      </w:r>
      <w:r>
        <w:rPr>
          <w:rFonts w:ascii="굴림체"/>
          <w:spacing w:val="-2"/>
          <w:sz w:val="24"/>
        </w:rPr>
        <w:t xml:space="preserve"> 1</w:t>
      </w:r>
      <w:r>
        <w:rPr>
          <w:rFonts w:ascii="굴림체" w:eastAsia="굴림체"/>
          <w:spacing w:val="-2"/>
          <w:sz w:val="24"/>
        </w:rPr>
        <w:t>】서약서</w:t>
      </w:r>
    </w:p>
    <w:p>
      <w:pPr>
        <w:pStyle w:val="0"/>
        <w:widowControl w:val="off"/>
        <w:ind w:left="850" w:hanging="850"/>
        <w:rPr>
          <w:rFonts w:ascii="굴림체" w:eastAsia="굴림체"/>
          <w:color w:val="000000"/>
          <w:spacing w:val="-2"/>
          <w:sz w:val="24"/>
        </w:rPr>
      </w:pPr>
    </w:p>
    <w:tbl>
      <w:tblPr>
        <w:tblOverlap w:val="never"/>
        <w:tblW w:w="1014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146"/>
      </w:tblGrid>
      <w:tr>
        <w:trPr>
          <w:trHeight w:val="12956"/>
        </w:trPr>
        <w:tc>
          <w:tcPr>
            <w:tcW w:w="101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hd w:val="clear" w:color="000000" w:fill="ffffff"/>
              <w:wordWrap w:val="1"/>
              <w:snapToGrid/>
              <w:spacing w:line="372" w:lineRule="auto"/>
              <w:jc w:val="center"/>
            </w:pPr>
            <w:r>
              <w:rPr>
                <w:rFonts w:ascii="HY울릉도M" w:eastAsia="HY울릉도M"/>
                <w:b/>
                <w:sz w:val="32"/>
              </w:rPr>
              <w:t>지방계약법 제31조의5 및</w:t>
            </w:r>
          </w:p>
          <w:p>
            <w:pPr>
              <w:pStyle w:val="0"/>
              <w:widowControl w:val="off"/>
              <w:shd w:val="clear" w:color="000000" w:fill="ffffff"/>
              <w:wordWrap w:val="1"/>
              <w:snapToGrid/>
              <w:spacing w:line="372" w:lineRule="auto"/>
              <w:jc w:val="center"/>
            </w:pPr>
            <w:r>
              <w:rPr>
                <w:rFonts w:ascii="HY울릉도M" w:eastAsia="HY울릉도M"/>
                <w:b/>
                <w:sz w:val="32"/>
              </w:rPr>
              <w:t>같은 법 시행령 제93조에 따른 서약서</w:t>
            </w:r>
          </w:p>
          <w:p>
            <w:pPr>
              <w:pStyle w:val="0"/>
              <w:widowControl w:val="off"/>
              <w:shd w:val="clear" w:color="000000" w:fill="ffffff"/>
              <w:wordWrap w:val="1"/>
              <w:spacing w:line="192" w:lineRule="auto"/>
              <w:jc w:val="center"/>
              <w:rPr>
                <w:rFonts w:ascii="HCI Poppy" w:eastAsia="휴먼명조"/>
                <w:color w:val="000000"/>
                <w:sz w:val="4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140" w:hanging="140"/>
            </w:pPr>
            <w:r>
              <w:rPr>
                <w:rFonts w:ascii="HCI Poppy"/>
                <w:sz w:val="28"/>
              </w:rPr>
              <w:t xml:space="preserve"> </w:t>
            </w:r>
            <w:r>
              <w:rPr>
                <w:rFonts w:ascii="HCI Poppy" w:eastAsia="휴먼명조"/>
                <w:spacing w:val="-5"/>
                <w:sz w:val="26"/>
                <w:shd w:val="clear" w:color="000000"/>
              </w:rPr>
              <w:t xml:space="preserve">당사는 </w:t>
            </w:r>
            <w:r>
              <w:rPr>
                <w:rFonts w:ascii="함초롬바탕" w:eastAsia="휴먼명조"/>
                <w:spacing w:val="-5"/>
                <w:sz w:val="26"/>
                <w:shd w:val="clear" w:color="000000"/>
              </w:rPr>
              <w:t>「지방계약법」제</w:t>
            </w:r>
            <w:r>
              <w:rPr>
                <w:rFonts w:ascii="HCI Poppy" w:eastAsia="휴먼명조"/>
                <w:spacing w:val="-5"/>
                <w:sz w:val="26"/>
                <w:shd w:val="clear" w:color="000000"/>
              </w:rPr>
              <w:t xml:space="preserve">31조의5에 따른 조세포탈 등을 한 자가 아님을 서약합니다. </w:t>
            </w:r>
            <w:r>
              <w:rPr>
                <w:rFonts w:ascii="HCI Poppy" w:eastAsia="휴먼명조"/>
                <w:spacing w:val="-13"/>
                <w:sz w:val="26"/>
                <w:shd w:val="clear" w:color="000000"/>
              </w:rPr>
              <w:t>만일 다음 각 호의 사유에 해당되어 유죄판결이 확정된 날부터 2년이 지나지 않는 사실이</w:t>
            </w:r>
            <w:r>
              <w:rPr>
                <w:rFonts w:ascii="HCI Poppy" w:eastAsia="휴먼명조"/>
                <w:spacing w:val="-12"/>
                <w:sz w:val="26"/>
                <w:shd w:val="clear" w:color="000000"/>
              </w:rPr>
              <w:t xml:space="preserve"> 발견된 때에는 계약을 해제ㆍ해지하는 등의 불이익을 감수하겠으며, </w:t>
            </w:r>
            <w:r>
              <w:rPr>
                <w:rFonts w:ascii="함초롬바탕" w:eastAsia="휴먼명조"/>
                <w:spacing w:val="-12"/>
                <w:sz w:val="26"/>
                <w:shd w:val="clear" w:color="000000"/>
              </w:rPr>
              <w:t>「지방계약법</w:t>
            </w:r>
            <w:r>
              <w:rPr>
                <w:rFonts w:ascii="HCI Poppy" w:eastAsia="휴먼명조"/>
                <w:spacing w:val="-12"/>
                <w:sz w:val="26"/>
                <w:shd w:val="clear" w:color="000000"/>
              </w:rPr>
              <w:t xml:space="preserve"> 시행령</w:t>
            </w:r>
            <w:r>
              <w:rPr>
                <w:rFonts w:ascii="함초롬바탕"/>
                <w:spacing w:val="-12"/>
                <w:sz w:val="26"/>
                <w:shd w:val="clear" w:color="000000"/>
              </w:rPr>
              <w:t>」</w:t>
            </w:r>
            <w:r>
              <w:rPr>
                <w:rFonts w:ascii="HCI Poppy"/>
                <w:spacing w:val="-12"/>
                <w:sz w:val="26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spacing w:val="-8"/>
                <w:sz w:val="26"/>
                <w:shd w:val="clear" w:color="000000"/>
              </w:rPr>
              <w:t>제93조에 따라 부정당업자의 입찰참가자격제한 처분을 받겠습니다.</w:t>
            </w:r>
          </w:p>
          <w:p>
            <w:pPr>
              <w:pStyle w:val="31"/>
              <w:widowControl w:val="off"/>
              <w:shd w:val="clear" w:color="000000" w:fill="ffffff"/>
              <w:spacing w:before="100" w:line="312"/>
              <w:ind w:left="359" w:hanging="359"/>
              <w:rPr>
                <w:rFonts w:ascii="HCI Poppy" w:eastAsia="휴먼명조"/>
                <w:color w:val="000000"/>
                <w:w w:val="1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</w:pPr>
            <w:r>
              <w:rPr>
                <w:rFonts w:ascii="한컴돋움"/>
                <w:sz w:val="26"/>
                <w:shd w:val="clear" w:color="000000"/>
              </w:rPr>
              <w:t xml:space="preserve">1. </w:t>
            </w:r>
            <w:r>
              <w:rPr>
                <w:rFonts w:ascii="한컴돋움" w:eastAsia="한컴돋움"/>
                <w:sz w:val="26"/>
                <w:shd w:val="clear" w:color="000000"/>
              </w:rPr>
              <w:t>「관세법」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제270조에 따른 부정한 방법으로 관세를 면탈하거나 감면 또는 환급받은 세액이 5억 원 이상인 자</w:t>
            </w: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  <w:rPr>
                <w:rFonts w:ascii="한컴돋움" w:eastAsia="한컴돋움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</w:pPr>
            <w:r>
              <w:rPr>
                <w:rFonts w:ascii="한컴돋움"/>
                <w:sz w:val="26"/>
                <w:shd w:val="clear" w:color="000000"/>
              </w:rPr>
              <w:t xml:space="preserve">2. </w:t>
            </w:r>
            <w:r>
              <w:rPr>
                <w:rFonts w:ascii="한컴돋움" w:eastAsia="한컴돋움"/>
                <w:sz w:val="26"/>
                <w:shd w:val="clear" w:color="000000"/>
              </w:rPr>
              <w:t>「국제조세조정에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관한 법률</w:t>
            </w:r>
            <w:r>
              <w:rPr>
                <w:rFonts w:ascii="한컴돋움"/>
                <w:sz w:val="26"/>
                <w:shd w:val="clear" w:color="000000"/>
              </w:rPr>
              <w:t>」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제53조제1항에 따른 해외금융계좌의 신고의무를 위반하고, 그 신고의무 위반금액이 </w:t>
            </w:r>
            <w:r>
              <w:rPr>
                <w:rFonts w:ascii="한컴돋움" w:eastAsia="한컴돋움"/>
                <w:sz w:val="26"/>
                <w:shd w:val="clear" w:color="000000"/>
              </w:rPr>
              <w:t>「조세범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처벌법</w:t>
            </w:r>
            <w:r>
              <w:rPr>
                <w:rFonts w:ascii="한컴돋움"/>
                <w:sz w:val="26"/>
                <w:shd w:val="clear" w:color="000000"/>
              </w:rPr>
              <w:t>」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제16조에 따른 금액을 초과하는 자</w:t>
            </w: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  <w:rPr>
                <w:rFonts w:ascii="한컴돋움" w:eastAsia="한컴돋움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</w:pPr>
            <w:r>
              <w:rPr>
                <w:rFonts w:ascii="한컴돋움"/>
                <w:sz w:val="26"/>
                <w:shd w:val="clear" w:color="000000"/>
              </w:rPr>
              <w:t xml:space="preserve">3. </w:t>
            </w:r>
            <w:r>
              <w:rPr>
                <w:rFonts w:ascii="한컴돋움" w:eastAsia="한컴돋움"/>
                <w:sz w:val="26"/>
                <w:shd w:val="clear" w:color="000000"/>
              </w:rPr>
              <w:t>「외국환거래법」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제18조에 따른 자본거래의 신고의무를 위반하고, 그 신고의무 위반금액이 같은 법 제29조제1항 제3호에 따른 금액을 초과하는 자</w:t>
            </w: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  <w:rPr>
                <w:rFonts w:ascii="한컴돋움" w:eastAsia="한컴돋움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</w:pPr>
            <w:r>
              <w:rPr>
                <w:rFonts w:ascii="한컴돋움"/>
                <w:sz w:val="26"/>
                <w:shd w:val="clear" w:color="000000"/>
              </w:rPr>
              <w:t xml:space="preserve">4. </w:t>
            </w:r>
            <w:r>
              <w:rPr>
                <w:rFonts w:ascii="한컴돋움" w:eastAsia="한컴돋움"/>
                <w:spacing w:val="-1"/>
                <w:sz w:val="26"/>
                <w:shd w:val="clear" w:color="000000"/>
              </w:rPr>
              <w:t>「조세범</w:t>
            </w:r>
            <w:r>
              <w:rPr>
                <w:rFonts w:ascii="한컴돋움" w:eastAsia="한컴돋움"/>
                <w:spacing w:val="-1"/>
                <w:sz w:val="26"/>
                <w:shd w:val="clear" w:color="000000"/>
              </w:rPr>
              <w:t xml:space="preserve"> 처벌법</w:t>
            </w:r>
            <w:r>
              <w:rPr>
                <w:rFonts w:ascii="한컴돋움"/>
                <w:spacing w:val="-1"/>
                <w:sz w:val="26"/>
                <w:shd w:val="clear" w:color="000000"/>
              </w:rPr>
              <w:t>」</w:t>
            </w:r>
            <w:r>
              <w:rPr>
                <w:rFonts w:ascii="한컴돋움" w:eastAsia="한컴돋움"/>
                <w:spacing w:val="-1"/>
                <w:sz w:val="26"/>
                <w:shd w:val="clear" w:color="000000"/>
              </w:rPr>
              <w:t xml:space="preserve"> 제3조에 따른 조세 포탈세액이나 환급ㆍ공제받은 세액이 5억 원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이상인 자</w:t>
            </w: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  <w:rPr>
                <w:rFonts w:ascii="한컴돋움" w:eastAsia="한컴돋움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snapToGrid/>
              <w:spacing w:line="372" w:lineRule="auto"/>
              <w:ind w:left="340" w:hanging="340"/>
            </w:pPr>
            <w:r>
              <w:rPr>
                <w:rFonts w:ascii="한컴돋움"/>
                <w:sz w:val="26"/>
                <w:shd w:val="clear" w:color="000000"/>
              </w:rPr>
              <w:t xml:space="preserve">5. </w:t>
            </w:r>
            <w:r>
              <w:rPr>
                <w:rFonts w:ascii="한컴돋움" w:eastAsia="한컴돋움"/>
                <w:spacing w:val="-1"/>
                <w:sz w:val="26"/>
                <w:shd w:val="clear" w:color="000000"/>
              </w:rPr>
              <w:t>「지방세기본법」</w:t>
            </w:r>
            <w:r>
              <w:rPr>
                <w:rFonts w:ascii="한컴돋움" w:eastAsia="한컴돋움"/>
                <w:spacing w:val="-1"/>
                <w:sz w:val="26"/>
                <w:shd w:val="clear" w:color="000000"/>
              </w:rPr>
              <w:t xml:space="preserve"> 제102조에 따른 지방세 포탈세액이나 환급ㆍ공제 세액이 5억 원</w:t>
            </w:r>
            <w:r>
              <w:rPr>
                <w:rFonts w:ascii="한컴돋움" w:eastAsia="한컴돋움"/>
                <w:sz w:val="26"/>
                <w:shd w:val="clear" w:color="000000"/>
              </w:rPr>
              <w:t xml:space="preserve"> 이상인 자</w:t>
            </w:r>
          </w:p>
          <w:p>
            <w:pPr>
              <w:pStyle w:val="31"/>
              <w:widowControl w:val="off"/>
              <w:shd w:val="clear" w:color="000000" w:fill="ffffff"/>
              <w:spacing w:before="100" w:line="312"/>
              <w:ind w:left="359" w:hanging="359"/>
              <w:rPr>
                <w:rFonts w:ascii="HCI Poppy" w:eastAsia="휴먼명조"/>
                <w:color w:val="000000"/>
                <w:w w:val="1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wordWrap w:val="1"/>
              <w:spacing w:before="100" w:after="60" w:line="312"/>
              <w:ind w:left="194" w:hanging="194"/>
              <w:jc w:val="center"/>
            </w:pPr>
            <w:r>
              <w:rPr>
                <w:rFonts w:ascii="문체부 돋음체"/>
                <w:b/>
                <w:spacing w:val="-9"/>
                <w:sz w:val="30"/>
              </w:rPr>
              <w:t>2026.   1.   .</w:t>
            </w:r>
          </w:p>
          <w:p>
            <w:pPr>
              <w:pStyle w:val="0"/>
              <w:widowControl w:val="off"/>
              <w:shd w:val="clear" w:color="000000" w:fill="ffffff"/>
              <w:wordWrap w:val="1"/>
              <w:spacing w:before="100" w:after="60" w:line="312"/>
              <w:ind w:left="194" w:hanging="194"/>
              <w:jc w:val="center"/>
              <w:rPr>
                <w:rFonts w:ascii="문체부 돋음체" w:eastAsia="문체부 돋음체"/>
                <w:b/>
                <w:color w:val="000000"/>
                <w:spacing w:val="-9"/>
                <w:sz w:val="30"/>
              </w:rPr>
            </w:pPr>
          </w:p>
          <w:p>
            <w:pPr>
              <w:pStyle w:val="0"/>
              <w:widowControl w:val="off"/>
              <w:shd w:val="clear" w:color="000000" w:fill="ffffff"/>
              <w:wordWrap w:val="1"/>
              <w:snapToGrid/>
              <w:spacing w:before="100" w:after="60" w:line="372"/>
              <w:ind w:left="194" w:hanging="194"/>
              <w:jc w:val="center"/>
            </w:pPr>
            <w:r>
              <w:rPr>
                <w:rFonts w:ascii="양재튼튼체B" w:eastAsia="양재튼튼체B"/>
                <w:b/>
                <w:sz w:val="26"/>
                <w:shd w:val="clear" w:color="000000"/>
              </w:rPr>
              <w:t xml:space="preserve">입찰참가 대표자 : 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                (인)</w:t>
            </w:r>
          </w:p>
          <w:p>
            <w:pPr>
              <w:pStyle w:val="0"/>
              <w:widowControl w:val="off"/>
              <w:shd w:val="clear" w:color="000000" w:fill="ffffff"/>
              <w:wordWrap w:val="1"/>
              <w:snapToGrid/>
              <w:spacing w:before="100" w:after="60" w:line="372"/>
              <w:ind w:left="194" w:hanging="194"/>
              <w:jc w:val="center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hd w:val="clear" w:color="000000" w:fill="ffffff"/>
              <w:wordWrap w:val="1"/>
              <w:spacing w:before="100" w:after="60" w:line="312"/>
              <w:ind w:left="194" w:hanging="194"/>
              <w:jc w:val="right"/>
            </w:pPr>
            <w:r>
              <w:rPr>
                <w:rFonts w:ascii="HY울릉도M" w:eastAsia="HY울릉도M"/>
                <w:sz w:val="28"/>
                <w:shd w:val="clear" w:color="000000"/>
              </w:rPr>
              <w:t>부산광역시 수영구 재무관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귀하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570" w:right="850" w:bottom="1077" w:left="850" w:header="850" w:footer="850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(신명조10)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">
    <w:name w:val="본문(중고딕10)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20"/>
    </w:rPr>
  </w:style>
  <w:style w:type="paragraph" w:styleId="3">
    <w:name w:val="작은제목(중고딕15)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30"/>
    </w:rPr>
  </w:style>
  <w:style w:type="paragraph" w:styleId="4">
    <w:name w:val="중간제목(옛체20)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styleId="5">
    <w:name w:val="큰제목(견고딕20)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styleId="6">
    <w:name w:val="큰제목(견고딕30)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styleId="7">
    <w:name w:val="머리말(신명조9)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8">
    <w:name w:val="머리말(중고딕9)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9">
    <w:name w:val="각주내용(신명조9)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600" w:right="200" w:hanging="40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0">
    <w:name w:val="선그리기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1">
    <w:name w:val="수식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2">
    <w:name w:val="본문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4" w:after="84" w:line="360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3">
    <w:name w:val="개요 1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4">
    <w:name w:val="개요 2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3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5">
    <w:name w:val="개요 3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5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6">
    <w:name w:val="개요 4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7">
    <w:name w:val="개요 5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9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8">
    <w:name w:val="개요 6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1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9">
    <w:name w:val="개요 7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1348" w:right="0" w:hanging="147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0">
    <w:name w:val="쪽 번호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21">
    <w:name w:val="머리말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신명조" w:eastAsia="한양신명조"/>
      <w:color w:val="000000"/>
      <w:sz w:val="18"/>
    </w:rPr>
  </w:style>
  <w:style w:type="paragraph" w:styleId="22">
    <w:name w:val="각주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264" w:right="0" w:hanging="263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3">
    <w:name w:val="그림캡션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4">
    <w:name w:val="표캡션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5">
    <w:name w:val="수식캡션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6">
    <w:name w:val="찾아보기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7">
    <w:name w:val="가.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384" w:lineRule="auto"/>
      <w:ind w:left="1070" w:right="0" w:hanging="570"/>
      <w:jc w:val="both"/>
      <w:textAlignment w:val="baseline"/>
    </w:pPr>
    <w:rPr>
      <w:rFonts w:ascii="굴림체" w:eastAsia="굴림체"/>
      <w:color w:val="000000"/>
      <w:sz w:val="28"/>
    </w:rPr>
  </w:style>
  <w:style w:type="paragraph" w:styleId="28">
    <w:name w:val="동그라미(본문)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0" w:after="20" w:line="384" w:lineRule="auto"/>
      <w:ind w:left="640" w:right="0" w:hanging="340"/>
      <w:jc w:val="both"/>
      <w:textAlignment w:val="baseline"/>
    </w:pPr>
    <w:rPr>
      <w:rFonts w:ascii="굴림" w:eastAsia="휴먼명조"/>
      <w:color w:val="000000"/>
      <w:spacing w:val="-5"/>
      <w:w w:val="98"/>
      <w:sz w:val="26"/>
    </w:rPr>
  </w:style>
  <w:style w:type="paragraph" w:styleId="29">
    <w:name w:val="제목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center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</w:tabs>
      <w:wordWrap w:val="0"/>
      <w:autoSpaceDE w:val="off"/>
      <w:autoSpaceDN w:val="off"/>
      <w:snapToGrid w:val="off"/>
      <w:spacing w:before="57" w:after="114" w:line="480" w:lineRule="auto"/>
      <w:ind w:left="0" w:right="0" w:firstLine="0"/>
      <w:jc w:val="both"/>
      <w:textAlignment w:val="baseline"/>
    </w:pPr>
    <w:rPr>
      <w:rFonts w:ascii="고딕" w:eastAsia="고딕"/>
      <w:b/>
      <w:color w:val="000000"/>
      <w:sz w:val="40"/>
    </w:rPr>
  </w:style>
  <w:style w:type="paragraph" w:styleId="30">
    <w:name w:val="1.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2438" w:right="0" w:hanging="1818"/>
      <w:jc w:val="both"/>
      <w:textAlignment w:val="baseline"/>
    </w:pPr>
    <w:rPr>
      <w:rFonts w:ascii="그래픽체" w:eastAsia="그래픽체"/>
      <w:color w:val="000000"/>
      <w:sz w:val="28"/>
    </w:rPr>
  </w:style>
  <w:style w:type="paragraph" w:styleId="31">
    <w:name w:val="신명 견명 26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견명조" w:eastAsia="신명 견명조"/>
      <w:color w:val="000000"/>
      <w:w w:val="90"/>
      <w:sz w:val="52"/>
    </w:rPr>
  </w:style>
  <w:style w:type="paragraph" w:styleId="32">
    <w:name w:val="1.내용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300" w:after="0" w:line="504" w:lineRule="auto"/>
      <w:ind w:left="0" w:right="0" w:firstLine="0"/>
      <w:jc w:val="both"/>
      <w:textAlignment w:val="baseline"/>
    </w:pPr>
    <w:rPr>
      <w:rFonts w:ascii="한양신명조" w:eastAsia="한양신명조"/>
      <w:b/>
      <w:color w:val="000000"/>
      <w:sz w:val="28"/>
    </w:rPr>
  </w:style>
  <w:style w:type="paragraph" w:styleId="33">
    <w:name w:val="본문(신태고 14)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w w:val="95"/>
      <w:sz w:val="2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wmf"  /><Relationship Id="rId2" Type="http://schemas.openxmlformats.org/officeDocument/2006/relationships/image" Target="media/image1.wmf"  /><Relationship Id="rId3" Type="http://schemas.openxmlformats.org/officeDocument/2006/relationships/hyperlink" Target="http://smpp.go.kr" TargetMode="External" /><Relationship Id="rId4" Type="http://schemas.openxmlformats.org/officeDocument/2006/relationships/hyperlink" Target="http://www.suyeong.go.kr" TargetMode="External" /><Relationship Id="rId5" Type="http://schemas.openxmlformats.org/officeDocument/2006/relationships/settings" Target="settings.xml"  /><Relationship Id="rId6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입찰공고문안</dc:title>
  <dc:creator>재무과</dc:creator>
  <cp:lastModifiedBy>주노</cp:lastModifiedBy>
  <dcterms:created xsi:type="dcterms:W3CDTF">2004-01-19T03:55:48.000</dcterms:created>
  <dcterms:modified xsi:type="dcterms:W3CDTF">2026-01-21T06:14:36.127</dcterms:modified>
  <cp:version>0501.0001.01</cp:version>
</cp:coreProperties>
</file>