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FCF1" w14:textId="0AB0628B" w:rsidR="00A60840" w:rsidRPr="00A60840" w:rsidRDefault="0062603F" w:rsidP="00A60840">
      <w:pPr>
        <w:jc w:val="center"/>
        <w:rPr>
          <w:rFonts w:asciiTheme="majorHAnsi" w:hAnsiTheme="majorHAnsi" w:cs="Arial"/>
          <w:sz w:val="36"/>
          <w:szCs w:val="24"/>
        </w:rPr>
      </w:pP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40127B">
        <w:rPr>
          <w:rFonts w:asciiTheme="majorHAnsi" w:hAnsiTheme="majorHAnsi" w:cs="Arial"/>
          <w:color w:val="1F497D" w:themeColor="text2"/>
          <w:sz w:val="36"/>
          <w:szCs w:val="24"/>
        </w:rPr>
        <w:t>Clase</w:t>
      </w:r>
      <w:r w:rsidR="00B62A4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003BAD">
        <w:rPr>
          <w:rFonts w:asciiTheme="majorHAnsi" w:hAnsiTheme="majorHAnsi" w:cs="Arial"/>
          <w:color w:val="1F497D" w:themeColor="text2"/>
          <w:sz w:val="36"/>
          <w:szCs w:val="24"/>
        </w:rPr>
        <w:t>3</w:t>
      </w:r>
      <w:r w:rsidR="000844F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AF0CDB">
        <w:rPr>
          <w:rFonts w:asciiTheme="majorHAnsi" w:hAnsiTheme="majorHAnsi" w:cs="Arial"/>
          <w:color w:val="1F497D" w:themeColor="text2"/>
          <w:sz w:val="36"/>
          <w:szCs w:val="24"/>
        </w:rPr>
        <w:t xml:space="preserve"> POO en Java (</w:t>
      </w:r>
      <w:r w:rsidR="008E3516">
        <w:rPr>
          <w:rFonts w:asciiTheme="majorHAnsi" w:hAnsiTheme="majorHAnsi" w:cs="Arial"/>
          <w:color w:val="1F497D" w:themeColor="text2"/>
          <w:sz w:val="36"/>
          <w:szCs w:val="24"/>
        </w:rPr>
        <w:t>P</w:t>
      </w:r>
      <w:r w:rsidR="00AF0CDB">
        <w:rPr>
          <w:rFonts w:asciiTheme="majorHAnsi" w:hAnsiTheme="majorHAnsi" w:cs="Arial"/>
          <w:color w:val="1F497D" w:themeColor="text2"/>
          <w:sz w:val="36"/>
          <w:szCs w:val="24"/>
        </w:rPr>
        <w:t>arte I)</w:t>
      </w:r>
    </w:p>
    <w:p w14:paraId="77C997B1" w14:textId="60A9F2DB" w:rsidR="00867EE5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Cs w:val="24"/>
        </w:rPr>
      </w:pPr>
      <w:r w:rsidRPr="00A832E6">
        <w:rPr>
          <w:rFonts w:asciiTheme="majorHAnsi" w:hAnsiTheme="majorHAnsi" w:cs="Arial"/>
          <w:b/>
          <w:color w:val="1F497D" w:themeColor="text2"/>
          <w:szCs w:val="24"/>
        </w:rPr>
        <w:t>Objetivo:</w:t>
      </w:r>
    </w:p>
    <w:p w14:paraId="72D6ACC6" w14:textId="77777777" w:rsidR="00950CB9" w:rsidRPr="00A832E6" w:rsidRDefault="00950CB9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Cs w:val="24"/>
        </w:rPr>
      </w:pPr>
    </w:p>
    <w:p w14:paraId="0BCD61F5" w14:textId="4EF9A653" w:rsidR="003163DF" w:rsidRDefault="00F114BE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Cs w:val="24"/>
        </w:rPr>
      </w:pPr>
      <w:r w:rsidRPr="00A832E6">
        <w:rPr>
          <w:rFonts w:asciiTheme="majorHAnsi" w:hAnsiTheme="majorHAnsi" w:cs="Arial"/>
          <w:szCs w:val="24"/>
        </w:rPr>
        <w:t>Definir clases para representar objetos del mundo real. Con</w:t>
      </w:r>
      <w:r w:rsidR="008C3AFE" w:rsidRPr="00A832E6">
        <w:rPr>
          <w:rFonts w:asciiTheme="majorHAnsi" w:hAnsiTheme="majorHAnsi" w:cs="Arial"/>
          <w:szCs w:val="24"/>
        </w:rPr>
        <w:t>cepto de clase (estado –</w:t>
      </w:r>
      <w:r w:rsidR="00950CB9">
        <w:rPr>
          <w:rFonts w:asciiTheme="majorHAnsi" w:hAnsiTheme="majorHAnsi" w:cs="Arial"/>
          <w:szCs w:val="24"/>
        </w:rPr>
        <w:t xml:space="preserve"> </w:t>
      </w:r>
      <w:proofErr w:type="spellStart"/>
      <w:r w:rsidR="008C3AFE" w:rsidRPr="00A832E6">
        <w:rPr>
          <w:rFonts w:asciiTheme="majorHAnsi" w:hAnsiTheme="majorHAnsi" w:cs="Arial"/>
          <w:szCs w:val="24"/>
        </w:rPr>
        <w:t>v.i.</w:t>
      </w:r>
      <w:proofErr w:type="spellEnd"/>
      <w:r w:rsidR="008C3AFE" w:rsidRPr="00A832E6">
        <w:rPr>
          <w:rFonts w:asciiTheme="majorHAnsi" w:hAnsiTheme="majorHAnsi" w:cs="Arial"/>
          <w:szCs w:val="24"/>
        </w:rPr>
        <w:t xml:space="preserve"> - y comportamiento -métodos</w:t>
      </w:r>
      <w:r w:rsidRPr="00A832E6">
        <w:rPr>
          <w:rFonts w:asciiTheme="majorHAnsi" w:hAnsiTheme="majorHAnsi" w:cs="Arial"/>
          <w:szCs w:val="24"/>
        </w:rPr>
        <w:t xml:space="preserve">). Instanciación. Envío de mensajes. </w:t>
      </w:r>
    </w:p>
    <w:p w14:paraId="5A6E9DD6" w14:textId="77777777" w:rsidR="00950CB9" w:rsidRPr="00A832E6" w:rsidRDefault="00950CB9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Cs w:val="24"/>
        </w:rPr>
      </w:pPr>
    </w:p>
    <w:p w14:paraId="6133A2D5" w14:textId="77777777" w:rsidR="000102CE" w:rsidRPr="00A832E6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Cs w:val="24"/>
        </w:rPr>
      </w:pPr>
    </w:p>
    <w:p w14:paraId="14FAB360" w14:textId="77777777" w:rsidR="00B13113" w:rsidRPr="003D56CF" w:rsidRDefault="0014124B" w:rsidP="00712D76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3D56CF">
        <w:rPr>
          <w:rFonts w:asciiTheme="majorHAnsi" w:hAnsiTheme="majorHAnsi" w:cs="Arial"/>
          <w:b/>
          <w:sz w:val="24"/>
          <w:szCs w:val="24"/>
        </w:rPr>
        <w:t xml:space="preserve">1- </w:t>
      </w:r>
      <w:r w:rsidR="00675D52" w:rsidRPr="003D56CF">
        <w:rPr>
          <w:rFonts w:asciiTheme="majorHAnsi" w:hAnsiTheme="majorHAnsi" w:cs="Arial"/>
          <w:b/>
          <w:sz w:val="24"/>
          <w:szCs w:val="24"/>
        </w:rPr>
        <w:t xml:space="preserve">A- </w:t>
      </w:r>
      <w:r w:rsidR="006C1919" w:rsidRPr="003D56CF">
        <w:rPr>
          <w:rFonts w:asciiTheme="majorHAnsi" w:hAnsiTheme="majorHAnsi" w:cs="Arial"/>
          <w:sz w:val="24"/>
          <w:szCs w:val="24"/>
        </w:rPr>
        <w:t>Definir</w:t>
      </w:r>
      <w:r w:rsidR="00BE6C40" w:rsidRPr="003D56CF">
        <w:rPr>
          <w:rFonts w:asciiTheme="majorHAnsi" w:hAnsiTheme="majorHAnsi" w:cs="Arial"/>
          <w:sz w:val="24"/>
          <w:szCs w:val="24"/>
        </w:rPr>
        <w:t xml:space="preserve"> una clase para representar triángulos</w:t>
      </w:r>
      <w:r w:rsidR="00B13113" w:rsidRPr="003D56CF">
        <w:rPr>
          <w:rFonts w:asciiTheme="majorHAnsi" w:hAnsiTheme="majorHAnsi" w:cs="Arial"/>
          <w:sz w:val="24"/>
          <w:szCs w:val="24"/>
        </w:rPr>
        <w:t>. Un triángulo s</w:t>
      </w:r>
      <w:r w:rsidR="00BE6C40" w:rsidRPr="003D56CF">
        <w:rPr>
          <w:rFonts w:asciiTheme="majorHAnsi" w:hAnsiTheme="majorHAnsi" w:cs="Arial"/>
          <w:sz w:val="24"/>
          <w:szCs w:val="24"/>
        </w:rPr>
        <w:t>e caracteri</w:t>
      </w:r>
      <w:r w:rsidR="00B13113" w:rsidRPr="003D56CF">
        <w:rPr>
          <w:rFonts w:asciiTheme="majorHAnsi" w:hAnsiTheme="majorHAnsi" w:cs="Arial"/>
          <w:sz w:val="24"/>
          <w:szCs w:val="24"/>
        </w:rPr>
        <w:t>za</w:t>
      </w:r>
      <w:r w:rsidR="00BE6C40" w:rsidRPr="003D56CF">
        <w:rPr>
          <w:rFonts w:asciiTheme="majorHAnsi" w:hAnsiTheme="majorHAnsi" w:cs="Arial"/>
          <w:sz w:val="24"/>
          <w:szCs w:val="24"/>
        </w:rPr>
        <w:t xml:space="preserve"> por </w:t>
      </w:r>
      <w:r w:rsidR="00B13113" w:rsidRPr="003D56CF">
        <w:rPr>
          <w:rFonts w:asciiTheme="majorHAnsi" w:hAnsiTheme="majorHAnsi" w:cs="Arial"/>
          <w:sz w:val="24"/>
          <w:szCs w:val="24"/>
        </w:rPr>
        <w:t>el tamaño de sus 3</w:t>
      </w:r>
      <w:r w:rsidR="00BE6C40" w:rsidRPr="003D56CF">
        <w:rPr>
          <w:rFonts w:asciiTheme="majorHAnsi" w:hAnsiTheme="majorHAnsi" w:cs="Arial"/>
          <w:sz w:val="24"/>
          <w:szCs w:val="24"/>
        </w:rPr>
        <w:t xml:space="preserve"> lados</w:t>
      </w:r>
      <w:r w:rsidR="00B13113" w:rsidRPr="003D56CF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="00B13113" w:rsidRPr="003D56CF">
        <w:rPr>
          <w:rFonts w:asciiTheme="majorHAnsi" w:hAnsiTheme="majorHAnsi" w:cs="Arial"/>
          <w:sz w:val="24"/>
          <w:szCs w:val="24"/>
        </w:rPr>
        <w:t>double</w:t>
      </w:r>
      <w:proofErr w:type="spellEnd"/>
      <w:r w:rsidR="00B13113" w:rsidRPr="003D56CF">
        <w:rPr>
          <w:rFonts w:asciiTheme="majorHAnsi" w:hAnsiTheme="majorHAnsi" w:cs="Arial"/>
          <w:sz w:val="24"/>
          <w:szCs w:val="24"/>
        </w:rPr>
        <w:t>)</w:t>
      </w:r>
      <w:r w:rsidR="00BE6C40" w:rsidRPr="003D56CF">
        <w:rPr>
          <w:rFonts w:asciiTheme="majorHAnsi" w:hAnsiTheme="majorHAnsi" w:cs="Arial"/>
          <w:sz w:val="24"/>
          <w:szCs w:val="24"/>
        </w:rPr>
        <w:t xml:space="preserve">, el color de relleno </w:t>
      </w:r>
      <w:r w:rsidR="00B13113" w:rsidRPr="003D56CF">
        <w:rPr>
          <w:rFonts w:asciiTheme="majorHAnsi" w:hAnsiTheme="majorHAnsi" w:cs="Arial"/>
          <w:sz w:val="24"/>
          <w:szCs w:val="24"/>
        </w:rPr>
        <w:t>(</w:t>
      </w:r>
      <w:proofErr w:type="spellStart"/>
      <w:r w:rsidR="00B13113" w:rsidRPr="003D56CF">
        <w:rPr>
          <w:rFonts w:asciiTheme="majorHAnsi" w:hAnsiTheme="majorHAnsi" w:cs="Arial"/>
          <w:sz w:val="24"/>
          <w:szCs w:val="24"/>
        </w:rPr>
        <w:t>String</w:t>
      </w:r>
      <w:proofErr w:type="spellEnd"/>
      <w:r w:rsidR="00B13113" w:rsidRPr="003D56CF">
        <w:rPr>
          <w:rFonts w:asciiTheme="majorHAnsi" w:hAnsiTheme="majorHAnsi" w:cs="Arial"/>
          <w:sz w:val="24"/>
          <w:szCs w:val="24"/>
        </w:rPr>
        <w:t xml:space="preserve">) </w:t>
      </w:r>
      <w:r w:rsidR="00BE6C40" w:rsidRPr="003D56CF">
        <w:rPr>
          <w:rFonts w:asciiTheme="majorHAnsi" w:hAnsiTheme="majorHAnsi" w:cs="Arial"/>
          <w:sz w:val="24"/>
          <w:szCs w:val="24"/>
        </w:rPr>
        <w:t>y el color de línea</w:t>
      </w:r>
      <w:r w:rsidR="00B13113" w:rsidRPr="003D56CF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="00B13113" w:rsidRPr="003D56CF">
        <w:rPr>
          <w:rFonts w:asciiTheme="majorHAnsi" w:hAnsiTheme="majorHAnsi" w:cs="Arial"/>
          <w:sz w:val="24"/>
          <w:szCs w:val="24"/>
        </w:rPr>
        <w:t>String</w:t>
      </w:r>
      <w:proofErr w:type="spellEnd"/>
      <w:r w:rsidR="00B13113" w:rsidRPr="003D56CF">
        <w:rPr>
          <w:rFonts w:asciiTheme="majorHAnsi" w:hAnsiTheme="majorHAnsi" w:cs="Arial"/>
          <w:sz w:val="24"/>
          <w:szCs w:val="24"/>
        </w:rPr>
        <w:t>)</w:t>
      </w:r>
      <w:r w:rsidR="00BE6C40" w:rsidRPr="003D56CF">
        <w:rPr>
          <w:rFonts w:asciiTheme="majorHAnsi" w:hAnsiTheme="majorHAnsi" w:cs="Arial"/>
          <w:sz w:val="24"/>
          <w:szCs w:val="24"/>
        </w:rPr>
        <w:t xml:space="preserve">. </w:t>
      </w:r>
      <w:r w:rsidR="00B13113" w:rsidRPr="003D56CF">
        <w:rPr>
          <w:rFonts w:asciiTheme="majorHAnsi" w:hAnsiTheme="majorHAnsi" w:cs="Arial"/>
          <w:sz w:val="24"/>
          <w:szCs w:val="24"/>
        </w:rPr>
        <w:br/>
      </w:r>
      <w:r w:rsidR="00BE6C40" w:rsidRPr="003D56CF">
        <w:rPr>
          <w:rFonts w:asciiTheme="majorHAnsi" w:hAnsiTheme="majorHAnsi" w:cs="Arial"/>
          <w:sz w:val="24"/>
          <w:szCs w:val="24"/>
        </w:rPr>
        <w:t xml:space="preserve">El </w:t>
      </w:r>
      <w:r w:rsidR="00B13113" w:rsidRPr="003D56CF">
        <w:rPr>
          <w:rFonts w:asciiTheme="majorHAnsi" w:hAnsiTheme="majorHAnsi" w:cs="Arial"/>
          <w:sz w:val="24"/>
          <w:szCs w:val="24"/>
        </w:rPr>
        <w:t>triángulo</w:t>
      </w:r>
      <w:r w:rsidR="00BE6C40" w:rsidRPr="003D56CF">
        <w:rPr>
          <w:rFonts w:asciiTheme="majorHAnsi" w:hAnsiTheme="majorHAnsi" w:cs="Arial"/>
          <w:sz w:val="24"/>
          <w:szCs w:val="24"/>
        </w:rPr>
        <w:t xml:space="preserve"> debe saber: </w:t>
      </w:r>
    </w:p>
    <w:p w14:paraId="70C03639" w14:textId="77777777" w:rsidR="003E2D7E" w:rsidRPr="003D56CF" w:rsidRDefault="00BE6C40" w:rsidP="003E2D7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</w:rPr>
      </w:pPr>
      <w:r w:rsidRPr="003D56CF">
        <w:rPr>
          <w:rFonts w:asciiTheme="majorHAnsi" w:hAnsiTheme="majorHAnsi" w:cs="Arial"/>
        </w:rPr>
        <w:t>Devolver/modificar el val</w:t>
      </w:r>
      <w:r w:rsidR="00B13113" w:rsidRPr="003D56CF">
        <w:rPr>
          <w:rFonts w:asciiTheme="majorHAnsi" w:hAnsiTheme="majorHAnsi" w:cs="Arial"/>
        </w:rPr>
        <w:t xml:space="preserve">or de cada uno de sus atributos (métodos </w:t>
      </w:r>
      <w:proofErr w:type="spellStart"/>
      <w:r w:rsidR="00B13113" w:rsidRPr="003D56CF">
        <w:rPr>
          <w:rFonts w:asciiTheme="majorHAnsi" w:hAnsiTheme="majorHAnsi" w:cs="Arial"/>
          <w:i/>
        </w:rPr>
        <w:t>get</w:t>
      </w:r>
      <w:proofErr w:type="spellEnd"/>
      <w:r w:rsidR="003E2D7E" w:rsidRPr="003D56CF">
        <w:rPr>
          <w:rFonts w:asciiTheme="majorHAnsi" w:hAnsiTheme="majorHAnsi" w:cs="Arial"/>
          <w:i/>
        </w:rPr>
        <w:t>#</w:t>
      </w:r>
      <w:r w:rsidR="00B13113" w:rsidRPr="003D56CF">
        <w:rPr>
          <w:rFonts w:asciiTheme="majorHAnsi" w:hAnsiTheme="majorHAnsi" w:cs="Arial"/>
          <w:i/>
        </w:rPr>
        <w:t xml:space="preserve"> </w:t>
      </w:r>
      <w:r w:rsidR="00B13113" w:rsidRPr="003D56CF">
        <w:rPr>
          <w:rFonts w:asciiTheme="majorHAnsi" w:hAnsiTheme="majorHAnsi" w:cs="Arial"/>
        </w:rPr>
        <w:t xml:space="preserve">y </w:t>
      </w:r>
      <w:r w:rsidR="00B13113" w:rsidRPr="003D56CF">
        <w:rPr>
          <w:rFonts w:asciiTheme="majorHAnsi" w:hAnsiTheme="majorHAnsi" w:cs="Arial"/>
          <w:i/>
        </w:rPr>
        <w:t>set</w:t>
      </w:r>
      <w:r w:rsidR="003E2D7E" w:rsidRPr="003D56CF">
        <w:rPr>
          <w:rFonts w:asciiTheme="majorHAnsi" w:hAnsiTheme="majorHAnsi" w:cs="Arial"/>
          <w:i/>
        </w:rPr>
        <w:t>#</w:t>
      </w:r>
      <w:r w:rsidR="00B13113" w:rsidRPr="003D56CF">
        <w:rPr>
          <w:rFonts w:asciiTheme="majorHAnsi" w:hAnsiTheme="majorHAnsi" w:cs="Arial"/>
        </w:rPr>
        <w:t>)</w:t>
      </w:r>
      <w:r w:rsidRPr="003D56CF">
        <w:rPr>
          <w:rFonts w:asciiTheme="majorHAnsi" w:hAnsiTheme="majorHAnsi" w:cs="Arial"/>
        </w:rPr>
        <w:t xml:space="preserve"> </w:t>
      </w:r>
    </w:p>
    <w:p w14:paraId="18ED2C6F" w14:textId="77777777" w:rsidR="00B13113" w:rsidRPr="003D56CF" w:rsidRDefault="00BE6C40" w:rsidP="003E2D7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</w:rPr>
      </w:pPr>
      <w:r w:rsidRPr="003D56CF">
        <w:rPr>
          <w:rFonts w:asciiTheme="majorHAnsi" w:hAnsiTheme="majorHAnsi" w:cs="Arial"/>
        </w:rPr>
        <w:t xml:space="preserve">Calcular el </w:t>
      </w:r>
      <w:r w:rsidR="003E2D7E" w:rsidRPr="003D56CF">
        <w:rPr>
          <w:rFonts w:asciiTheme="majorHAnsi" w:hAnsiTheme="majorHAnsi" w:cs="Arial"/>
        </w:rPr>
        <w:t xml:space="preserve">área y devolverla (método </w:t>
      </w:r>
      <w:proofErr w:type="spellStart"/>
      <w:r w:rsidR="003E2D7E" w:rsidRPr="003D56CF">
        <w:rPr>
          <w:rFonts w:asciiTheme="majorHAnsi" w:hAnsiTheme="majorHAnsi" w:cs="Arial"/>
          <w:i/>
        </w:rPr>
        <w:t>calcularArea</w:t>
      </w:r>
      <w:proofErr w:type="spellEnd"/>
      <w:r w:rsidR="003E2D7E" w:rsidRPr="003D56CF">
        <w:rPr>
          <w:rFonts w:asciiTheme="majorHAnsi" w:hAnsiTheme="majorHAnsi" w:cs="Arial"/>
        </w:rPr>
        <w:t>)</w:t>
      </w:r>
    </w:p>
    <w:p w14:paraId="5DCE5E63" w14:textId="77777777" w:rsidR="00BE6C40" w:rsidRPr="003D56CF" w:rsidRDefault="00BE6C40" w:rsidP="003E2D7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="Arial"/>
          <w:lang w:val="es-ES"/>
        </w:rPr>
      </w:pPr>
      <w:r w:rsidRPr="003D56CF">
        <w:rPr>
          <w:rFonts w:asciiTheme="majorHAnsi" w:hAnsiTheme="majorHAnsi" w:cs="Arial"/>
        </w:rPr>
        <w:t>Calcular el perímetro</w:t>
      </w:r>
      <w:r w:rsidR="00B13113" w:rsidRPr="003D56CF">
        <w:rPr>
          <w:rFonts w:asciiTheme="majorHAnsi" w:hAnsiTheme="majorHAnsi" w:cs="Arial"/>
        </w:rPr>
        <w:t xml:space="preserve"> y devolverlo</w:t>
      </w:r>
      <w:r w:rsidR="003E2D7E" w:rsidRPr="003D56CF">
        <w:rPr>
          <w:rFonts w:asciiTheme="majorHAnsi" w:hAnsiTheme="majorHAnsi" w:cs="Arial"/>
        </w:rPr>
        <w:t xml:space="preserve"> (método </w:t>
      </w:r>
      <w:proofErr w:type="spellStart"/>
      <w:r w:rsidR="003E2D7E" w:rsidRPr="003D56CF">
        <w:rPr>
          <w:rFonts w:asciiTheme="majorHAnsi" w:hAnsiTheme="majorHAnsi" w:cs="Arial"/>
          <w:i/>
        </w:rPr>
        <w:t>calcularPerimetro</w:t>
      </w:r>
      <w:proofErr w:type="spellEnd"/>
      <w:r w:rsidR="003E2D7E" w:rsidRPr="003D56CF">
        <w:rPr>
          <w:rFonts w:asciiTheme="majorHAnsi" w:hAnsiTheme="majorHAnsi" w:cs="Arial"/>
        </w:rPr>
        <w:t>)</w:t>
      </w:r>
    </w:p>
    <w:p w14:paraId="5107E16B" w14:textId="77777777" w:rsidR="003E2D7E" w:rsidRPr="003D56CF" w:rsidRDefault="003E2D7E" w:rsidP="003E2D7E">
      <w:pPr>
        <w:pStyle w:val="Prrafodelista"/>
        <w:jc w:val="both"/>
        <w:rPr>
          <w:rFonts w:asciiTheme="majorHAnsi" w:hAnsiTheme="majorHAnsi" w:cs="Arial"/>
          <w:lang w:val="es-ES"/>
        </w:rPr>
      </w:pPr>
    </w:p>
    <w:p w14:paraId="365F9D77" w14:textId="77777777" w:rsidR="00680C0E" w:rsidRPr="003D56CF" w:rsidRDefault="003E2D7E" w:rsidP="003E2D7E">
      <w:pPr>
        <w:pStyle w:val="Default"/>
        <w:jc w:val="both"/>
        <w:rPr>
          <w:rFonts w:asciiTheme="majorHAnsi" w:hAnsiTheme="majorHAnsi"/>
          <w:lang w:val="es-AR"/>
        </w:rPr>
      </w:pPr>
      <w:r w:rsidRPr="003D56CF">
        <w:rPr>
          <w:rFonts w:asciiTheme="majorHAnsi" w:hAnsiTheme="majorHAnsi"/>
          <w:iCs/>
          <w:lang w:val="es-AR"/>
        </w:rPr>
        <w:t>NOTA</w:t>
      </w:r>
      <w:r w:rsidR="00A90556" w:rsidRPr="003D56CF">
        <w:rPr>
          <w:rFonts w:asciiTheme="majorHAnsi" w:hAnsiTheme="majorHAnsi"/>
          <w:iCs/>
          <w:lang w:val="es-AR"/>
        </w:rPr>
        <w:t>: Cal</w:t>
      </w:r>
      <w:r w:rsidR="0078257F" w:rsidRPr="003D56CF">
        <w:rPr>
          <w:rFonts w:asciiTheme="majorHAnsi" w:hAnsiTheme="majorHAnsi"/>
          <w:iCs/>
          <w:lang w:val="es-AR"/>
        </w:rPr>
        <w:t>cular el área con la fórmula</w:t>
      </w:r>
      <w:r w:rsidR="00E77509" w:rsidRPr="003D56CF">
        <w:rPr>
          <w:rFonts w:asciiTheme="majorHAnsi" w:hAnsiTheme="majorHAnsi"/>
          <w:iCs/>
          <w:lang w:val="es-AR"/>
        </w:rPr>
        <w:t xml:space="preserve"> </w:t>
      </w:r>
      <w:r w:rsidR="0078257F" w:rsidRPr="003D56CF">
        <w:rPr>
          <w:rFonts w:asciiTheme="majorHAnsi" w:hAnsiTheme="majorHAnsi"/>
          <w:iCs/>
          <w:lang w:val="es-AR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Área= 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s(s-a)(s-b)(s-c)</m:t>
            </m:r>
          </m:e>
        </m:rad>
        <m:r>
          <m:rPr>
            <m:sty m:val="p"/>
          </m:rPr>
          <w:rPr>
            <w:rFonts w:ascii="Cambria Math" w:hAnsi="Cambria Math"/>
          </w:rPr>
          <m:t> </m:t>
        </m:r>
      </m:oMath>
      <w:r w:rsidR="00A90556" w:rsidRPr="003D56CF">
        <w:rPr>
          <w:rFonts w:asciiTheme="majorHAnsi" w:hAnsiTheme="majorHAnsi"/>
          <w:lang w:val="es-AR"/>
        </w:rPr>
        <w:t xml:space="preserve"> </w:t>
      </w:r>
      <w:r w:rsidRPr="003D56CF">
        <w:rPr>
          <w:rFonts w:asciiTheme="majorHAnsi" w:hAnsiTheme="majorHAnsi"/>
          <w:lang w:val="es-AR"/>
        </w:rPr>
        <w:t>, d</w:t>
      </w:r>
      <w:r w:rsidR="00BE6C40" w:rsidRPr="003D56CF">
        <w:rPr>
          <w:rFonts w:asciiTheme="majorHAnsi" w:hAnsiTheme="majorHAnsi"/>
          <w:lang w:val="es-AR"/>
        </w:rPr>
        <w:t xml:space="preserve">onde </w:t>
      </w:r>
      <w:proofErr w:type="spellStart"/>
      <w:proofErr w:type="gramStart"/>
      <w:r w:rsidR="00BE6C40" w:rsidRPr="003D56CF">
        <w:rPr>
          <w:rFonts w:asciiTheme="majorHAnsi" w:hAnsiTheme="majorHAnsi"/>
          <w:lang w:val="es-AR"/>
        </w:rPr>
        <w:t>a,b</w:t>
      </w:r>
      <w:proofErr w:type="spellEnd"/>
      <w:proofErr w:type="gramEnd"/>
      <w:r w:rsidR="00BE6C40" w:rsidRPr="003D56CF">
        <w:rPr>
          <w:rFonts w:asciiTheme="majorHAnsi" w:hAnsiTheme="majorHAnsi"/>
          <w:lang w:val="es-AR"/>
        </w:rPr>
        <w:t xml:space="preserve"> y c son los lados y</w:t>
      </w:r>
      <w:r w:rsidRPr="003D56CF">
        <w:rPr>
          <w:rFonts w:asciiTheme="majorHAnsi" w:hAnsiTheme="majorHAnsi"/>
          <w:lang w:val="es-AR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</w:rPr>
          <m:t>s=</m:t>
        </m:r>
        <m:f>
          <m:fPr>
            <m:ctrlPr>
              <w:rPr>
                <w:rFonts w:ascii="Cambria Math" w:hAnsi="Cambria Math" w:cstheme="minorBidi"/>
                <w:iCs/>
                <w:color w:val="000000" w:themeColor="text1"/>
                <w:kern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</w:rPr>
              <m:t>a+b+c</m:t>
            </m:r>
          </m:num>
          <m:den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</w:rPr>
              <m:t>2</m:t>
            </m:r>
          </m:den>
        </m:f>
      </m:oMath>
      <w:r w:rsidRPr="003D56CF">
        <w:rPr>
          <w:rFonts w:asciiTheme="majorHAnsi" w:hAnsiTheme="majorHAnsi"/>
          <w:lang w:val="es-AR"/>
        </w:rPr>
        <w:t xml:space="preserve"> </w:t>
      </w:r>
      <w:r w:rsidR="00586EBF" w:rsidRPr="003D56CF">
        <w:rPr>
          <w:rFonts w:asciiTheme="majorHAnsi" w:hAnsiTheme="majorHAnsi"/>
          <w:lang w:val="es-AR"/>
        </w:rPr>
        <w:t xml:space="preserve">. </w:t>
      </w:r>
      <w:r w:rsidR="00BE6C40" w:rsidRPr="003D56CF">
        <w:rPr>
          <w:rFonts w:asciiTheme="majorHAnsi" w:hAnsiTheme="majorHAnsi"/>
          <w:lang w:val="es-AR"/>
        </w:rPr>
        <w:t xml:space="preserve">La función raíz cuadrada es </w:t>
      </w:r>
      <w:proofErr w:type="spellStart"/>
      <w:r w:rsidR="00BE6C40" w:rsidRPr="003D56CF">
        <w:rPr>
          <w:rFonts w:asciiTheme="majorHAnsi" w:hAnsiTheme="majorHAnsi"/>
          <w:lang w:val="es-AR"/>
        </w:rPr>
        <w:t>Math.sqrt</w:t>
      </w:r>
      <w:proofErr w:type="spellEnd"/>
      <w:r w:rsidR="00BE6C40" w:rsidRPr="003D56CF">
        <w:rPr>
          <w:rFonts w:asciiTheme="majorHAnsi" w:hAnsiTheme="majorHAnsi"/>
          <w:lang w:val="es-AR"/>
        </w:rPr>
        <w:t>(#)</w:t>
      </w:r>
    </w:p>
    <w:p w14:paraId="0D289EAC" w14:textId="128C2EAC" w:rsidR="00EE30D0" w:rsidRDefault="00EE30D0" w:rsidP="003E2D7E">
      <w:pPr>
        <w:pStyle w:val="Default"/>
        <w:jc w:val="both"/>
        <w:rPr>
          <w:rFonts w:asciiTheme="majorHAnsi" w:hAnsiTheme="majorHAnsi"/>
          <w:lang w:val="es-AR"/>
        </w:rPr>
      </w:pPr>
    </w:p>
    <w:p w14:paraId="26E73AAD" w14:textId="77777777" w:rsidR="00950CB9" w:rsidRPr="003D56CF" w:rsidRDefault="00950CB9" w:rsidP="003E2D7E">
      <w:pPr>
        <w:pStyle w:val="Default"/>
        <w:jc w:val="both"/>
        <w:rPr>
          <w:rFonts w:asciiTheme="majorHAnsi" w:hAnsiTheme="majorHAnsi"/>
          <w:lang w:val="es-AR"/>
        </w:rPr>
      </w:pPr>
    </w:p>
    <w:p w14:paraId="6A5BE80D" w14:textId="77777777" w:rsidR="008B74BF" w:rsidRPr="003D56CF" w:rsidRDefault="00675D52" w:rsidP="00950CB9">
      <w:pPr>
        <w:pStyle w:val="Default"/>
        <w:jc w:val="both"/>
        <w:rPr>
          <w:rFonts w:asciiTheme="majorHAnsi" w:hAnsiTheme="majorHAnsi"/>
        </w:rPr>
      </w:pPr>
      <w:r w:rsidRPr="003D56CF">
        <w:rPr>
          <w:rFonts w:asciiTheme="majorHAnsi" w:hAnsiTheme="majorHAnsi"/>
          <w:b/>
        </w:rPr>
        <w:t>B</w:t>
      </w:r>
      <w:r w:rsidR="0014124B" w:rsidRPr="003D56CF">
        <w:rPr>
          <w:rFonts w:asciiTheme="majorHAnsi" w:hAnsiTheme="majorHAnsi"/>
          <w:b/>
        </w:rPr>
        <w:t xml:space="preserve">- </w:t>
      </w:r>
      <w:r w:rsidR="0014124B" w:rsidRPr="003D56CF">
        <w:rPr>
          <w:rFonts w:asciiTheme="majorHAnsi" w:hAnsiTheme="majorHAnsi"/>
        </w:rPr>
        <w:t>Realizar un programa principal que instancie un triángulo, le cargue información leída de</w:t>
      </w:r>
      <w:r w:rsidR="00EE2585" w:rsidRPr="003D56CF">
        <w:rPr>
          <w:rFonts w:asciiTheme="majorHAnsi" w:hAnsiTheme="majorHAnsi"/>
        </w:rPr>
        <w:t>sde</w:t>
      </w:r>
      <w:r w:rsidR="0014124B" w:rsidRPr="003D56CF">
        <w:rPr>
          <w:rFonts w:asciiTheme="majorHAnsi" w:hAnsiTheme="majorHAnsi"/>
        </w:rPr>
        <w:t xml:space="preserve"> teclado e informe en consola el perímetro y el área. </w:t>
      </w:r>
    </w:p>
    <w:p w14:paraId="62E22412" w14:textId="784957A5" w:rsidR="006C0080" w:rsidRDefault="006C0080" w:rsidP="0014124B">
      <w:pPr>
        <w:pStyle w:val="Default"/>
        <w:rPr>
          <w:rFonts w:asciiTheme="majorHAnsi" w:hAnsiTheme="majorHAnsi"/>
        </w:rPr>
      </w:pPr>
    </w:p>
    <w:p w14:paraId="30B45E23" w14:textId="77777777" w:rsidR="00950CB9" w:rsidRPr="003D56CF" w:rsidRDefault="00950CB9" w:rsidP="0014124B">
      <w:pPr>
        <w:pStyle w:val="Default"/>
        <w:rPr>
          <w:rFonts w:asciiTheme="majorHAnsi" w:hAnsiTheme="majorHAnsi"/>
        </w:rPr>
      </w:pPr>
    </w:p>
    <w:p w14:paraId="188EAF37" w14:textId="77777777" w:rsidR="00357864" w:rsidRPr="003D56CF" w:rsidRDefault="00357864" w:rsidP="000661DD">
      <w:pPr>
        <w:pStyle w:val="Default"/>
        <w:jc w:val="both"/>
        <w:rPr>
          <w:rFonts w:asciiTheme="majorHAnsi" w:hAnsiTheme="majorHAnsi"/>
        </w:rPr>
      </w:pPr>
      <w:r w:rsidRPr="003D56CF">
        <w:rPr>
          <w:rFonts w:asciiTheme="majorHAnsi" w:hAnsiTheme="majorHAnsi"/>
          <w:b/>
        </w:rPr>
        <w:t>2-</w:t>
      </w:r>
      <w:r w:rsidR="00BF1530" w:rsidRPr="003D56CF">
        <w:rPr>
          <w:rFonts w:asciiTheme="majorHAnsi" w:hAnsiTheme="majorHAnsi"/>
          <w:b/>
        </w:rPr>
        <w:t xml:space="preserve"> </w:t>
      </w:r>
      <w:r w:rsidRPr="003D56CF">
        <w:rPr>
          <w:rFonts w:asciiTheme="majorHAnsi" w:hAnsiTheme="majorHAnsi"/>
          <w:b/>
        </w:rPr>
        <w:t>A –</w:t>
      </w:r>
      <w:r w:rsidRPr="003D56CF">
        <w:rPr>
          <w:rFonts w:asciiTheme="majorHAnsi" w:hAnsiTheme="majorHAnsi"/>
        </w:rPr>
        <w:t xml:space="preserve"> Definir una clase para representar balanzas comerciales (para ser utilizadas en verdulerías, carnicerías, </w:t>
      </w:r>
      <w:proofErr w:type="spellStart"/>
      <w:r w:rsidRPr="003D56CF">
        <w:rPr>
          <w:rFonts w:asciiTheme="majorHAnsi" w:hAnsiTheme="majorHAnsi"/>
        </w:rPr>
        <w:t>etc</w:t>
      </w:r>
      <w:proofErr w:type="spellEnd"/>
      <w:r w:rsidRPr="003D56CF">
        <w:rPr>
          <w:rFonts w:asciiTheme="majorHAnsi" w:hAnsiTheme="majorHAnsi"/>
        </w:rPr>
        <w:t>). Una balanza comercial sólo mantiene el monto y la cantida</w:t>
      </w:r>
      <w:r w:rsidR="00EE2585" w:rsidRPr="003D56CF">
        <w:rPr>
          <w:rFonts w:asciiTheme="majorHAnsi" w:hAnsiTheme="majorHAnsi"/>
        </w:rPr>
        <w:t xml:space="preserve">d de </w:t>
      </w:r>
      <w:proofErr w:type="spellStart"/>
      <w:r w:rsidR="00EE2585" w:rsidRPr="003D56CF">
        <w:rPr>
          <w:rFonts w:asciiTheme="majorHAnsi" w:hAnsiTheme="majorHAnsi"/>
        </w:rPr>
        <w:t>items</w:t>
      </w:r>
      <w:proofErr w:type="spellEnd"/>
      <w:r w:rsidR="00EE2585" w:rsidRPr="003D56CF">
        <w:rPr>
          <w:rFonts w:asciiTheme="majorHAnsi" w:hAnsiTheme="majorHAnsi"/>
        </w:rPr>
        <w:t xml:space="preserve"> correspondientes a l</w:t>
      </w:r>
      <w:r w:rsidRPr="003D56CF">
        <w:rPr>
          <w:rFonts w:asciiTheme="majorHAnsi" w:hAnsiTheme="majorHAnsi"/>
        </w:rPr>
        <w:t xml:space="preserve">a compra actual (es decir, no almacena los ítems de la compra). La balanza debe responder a los siguientes mensajes: </w:t>
      </w:r>
    </w:p>
    <w:p w14:paraId="34E4A14E" w14:textId="77777777" w:rsidR="00357864" w:rsidRPr="003D56CF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lang w:val="es-ES"/>
        </w:rPr>
      </w:pPr>
      <w:proofErr w:type="spellStart"/>
      <w:proofErr w:type="gramStart"/>
      <w:r w:rsidRPr="003D56CF">
        <w:rPr>
          <w:rFonts w:asciiTheme="majorHAnsi" w:hAnsiTheme="majorHAnsi"/>
          <w:lang w:val="es-ES"/>
        </w:rPr>
        <w:t>iniciarCompra</w:t>
      </w:r>
      <w:proofErr w:type="spellEnd"/>
      <w:r w:rsidR="00B3727B" w:rsidRPr="003D56CF">
        <w:rPr>
          <w:rFonts w:asciiTheme="majorHAnsi" w:hAnsiTheme="majorHAnsi"/>
          <w:lang w:val="es-ES"/>
        </w:rPr>
        <w:t>(</w:t>
      </w:r>
      <w:proofErr w:type="gramEnd"/>
      <w:r w:rsidR="00B3727B" w:rsidRPr="003D56CF">
        <w:rPr>
          <w:rFonts w:asciiTheme="majorHAnsi" w:hAnsiTheme="majorHAnsi"/>
          <w:lang w:val="es-ES"/>
        </w:rPr>
        <w:t>)</w:t>
      </w:r>
      <w:r w:rsidRPr="003D56CF">
        <w:rPr>
          <w:rFonts w:asciiTheme="majorHAnsi" w:hAnsiTheme="majorHAnsi"/>
          <w:lang w:val="es-ES"/>
        </w:rPr>
        <w:t xml:space="preserve">: inicializa el monto y cantidad de ítems de la compra actual. </w:t>
      </w:r>
    </w:p>
    <w:p w14:paraId="420CFC63" w14:textId="77777777" w:rsidR="00357864" w:rsidRPr="003D56CF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lang w:val="es-ES"/>
        </w:rPr>
      </w:pPr>
      <w:proofErr w:type="spellStart"/>
      <w:proofErr w:type="gramStart"/>
      <w:r w:rsidRPr="003D56CF">
        <w:rPr>
          <w:rFonts w:asciiTheme="majorHAnsi" w:hAnsiTheme="majorHAnsi"/>
          <w:lang w:val="es-ES"/>
        </w:rPr>
        <w:t>registrarProducto</w:t>
      </w:r>
      <w:proofErr w:type="spellEnd"/>
      <w:r w:rsidRPr="003D56CF">
        <w:rPr>
          <w:rFonts w:asciiTheme="majorHAnsi" w:hAnsiTheme="majorHAnsi"/>
          <w:lang w:val="es-ES"/>
        </w:rPr>
        <w:t>(</w:t>
      </w:r>
      <w:proofErr w:type="spellStart"/>
      <w:proofErr w:type="gramEnd"/>
      <w:r w:rsidRPr="003D56CF">
        <w:rPr>
          <w:rFonts w:asciiTheme="majorHAnsi" w:hAnsiTheme="majorHAnsi"/>
          <w:i/>
          <w:lang w:val="es-ES"/>
        </w:rPr>
        <w:t>pesoEnKg</w:t>
      </w:r>
      <w:proofErr w:type="spellEnd"/>
      <w:r w:rsidRPr="003D56CF">
        <w:rPr>
          <w:rFonts w:asciiTheme="majorHAnsi" w:hAnsiTheme="majorHAnsi"/>
          <w:lang w:val="es-ES"/>
        </w:rPr>
        <w:t xml:space="preserve">, </w:t>
      </w:r>
      <w:proofErr w:type="spellStart"/>
      <w:r w:rsidRPr="003D56CF">
        <w:rPr>
          <w:rFonts w:asciiTheme="majorHAnsi" w:hAnsiTheme="majorHAnsi"/>
          <w:i/>
          <w:lang w:val="es-ES"/>
        </w:rPr>
        <w:t>precioPorKg</w:t>
      </w:r>
      <w:proofErr w:type="spellEnd"/>
      <w:r w:rsidRPr="003D56CF">
        <w:rPr>
          <w:rFonts w:asciiTheme="majorHAnsi" w:hAnsiTheme="majorHAnsi"/>
          <w:lang w:val="es-ES"/>
        </w:rPr>
        <w:t xml:space="preserve">): recibe el peso en kg del ítem comprado y su precio por kg, debiendo  realizar las actualizaciones en el estado de la balanza. </w:t>
      </w:r>
    </w:p>
    <w:p w14:paraId="073B2DA5" w14:textId="77777777" w:rsidR="00357864" w:rsidRPr="003D56CF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lang w:val="es-ES"/>
        </w:rPr>
      </w:pPr>
      <w:proofErr w:type="spellStart"/>
      <w:proofErr w:type="gramStart"/>
      <w:r w:rsidRPr="003D56CF">
        <w:rPr>
          <w:rFonts w:asciiTheme="majorHAnsi" w:hAnsiTheme="majorHAnsi"/>
          <w:lang w:val="es-ES"/>
        </w:rPr>
        <w:t>devolverMontoAPagar</w:t>
      </w:r>
      <w:proofErr w:type="spellEnd"/>
      <w:r w:rsidRPr="003D56CF">
        <w:rPr>
          <w:rFonts w:asciiTheme="majorHAnsi" w:hAnsiTheme="majorHAnsi"/>
          <w:lang w:val="es-ES"/>
        </w:rPr>
        <w:t>(</w:t>
      </w:r>
      <w:proofErr w:type="gramEnd"/>
      <w:r w:rsidRPr="003D56CF">
        <w:rPr>
          <w:rFonts w:asciiTheme="majorHAnsi" w:hAnsiTheme="majorHAnsi"/>
          <w:lang w:val="es-ES"/>
        </w:rPr>
        <w:t xml:space="preserve">): retorna el monto de la compra actual. </w:t>
      </w:r>
    </w:p>
    <w:p w14:paraId="0452D7F4" w14:textId="77777777" w:rsidR="00357864" w:rsidRPr="003D56CF" w:rsidRDefault="00357864" w:rsidP="000661DD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Theme="majorHAnsi" w:hAnsiTheme="majorHAnsi"/>
          <w:lang w:val="es-ES"/>
        </w:rPr>
      </w:pPr>
      <w:proofErr w:type="spellStart"/>
      <w:proofErr w:type="gramStart"/>
      <w:r w:rsidRPr="003D56CF">
        <w:rPr>
          <w:rFonts w:asciiTheme="majorHAnsi" w:hAnsiTheme="majorHAnsi"/>
          <w:lang w:val="es-ES"/>
        </w:rPr>
        <w:t>devolverResumenDeCompra</w:t>
      </w:r>
      <w:proofErr w:type="spellEnd"/>
      <w:r w:rsidRPr="003D56CF">
        <w:rPr>
          <w:rFonts w:asciiTheme="majorHAnsi" w:hAnsiTheme="majorHAnsi"/>
          <w:lang w:val="es-ES"/>
        </w:rPr>
        <w:t>(</w:t>
      </w:r>
      <w:proofErr w:type="gramEnd"/>
      <w:r w:rsidRPr="003D56CF">
        <w:rPr>
          <w:rFonts w:asciiTheme="majorHAnsi" w:hAnsiTheme="majorHAnsi"/>
          <w:lang w:val="es-ES"/>
        </w:rPr>
        <w:t xml:space="preserve">): retorna un </w:t>
      </w:r>
      <w:proofErr w:type="spellStart"/>
      <w:r w:rsidRPr="003D56CF">
        <w:rPr>
          <w:rFonts w:asciiTheme="majorHAnsi" w:hAnsiTheme="majorHAnsi"/>
          <w:lang w:val="es-ES"/>
        </w:rPr>
        <w:t>String</w:t>
      </w:r>
      <w:proofErr w:type="spellEnd"/>
      <w:r w:rsidRPr="003D56CF">
        <w:rPr>
          <w:rFonts w:asciiTheme="majorHAnsi" w:hAnsiTheme="majorHAnsi"/>
          <w:lang w:val="es-ES"/>
        </w:rPr>
        <w:t xml:space="preserve"> del siguiente estilo “Total a pagar </w:t>
      </w:r>
      <w:r w:rsidRPr="003D56CF">
        <w:rPr>
          <w:rFonts w:asciiTheme="majorHAnsi" w:hAnsiTheme="majorHAnsi"/>
          <w:b/>
          <w:lang w:val="es-ES"/>
        </w:rPr>
        <w:t xml:space="preserve">X </w:t>
      </w:r>
      <w:r w:rsidRPr="003D56CF">
        <w:rPr>
          <w:rFonts w:asciiTheme="majorHAnsi" w:hAnsiTheme="majorHAnsi"/>
          <w:lang w:val="es-ES"/>
        </w:rPr>
        <w:t xml:space="preserve">por la compra de </w:t>
      </w:r>
      <w:r w:rsidRPr="003D56CF">
        <w:rPr>
          <w:rFonts w:asciiTheme="majorHAnsi" w:hAnsiTheme="majorHAnsi"/>
          <w:b/>
          <w:lang w:val="es-ES"/>
        </w:rPr>
        <w:t>Y</w:t>
      </w:r>
      <w:r w:rsidRPr="003D56CF">
        <w:rPr>
          <w:rFonts w:asciiTheme="majorHAnsi" w:hAnsiTheme="majorHAnsi"/>
          <w:lang w:val="es-ES"/>
        </w:rPr>
        <w:t xml:space="preserve"> productos” , donde </w:t>
      </w:r>
      <w:r w:rsidRPr="003D56CF">
        <w:rPr>
          <w:rFonts w:asciiTheme="majorHAnsi" w:hAnsiTheme="majorHAnsi"/>
          <w:b/>
          <w:lang w:val="es-ES"/>
        </w:rPr>
        <w:t>X</w:t>
      </w:r>
      <w:r w:rsidRPr="003D56CF">
        <w:rPr>
          <w:rFonts w:asciiTheme="majorHAnsi" w:hAnsiTheme="majorHAnsi"/>
          <w:lang w:val="es-ES"/>
        </w:rPr>
        <w:t xml:space="preserve"> es el monto e </w:t>
      </w:r>
      <w:r w:rsidRPr="003D56CF">
        <w:rPr>
          <w:rFonts w:asciiTheme="majorHAnsi" w:hAnsiTheme="majorHAnsi"/>
          <w:b/>
          <w:lang w:val="es-ES"/>
        </w:rPr>
        <w:t>Y</w:t>
      </w:r>
      <w:r w:rsidRPr="003D56CF">
        <w:rPr>
          <w:rFonts w:asciiTheme="majorHAnsi" w:hAnsiTheme="majorHAnsi"/>
          <w:lang w:val="es-ES"/>
        </w:rPr>
        <w:t xml:space="preserve"> es la cantidad de ítems de </w:t>
      </w:r>
      <w:r w:rsidR="00EE3F8C" w:rsidRPr="003D56CF">
        <w:rPr>
          <w:rFonts w:asciiTheme="majorHAnsi" w:hAnsiTheme="majorHAnsi"/>
          <w:lang w:val="es-ES"/>
        </w:rPr>
        <w:t>la</w:t>
      </w:r>
      <w:r w:rsidRPr="003D56CF">
        <w:rPr>
          <w:rFonts w:asciiTheme="majorHAnsi" w:hAnsiTheme="majorHAnsi"/>
          <w:lang w:val="es-ES"/>
        </w:rPr>
        <w:t xml:space="preserve"> compra. </w:t>
      </w:r>
    </w:p>
    <w:p w14:paraId="79336A47" w14:textId="292F5599" w:rsidR="00357864" w:rsidRDefault="00357864" w:rsidP="00357864">
      <w:pPr>
        <w:pStyle w:val="Prrafodelista"/>
        <w:rPr>
          <w:rFonts w:asciiTheme="majorHAnsi" w:hAnsiTheme="majorHAnsi"/>
          <w:b/>
          <w:lang w:val="es-ES"/>
        </w:rPr>
      </w:pPr>
    </w:p>
    <w:p w14:paraId="17F39FE2" w14:textId="77777777" w:rsidR="00950CB9" w:rsidRPr="003D56CF" w:rsidRDefault="00950CB9" w:rsidP="00357864">
      <w:pPr>
        <w:pStyle w:val="Prrafodelista"/>
        <w:rPr>
          <w:rFonts w:asciiTheme="majorHAnsi" w:hAnsiTheme="majorHAnsi"/>
          <w:b/>
          <w:lang w:val="es-ES"/>
        </w:rPr>
      </w:pPr>
    </w:p>
    <w:p w14:paraId="4481204D" w14:textId="77777777" w:rsidR="00A86FAF" w:rsidRPr="003D56CF" w:rsidRDefault="00357864" w:rsidP="00F3233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D56CF">
        <w:rPr>
          <w:rFonts w:asciiTheme="majorHAnsi" w:hAnsiTheme="majorHAnsi"/>
          <w:b/>
          <w:sz w:val="24"/>
          <w:szCs w:val="24"/>
        </w:rPr>
        <w:t xml:space="preserve">B - </w:t>
      </w:r>
      <w:r w:rsidRPr="003D56CF">
        <w:rPr>
          <w:rFonts w:asciiTheme="majorHAnsi" w:hAnsiTheme="majorHAnsi"/>
          <w:sz w:val="24"/>
          <w:szCs w:val="24"/>
        </w:rPr>
        <w:t xml:space="preserve">Genere un programa principal que cree una balanza e inicie una compra. Lea información </w:t>
      </w:r>
      <w:r w:rsidR="009017FD" w:rsidRPr="003D56CF">
        <w:rPr>
          <w:rFonts w:asciiTheme="majorHAnsi" w:hAnsiTheme="majorHAnsi"/>
          <w:sz w:val="24"/>
          <w:szCs w:val="24"/>
        </w:rPr>
        <w:t xml:space="preserve">desde teclado </w:t>
      </w:r>
      <w:r w:rsidRPr="003D56CF">
        <w:rPr>
          <w:rFonts w:asciiTheme="majorHAnsi" w:hAnsiTheme="majorHAnsi"/>
          <w:sz w:val="24"/>
          <w:szCs w:val="24"/>
        </w:rPr>
        <w:t>correspondiente a</w:t>
      </w:r>
      <w:r w:rsidR="009017FD" w:rsidRPr="003D56CF">
        <w:rPr>
          <w:rFonts w:asciiTheme="majorHAnsi" w:hAnsiTheme="majorHAnsi"/>
          <w:sz w:val="24"/>
          <w:szCs w:val="24"/>
        </w:rPr>
        <w:t xml:space="preserve"> los</w:t>
      </w:r>
      <w:r w:rsidRPr="003D56CF">
        <w:rPr>
          <w:rFonts w:asciiTheme="majorHAnsi" w:hAnsiTheme="majorHAnsi"/>
          <w:sz w:val="24"/>
          <w:szCs w:val="24"/>
        </w:rPr>
        <w:t xml:space="preserve"> ítems comprados (peso en kg y precio por kg)  hasta que se ingresa uno con peso 0.  </w:t>
      </w:r>
      <w:r w:rsidR="00C3019B" w:rsidRPr="003D56CF">
        <w:rPr>
          <w:rFonts w:asciiTheme="majorHAnsi" w:hAnsiTheme="majorHAnsi"/>
          <w:sz w:val="24"/>
          <w:szCs w:val="24"/>
        </w:rPr>
        <w:t>Registre cada producto en la balanza. Al finalizar,</w:t>
      </w:r>
      <w:r w:rsidRPr="003D56CF">
        <w:rPr>
          <w:rFonts w:asciiTheme="majorHAnsi" w:hAnsiTheme="majorHAnsi"/>
          <w:sz w:val="24"/>
          <w:szCs w:val="24"/>
        </w:rPr>
        <w:t xml:space="preserve"> informe el resumen de la compra</w:t>
      </w:r>
      <w:r w:rsidR="00CF1C82" w:rsidRPr="003D56CF">
        <w:rPr>
          <w:rFonts w:asciiTheme="majorHAnsi" w:hAnsiTheme="majorHAnsi"/>
          <w:sz w:val="24"/>
          <w:szCs w:val="24"/>
        </w:rPr>
        <w:t>.</w:t>
      </w:r>
      <w:r w:rsidRPr="003D56CF">
        <w:rPr>
          <w:rFonts w:asciiTheme="majorHAnsi" w:hAnsiTheme="majorHAnsi"/>
          <w:sz w:val="24"/>
          <w:szCs w:val="24"/>
        </w:rPr>
        <w:t xml:space="preserve"> </w:t>
      </w:r>
    </w:p>
    <w:p w14:paraId="28C10337" w14:textId="30AF1361" w:rsidR="00950CB9" w:rsidRDefault="00950CB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478735FF" w14:textId="77777777" w:rsidR="006C0080" w:rsidRPr="003D56CF" w:rsidRDefault="006C0080" w:rsidP="00BF1530">
      <w:pPr>
        <w:spacing w:after="0" w:line="240" w:lineRule="auto"/>
        <w:ind w:firstLine="357"/>
        <w:jc w:val="both"/>
        <w:rPr>
          <w:rFonts w:asciiTheme="majorHAnsi" w:hAnsiTheme="majorHAnsi"/>
          <w:sz w:val="24"/>
          <w:szCs w:val="24"/>
        </w:rPr>
      </w:pPr>
    </w:p>
    <w:p w14:paraId="0FA51546" w14:textId="77777777" w:rsidR="00246091" w:rsidRPr="003D56CF" w:rsidRDefault="00246091" w:rsidP="000661DD">
      <w:pPr>
        <w:pStyle w:val="Prrafodelista"/>
        <w:tabs>
          <w:tab w:val="left" w:pos="1236"/>
        </w:tabs>
        <w:ind w:left="0"/>
        <w:jc w:val="both"/>
        <w:rPr>
          <w:rFonts w:asciiTheme="majorHAnsi" w:hAnsiTheme="majorHAnsi"/>
          <w:lang w:val="es-ES"/>
        </w:rPr>
      </w:pPr>
      <w:r w:rsidRPr="003D56CF">
        <w:rPr>
          <w:rFonts w:asciiTheme="majorHAnsi" w:hAnsiTheme="majorHAnsi"/>
          <w:b/>
          <w:lang w:val="es-ES"/>
        </w:rPr>
        <w:t xml:space="preserve">3- A- </w:t>
      </w:r>
      <w:r w:rsidRPr="003D56CF">
        <w:rPr>
          <w:rFonts w:asciiTheme="majorHAnsi" w:hAnsiTheme="majorHAnsi"/>
          <w:lang w:val="es-ES"/>
        </w:rPr>
        <w:t xml:space="preserve">Definir una clase para representar </w:t>
      </w:r>
      <w:r w:rsidRPr="003D56CF">
        <w:rPr>
          <w:rFonts w:asciiTheme="majorHAnsi" w:hAnsiTheme="majorHAnsi"/>
          <w:i/>
          <w:lang w:val="es-ES"/>
        </w:rPr>
        <w:t>entrenadores</w:t>
      </w:r>
      <w:r w:rsidRPr="003D56CF">
        <w:rPr>
          <w:rFonts w:asciiTheme="majorHAnsi" w:hAnsiTheme="majorHAnsi"/>
          <w:lang w:val="es-ES"/>
        </w:rPr>
        <w:t xml:space="preserve"> de un club de fútbol. Un </w:t>
      </w:r>
      <w:r w:rsidRPr="003D56CF">
        <w:rPr>
          <w:rFonts w:asciiTheme="majorHAnsi" w:hAnsiTheme="majorHAnsi"/>
          <w:i/>
          <w:lang w:val="es-ES"/>
        </w:rPr>
        <w:t xml:space="preserve">entrenador </w:t>
      </w:r>
      <w:r w:rsidRPr="003D56CF">
        <w:rPr>
          <w:rFonts w:asciiTheme="majorHAnsi" w:hAnsiTheme="majorHAnsi"/>
          <w:lang w:val="es-ES"/>
        </w:rPr>
        <w:t>se caracteriza por su nombre, sueldo básico y la cantidad de campeonatos ganados.</w:t>
      </w:r>
    </w:p>
    <w:p w14:paraId="4B2DCC10" w14:textId="77777777" w:rsidR="00246091" w:rsidRPr="003D56CF" w:rsidRDefault="00246091" w:rsidP="000661DD">
      <w:pPr>
        <w:pStyle w:val="Default"/>
        <w:numPr>
          <w:ilvl w:val="0"/>
          <w:numId w:val="15"/>
        </w:numPr>
        <w:jc w:val="both"/>
        <w:rPr>
          <w:rFonts w:asciiTheme="majorHAnsi" w:hAnsiTheme="majorHAnsi"/>
        </w:rPr>
      </w:pPr>
      <w:r w:rsidRPr="003D56CF">
        <w:rPr>
          <w:rFonts w:asciiTheme="majorHAnsi" w:hAnsiTheme="majorHAnsi"/>
        </w:rPr>
        <w:t>Defina métodos para obtener/modificar el valor de cada atributo.</w:t>
      </w:r>
    </w:p>
    <w:p w14:paraId="36FA4D0B" w14:textId="24F6BE4D" w:rsidR="00246091" w:rsidRPr="00950CB9" w:rsidRDefault="00246091" w:rsidP="000661DD">
      <w:pPr>
        <w:pStyle w:val="Prrafodelista"/>
        <w:numPr>
          <w:ilvl w:val="0"/>
          <w:numId w:val="20"/>
        </w:numPr>
        <w:tabs>
          <w:tab w:val="left" w:pos="1236"/>
        </w:tabs>
        <w:spacing w:after="200"/>
        <w:ind w:left="357" w:hanging="357"/>
        <w:jc w:val="both"/>
        <w:rPr>
          <w:b/>
        </w:rPr>
      </w:pPr>
      <w:r w:rsidRPr="003D56CF">
        <w:rPr>
          <w:rFonts w:asciiTheme="majorHAnsi" w:hAnsiTheme="majorHAnsi"/>
        </w:rPr>
        <w:t xml:space="preserve">Defina el método </w:t>
      </w:r>
      <w:proofErr w:type="spellStart"/>
      <w:r w:rsidRPr="003D56CF">
        <w:rPr>
          <w:rFonts w:asciiTheme="majorHAnsi" w:hAnsiTheme="majorHAnsi"/>
          <w:i/>
        </w:rPr>
        <w:t>calcularSueldoACobrar</w:t>
      </w:r>
      <w:proofErr w:type="spellEnd"/>
      <w:r w:rsidRPr="003D56CF">
        <w:rPr>
          <w:rFonts w:asciiTheme="majorHAnsi" w:hAnsiTheme="majorHAnsi"/>
          <w:i/>
        </w:rPr>
        <w:t xml:space="preserve"> </w:t>
      </w:r>
      <w:r w:rsidRPr="003D56CF">
        <w:rPr>
          <w:rFonts w:asciiTheme="majorHAnsi" w:hAnsiTheme="majorHAnsi"/>
        </w:rPr>
        <w:t xml:space="preserve">que calcula y devuelve el sueldo a cobrar por el </w:t>
      </w:r>
      <w:r w:rsidRPr="003D56CF">
        <w:rPr>
          <w:rFonts w:asciiTheme="majorHAnsi" w:hAnsiTheme="majorHAnsi"/>
          <w:i/>
          <w:lang w:val="es-ES"/>
        </w:rPr>
        <w:t>entrenador</w:t>
      </w:r>
      <w:r w:rsidRPr="003D56CF">
        <w:rPr>
          <w:rFonts w:asciiTheme="majorHAnsi" w:hAnsiTheme="majorHAnsi"/>
        </w:rPr>
        <w:t xml:space="preserve">. </w:t>
      </w:r>
      <w:r w:rsidRPr="003D56CF">
        <w:rPr>
          <w:rFonts w:asciiTheme="majorHAnsi" w:hAnsiTheme="majorHAnsi"/>
          <w:lang w:val="es-ES"/>
        </w:rPr>
        <w:t>El sueldo se compone del sueldo básico, al cual se le adiciona un plus por campeonatos ganados (5000$ si ha ganado entre 1 y 4 campeonatos; $30.000 si ha ganado entre 5 y 10 campeonatos; 50.000$ si ha ganado más de 10 campeonatos).</w:t>
      </w:r>
      <w:r w:rsidRPr="003D56CF">
        <w:rPr>
          <w:bCs/>
        </w:rPr>
        <w:t xml:space="preserve"> </w:t>
      </w:r>
    </w:p>
    <w:p w14:paraId="3FA0F963" w14:textId="77777777" w:rsidR="00950CB9" w:rsidRPr="003D56CF" w:rsidRDefault="00950CB9" w:rsidP="00950CB9">
      <w:pPr>
        <w:pStyle w:val="Prrafodelista"/>
        <w:tabs>
          <w:tab w:val="left" w:pos="1236"/>
        </w:tabs>
        <w:spacing w:after="200"/>
        <w:ind w:left="357"/>
        <w:jc w:val="both"/>
        <w:rPr>
          <w:b/>
        </w:rPr>
      </w:pPr>
    </w:p>
    <w:p w14:paraId="3B6A608F" w14:textId="77777777" w:rsidR="00246091" w:rsidRPr="003D56CF" w:rsidRDefault="00246091" w:rsidP="000661DD">
      <w:pPr>
        <w:pStyle w:val="Default"/>
        <w:jc w:val="both"/>
        <w:rPr>
          <w:rFonts w:asciiTheme="majorHAnsi" w:hAnsiTheme="majorHAnsi"/>
        </w:rPr>
      </w:pPr>
      <w:r w:rsidRPr="003D56CF">
        <w:rPr>
          <w:rFonts w:asciiTheme="majorHAnsi" w:hAnsiTheme="majorHAnsi"/>
          <w:b/>
        </w:rPr>
        <w:t xml:space="preserve">B- </w:t>
      </w:r>
      <w:r w:rsidRPr="003D56CF">
        <w:rPr>
          <w:rFonts w:asciiTheme="majorHAnsi" w:hAnsiTheme="majorHAnsi"/>
        </w:rPr>
        <w:t xml:space="preserve">Realizar un programa principal que instancie un </w:t>
      </w:r>
      <w:r w:rsidRPr="003D56CF">
        <w:rPr>
          <w:rFonts w:asciiTheme="majorHAnsi" w:hAnsiTheme="majorHAnsi"/>
          <w:i/>
        </w:rPr>
        <w:t>entrenador</w:t>
      </w:r>
      <w:r w:rsidR="00171AC9" w:rsidRPr="003D56CF">
        <w:rPr>
          <w:rFonts w:asciiTheme="majorHAnsi" w:hAnsiTheme="majorHAnsi"/>
          <w:i/>
        </w:rPr>
        <w:t xml:space="preserve">, </w:t>
      </w:r>
      <w:r w:rsidR="00171AC9" w:rsidRPr="003D56CF">
        <w:rPr>
          <w:rFonts w:asciiTheme="majorHAnsi" w:hAnsiTheme="majorHAnsi"/>
        </w:rPr>
        <w:t>cargándole datos leídos desde teclado</w:t>
      </w:r>
      <w:r w:rsidR="000E310A" w:rsidRPr="003D56CF">
        <w:rPr>
          <w:rFonts w:asciiTheme="majorHAnsi" w:hAnsiTheme="majorHAnsi"/>
        </w:rPr>
        <w:t>. P</w:t>
      </w:r>
      <w:r w:rsidRPr="003D56CF">
        <w:rPr>
          <w:rFonts w:asciiTheme="majorHAnsi" w:hAnsiTheme="majorHAnsi"/>
        </w:rPr>
        <w:t>ruebe el correcto funcionamiento de cada método implementado.</w:t>
      </w:r>
      <w:bookmarkStart w:id="0" w:name="_GoBack"/>
      <w:bookmarkEnd w:id="0"/>
    </w:p>
    <w:p w14:paraId="7B072550" w14:textId="308A202F" w:rsidR="00A832E6" w:rsidRDefault="00A832E6" w:rsidP="000661DD">
      <w:pPr>
        <w:pStyle w:val="Default"/>
        <w:jc w:val="both"/>
        <w:rPr>
          <w:rFonts w:asciiTheme="majorHAnsi" w:hAnsiTheme="majorHAnsi"/>
          <w:sz w:val="20"/>
          <w:szCs w:val="22"/>
        </w:rPr>
      </w:pPr>
    </w:p>
    <w:p w14:paraId="3E016631" w14:textId="77777777" w:rsidR="008E3516" w:rsidRPr="00A832E6" w:rsidRDefault="008E3516" w:rsidP="000661DD">
      <w:pPr>
        <w:pStyle w:val="Default"/>
        <w:jc w:val="both"/>
        <w:rPr>
          <w:rFonts w:asciiTheme="majorHAnsi" w:hAnsiTheme="majorHAnsi"/>
          <w:sz w:val="20"/>
          <w:szCs w:val="22"/>
        </w:rPr>
      </w:pPr>
    </w:p>
    <w:sectPr w:rsidR="008E3516" w:rsidRPr="00A832E6" w:rsidSect="004A15D6">
      <w:headerReference w:type="default" r:id="rId7"/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F350" w14:textId="77777777" w:rsidR="0053012D" w:rsidRDefault="0053012D" w:rsidP="00A60840">
      <w:pPr>
        <w:spacing w:after="0" w:line="240" w:lineRule="auto"/>
      </w:pPr>
      <w:r>
        <w:separator/>
      </w:r>
    </w:p>
  </w:endnote>
  <w:endnote w:type="continuationSeparator" w:id="0">
    <w:p w14:paraId="1E83B847" w14:textId="77777777" w:rsidR="0053012D" w:rsidRDefault="0053012D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5CCB5" w14:textId="77777777" w:rsidR="0053012D" w:rsidRDefault="0053012D" w:rsidP="00A60840">
      <w:pPr>
        <w:spacing w:after="0" w:line="240" w:lineRule="auto"/>
      </w:pPr>
      <w:r>
        <w:separator/>
      </w:r>
    </w:p>
  </w:footnote>
  <w:footnote w:type="continuationSeparator" w:id="0">
    <w:p w14:paraId="6AE0EF5E" w14:textId="77777777" w:rsidR="0053012D" w:rsidRDefault="0053012D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A1FE" w14:textId="24889753" w:rsidR="00836DE4" w:rsidRDefault="00836DE4" w:rsidP="00DB6E1A">
    <w:pPr>
      <w:jc w:val="right"/>
      <w:rPr>
        <w:rFonts w:ascii="Arial" w:hAnsi="Arial" w:cs="Arial"/>
        <w:sz w:val="24"/>
        <w:szCs w:val="24"/>
      </w:rPr>
    </w:pPr>
    <w:bookmarkStart w:id="1" w:name="_Hlk524473862"/>
    <w:r w:rsidRPr="0094524D">
      <w:rPr>
        <w:rFonts w:ascii="Arial" w:hAnsi="Arial" w:cs="Arial"/>
        <w:sz w:val="24"/>
        <w:szCs w:val="24"/>
      </w:rPr>
      <w:t>Programación</w:t>
    </w:r>
    <w:r w:rsidR="00993ED4">
      <w:rPr>
        <w:rFonts w:ascii="Arial" w:hAnsi="Arial" w:cs="Arial"/>
        <w:sz w:val="24"/>
        <w:szCs w:val="24"/>
      </w:rPr>
      <w:t xml:space="preserve"> </w:t>
    </w:r>
    <w:r w:rsidR="00DB6E1A">
      <w:rPr>
        <w:rFonts w:ascii="Arial" w:hAnsi="Arial" w:cs="Arial"/>
        <w:sz w:val="24"/>
        <w:szCs w:val="24"/>
      </w:rPr>
      <w:t>II</w:t>
    </w:r>
    <w:r w:rsidR="0040127B">
      <w:rPr>
        <w:rFonts w:ascii="Arial" w:hAnsi="Arial" w:cs="Arial"/>
        <w:sz w:val="24"/>
        <w:szCs w:val="24"/>
      </w:rPr>
      <w:t xml:space="preserve"> </w:t>
    </w:r>
    <w:r w:rsidR="00993ED4">
      <w:rPr>
        <w:rFonts w:ascii="Arial" w:hAnsi="Arial" w:cs="Arial"/>
        <w:sz w:val="24"/>
        <w:szCs w:val="24"/>
      </w:rPr>
      <w:t>201</w:t>
    </w:r>
    <w:r w:rsidR="003D56CF">
      <w:rPr>
        <w:rFonts w:ascii="Arial" w:hAnsi="Arial" w:cs="Arial"/>
        <w:sz w:val="24"/>
        <w:szCs w:val="24"/>
      </w:rPr>
      <w:t>9</w:t>
    </w:r>
    <w:r w:rsidRPr="0094524D">
      <w:rPr>
        <w:rFonts w:ascii="Arial" w:hAnsi="Arial" w:cs="Arial"/>
        <w:sz w:val="24"/>
        <w:szCs w:val="24"/>
      </w:rPr>
      <w:t xml:space="preserve">– Módulo POO </w:t>
    </w:r>
  </w:p>
  <w:bookmarkEnd w:id="1"/>
  <w:p w14:paraId="422A79EB" w14:textId="77777777" w:rsidR="00836DE4" w:rsidRDefault="00836D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9F0"/>
    <w:multiLevelType w:val="hybridMultilevel"/>
    <w:tmpl w:val="7354B88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72CD6"/>
    <w:multiLevelType w:val="hybridMultilevel"/>
    <w:tmpl w:val="AB2400DE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D2ECC"/>
    <w:multiLevelType w:val="hybridMultilevel"/>
    <w:tmpl w:val="16E6E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9270D2"/>
    <w:multiLevelType w:val="hybridMultilevel"/>
    <w:tmpl w:val="00AAB8E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4D2F9F"/>
    <w:multiLevelType w:val="hybridMultilevel"/>
    <w:tmpl w:val="3962E6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E96AB2"/>
    <w:multiLevelType w:val="hybridMultilevel"/>
    <w:tmpl w:val="BFE41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A9F"/>
    <w:multiLevelType w:val="hybridMultilevel"/>
    <w:tmpl w:val="1CD4387A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B5798"/>
    <w:multiLevelType w:val="hybridMultilevel"/>
    <w:tmpl w:val="649C421E"/>
    <w:lvl w:ilvl="0" w:tplc="004A4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661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42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6C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E9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6E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E8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4B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C352A6"/>
    <w:multiLevelType w:val="hybridMultilevel"/>
    <w:tmpl w:val="06DC66BE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161E3"/>
    <w:multiLevelType w:val="hybridMultilevel"/>
    <w:tmpl w:val="0DBC3F40"/>
    <w:lvl w:ilvl="0" w:tplc="E54AD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E7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E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4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4C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2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20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26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3D577A"/>
    <w:multiLevelType w:val="hybridMultilevel"/>
    <w:tmpl w:val="3CF4E0B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661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42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6C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E9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6E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E8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4B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A7788F"/>
    <w:multiLevelType w:val="hybridMultilevel"/>
    <w:tmpl w:val="D1DA49F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C541C9"/>
    <w:multiLevelType w:val="hybridMultilevel"/>
    <w:tmpl w:val="2394538E"/>
    <w:lvl w:ilvl="0" w:tplc="4600DD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4867C3"/>
    <w:multiLevelType w:val="hybridMultilevel"/>
    <w:tmpl w:val="D624AD3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A01514"/>
    <w:multiLevelType w:val="hybridMultilevel"/>
    <w:tmpl w:val="B08EAC0E"/>
    <w:lvl w:ilvl="0" w:tplc="38EE7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0A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C9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C5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E5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C7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48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2D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190C2B"/>
    <w:multiLevelType w:val="hybridMultilevel"/>
    <w:tmpl w:val="B150E4EE"/>
    <w:lvl w:ilvl="0" w:tplc="3E36E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174EA"/>
    <w:multiLevelType w:val="hybridMultilevel"/>
    <w:tmpl w:val="141239A0"/>
    <w:lvl w:ilvl="0" w:tplc="FFF60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09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C3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C2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43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E5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60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AF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AB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1869A2"/>
    <w:multiLevelType w:val="hybridMultilevel"/>
    <w:tmpl w:val="814488BE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FD14DC"/>
    <w:multiLevelType w:val="hybridMultilevel"/>
    <w:tmpl w:val="DD56EC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9"/>
  </w:num>
  <w:num w:numId="5">
    <w:abstractNumId w:val="17"/>
  </w:num>
  <w:num w:numId="6">
    <w:abstractNumId w:val="11"/>
  </w:num>
  <w:num w:numId="7">
    <w:abstractNumId w:val="9"/>
  </w:num>
  <w:num w:numId="8">
    <w:abstractNumId w:val="18"/>
  </w:num>
  <w:num w:numId="9">
    <w:abstractNumId w:val="15"/>
  </w:num>
  <w:num w:numId="10">
    <w:abstractNumId w:val="2"/>
  </w:num>
  <w:num w:numId="11">
    <w:abstractNumId w:val="5"/>
  </w:num>
  <w:num w:numId="12">
    <w:abstractNumId w:val="12"/>
  </w:num>
  <w:num w:numId="13">
    <w:abstractNumId w:val="16"/>
  </w:num>
  <w:num w:numId="14">
    <w:abstractNumId w:val="1"/>
  </w:num>
  <w:num w:numId="15">
    <w:abstractNumId w:val="14"/>
  </w:num>
  <w:num w:numId="16">
    <w:abstractNumId w:val="7"/>
  </w:num>
  <w:num w:numId="17">
    <w:abstractNumId w:val="10"/>
  </w:num>
  <w:num w:numId="18">
    <w:abstractNumId w:val="6"/>
  </w:num>
  <w:num w:numId="19">
    <w:abstractNumId w:val="8"/>
  </w:num>
  <w:num w:numId="20">
    <w:abstractNumId w:val="0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1B"/>
    <w:rsid w:val="00003BAD"/>
    <w:rsid w:val="000102CE"/>
    <w:rsid w:val="00016A69"/>
    <w:rsid w:val="00016FD4"/>
    <w:rsid w:val="00020107"/>
    <w:rsid w:val="000511B5"/>
    <w:rsid w:val="000661DD"/>
    <w:rsid w:val="000805AA"/>
    <w:rsid w:val="000844F5"/>
    <w:rsid w:val="000A07B7"/>
    <w:rsid w:val="000A48E6"/>
    <w:rsid w:val="000C3B16"/>
    <w:rsid w:val="000C4552"/>
    <w:rsid w:val="000D34E9"/>
    <w:rsid w:val="000D648E"/>
    <w:rsid w:val="000E310A"/>
    <w:rsid w:val="000F33DE"/>
    <w:rsid w:val="001130E0"/>
    <w:rsid w:val="00115760"/>
    <w:rsid w:val="001223D7"/>
    <w:rsid w:val="00123896"/>
    <w:rsid w:val="0014124B"/>
    <w:rsid w:val="00144D45"/>
    <w:rsid w:val="00154CDD"/>
    <w:rsid w:val="00171AC9"/>
    <w:rsid w:val="001C5EEC"/>
    <w:rsid w:val="001F3B60"/>
    <w:rsid w:val="00243A34"/>
    <w:rsid w:val="00245737"/>
    <w:rsid w:val="00246091"/>
    <w:rsid w:val="00255301"/>
    <w:rsid w:val="002873A0"/>
    <w:rsid w:val="00290723"/>
    <w:rsid w:val="002B00B4"/>
    <w:rsid w:val="002C5D47"/>
    <w:rsid w:val="002E5E65"/>
    <w:rsid w:val="002F79CF"/>
    <w:rsid w:val="003163DF"/>
    <w:rsid w:val="00330B9A"/>
    <w:rsid w:val="0034060B"/>
    <w:rsid w:val="00345AE0"/>
    <w:rsid w:val="00357864"/>
    <w:rsid w:val="00363D42"/>
    <w:rsid w:val="003B1037"/>
    <w:rsid w:val="003B5674"/>
    <w:rsid w:val="003C3D4B"/>
    <w:rsid w:val="003D56CF"/>
    <w:rsid w:val="003E2D7E"/>
    <w:rsid w:val="003F1BA3"/>
    <w:rsid w:val="0040127B"/>
    <w:rsid w:val="0040532C"/>
    <w:rsid w:val="004061BB"/>
    <w:rsid w:val="004111E0"/>
    <w:rsid w:val="004533E0"/>
    <w:rsid w:val="0046035E"/>
    <w:rsid w:val="00465DDD"/>
    <w:rsid w:val="0049202A"/>
    <w:rsid w:val="004A15D6"/>
    <w:rsid w:val="004B7E1F"/>
    <w:rsid w:val="0053012D"/>
    <w:rsid w:val="00546122"/>
    <w:rsid w:val="00586EBF"/>
    <w:rsid w:val="005A5DCA"/>
    <w:rsid w:val="005A694D"/>
    <w:rsid w:val="005D26BA"/>
    <w:rsid w:val="005E25C3"/>
    <w:rsid w:val="00612D93"/>
    <w:rsid w:val="0062603F"/>
    <w:rsid w:val="00630CC3"/>
    <w:rsid w:val="006460C7"/>
    <w:rsid w:val="00675D52"/>
    <w:rsid w:val="00680C0E"/>
    <w:rsid w:val="006A03F9"/>
    <w:rsid w:val="006A563F"/>
    <w:rsid w:val="006C0080"/>
    <w:rsid w:val="006C1919"/>
    <w:rsid w:val="006D242A"/>
    <w:rsid w:val="006F451E"/>
    <w:rsid w:val="007004F8"/>
    <w:rsid w:val="00712D76"/>
    <w:rsid w:val="0078257F"/>
    <w:rsid w:val="007A5258"/>
    <w:rsid w:val="007B7CE1"/>
    <w:rsid w:val="007C449C"/>
    <w:rsid w:val="007C4DC7"/>
    <w:rsid w:val="007D1DF4"/>
    <w:rsid w:val="007D6B6A"/>
    <w:rsid w:val="007F6126"/>
    <w:rsid w:val="007F785D"/>
    <w:rsid w:val="00804EED"/>
    <w:rsid w:val="0081284D"/>
    <w:rsid w:val="0081411B"/>
    <w:rsid w:val="00821B84"/>
    <w:rsid w:val="00836DE4"/>
    <w:rsid w:val="008515C5"/>
    <w:rsid w:val="008579E1"/>
    <w:rsid w:val="00867EE5"/>
    <w:rsid w:val="008A19C3"/>
    <w:rsid w:val="008B74BF"/>
    <w:rsid w:val="008C0078"/>
    <w:rsid w:val="008C086C"/>
    <w:rsid w:val="008C3AFE"/>
    <w:rsid w:val="008C3E8B"/>
    <w:rsid w:val="008D72D0"/>
    <w:rsid w:val="008E3516"/>
    <w:rsid w:val="008E376B"/>
    <w:rsid w:val="008F11BE"/>
    <w:rsid w:val="009012ED"/>
    <w:rsid w:val="009017FD"/>
    <w:rsid w:val="00902C1B"/>
    <w:rsid w:val="009103EB"/>
    <w:rsid w:val="00917FE6"/>
    <w:rsid w:val="0093736F"/>
    <w:rsid w:val="0094524D"/>
    <w:rsid w:val="00950CB9"/>
    <w:rsid w:val="0095792E"/>
    <w:rsid w:val="00993ED4"/>
    <w:rsid w:val="009968E9"/>
    <w:rsid w:val="009A3E99"/>
    <w:rsid w:val="009F4EA4"/>
    <w:rsid w:val="00A60840"/>
    <w:rsid w:val="00A60B54"/>
    <w:rsid w:val="00A8146B"/>
    <w:rsid w:val="00A832E6"/>
    <w:rsid w:val="00A86FAF"/>
    <w:rsid w:val="00A90556"/>
    <w:rsid w:val="00AD2A9F"/>
    <w:rsid w:val="00AF0CDB"/>
    <w:rsid w:val="00AF2429"/>
    <w:rsid w:val="00B13113"/>
    <w:rsid w:val="00B3154E"/>
    <w:rsid w:val="00B3727B"/>
    <w:rsid w:val="00B62A45"/>
    <w:rsid w:val="00B66347"/>
    <w:rsid w:val="00B921D2"/>
    <w:rsid w:val="00BB081A"/>
    <w:rsid w:val="00BD6573"/>
    <w:rsid w:val="00BE6C40"/>
    <w:rsid w:val="00BF1530"/>
    <w:rsid w:val="00C0529F"/>
    <w:rsid w:val="00C05E5B"/>
    <w:rsid w:val="00C3019B"/>
    <w:rsid w:val="00C5483F"/>
    <w:rsid w:val="00C76329"/>
    <w:rsid w:val="00C82512"/>
    <w:rsid w:val="00CC24CA"/>
    <w:rsid w:val="00CF1C82"/>
    <w:rsid w:val="00D0560A"/>
    <w:rsid w:val="00D07335"/>
    <w:rsid w:val="00D25AF0"/>
    <w:rsid w:val="00D300FE"/>
    <w:rsid w:val="00D447DA"/>
    <w:rsid w:val="00D95EAB"/>
    <w:rsid w:val="00D97693"/>
    <w:rsid w:val="00DB6E1A"/>
    <w:rsid w:val="00DD2A74"/>
    <w:rsid w:val="00DD588F"/>
    <w:rsid w:val="00DF6D76"/>
    <w:rsid w:val="00E15A1B"/>
    <w:rsid w:val="00E3438D"/>
    <w:rsid w:val="00E56BDB"/>
    <w:rsid w:val="00E72B90"/>
    <w:rsid w:val="00E77509"/>
    <w:rsid w:val="00E80AC1"/>
    <w:rsid w:val="00E97DEE"/>
    <w:rsid w:val="00EE2585"/>
    <w:rsid w:val="00EE30D0"/>
    <w:rsid w:val="00EE3F8C"/>
    <w:rsid w:val="00F114BE"/>
    <w:rsid w:val="00F15714"/>
    <w:rsid w:val="00F32333"/>
    <w:rsid w:val="00F344D8"/>
    <w:rsid w:val="00F71791"/>
    <w:rsid w:val="00F76867"/>
    <w:rsid w:val="00FA1883"/>
    <w:rsid w:val="00FD5E73"/>
    <w:rsid w:val="00FD7364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51FD"/>
  <w15:docId w15:val="{89AFF05B-4357-489F-B6F5-745DADC3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C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6C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7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4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1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9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1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758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92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3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7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154</cp:revision>
  <cp:lastPrinted>2019-04-14T22:30:00Z</cp:lastPrinted>
  <dcterms:created xsi:type="dcterms:W3CDTF">2016-04-19T19:34:00Z</dcterms:created>
  <dcterms:modified xsi:type="dcterms:W3CDTF">2019-09-17T21:47:00Z</dcterms:modified>
</cp:coreProperties>
</file>