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360" w:line="276" w:lineRule="auto"/>
      </w:pPr>
      <w:r>
        <w:rPr>
          <w:b/>
          <w:sz w:val="26"/>
          <w:szCs w:val="26"/>
        </w:rPr>
        <w:t xml:space="preserve">CONTRATO DE PRESTAÇÃO DE SERVIÇOS PROFISSIONAIS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CONTRATANTE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(A) {{CLIENTE_MAI}}, {{QUALIFICACAO}}.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CONTRATADA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(B) CAMILA DE LIZ PEREIRA RIBEIRO SOCIEDADE INDIVIDUAL DE ADVOCACIA, inscrita no CNPJ sob o n. 56.029.137/0001-23, representada pela advogada inscrita na OAB/SC 32.680, inscrita no CPF sob o n. 006.928.439-30, Lages/SC, FONE: (49) 99974.2477, com escritório profissional à Rua Vergílio Ramos, 73, Lages/SC.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(Contratada e Contratante denominadas em conjunto "Partes" e, individual e indistintamente, "Parte")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Resolvem celebrar o presente Contrato de Honorários, que se regerá pelas seguintes cláusulas e condições: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O QUE ESTOU CONTRATANDO?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O advogado obriga-se, face ao mandato que lhe foi outorgado pelo contratante, a prestar seus serviços profissionais com o fito de {{SERVICO}} da marca "{{MARCA}}" (processo {{PROCESSO}}).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1.1. através de processo junto ao INPI - Instituto Nacional de Propriedade Industrial.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1.2. A contratada obriga-se a prestar seus serviços profissionais na melhor forma a fim de efetuar o registro da marca, realizando o Depósito do Pedido de Marca junto ao INPI, com acompanhamento da tramitação do processo até o deferimento, recebendo e entregando o Certificado de Registro da Marca.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1.3. O objeto deste contrato é realizado à distância, por ações desenvolvidas em ambiente virtual (internet), em processo perante o INPI.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1.4. Os direitos e deveres contidos no presente contrato são acordados entre as partes de maneira pessoal, individual e intransferível.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2. QUAIS SÃO AS OBRIGAÇÕES</w:t>
      </w:r>
    </w:p>
    <w:p>
      <w:pPr>
        <w:jc w:val="both"/>
        <w:spacing w:after="100" w:line="276" w:lineRule="auto"/>
      </w:pPr>
      <w:r>
        <w:rPr>
          <w:b/>
          <w:sz w:val="22"/>
          <w:szCs w:val="22"/>
        </w:rPr>
        <w:t xml:space="preserve">2.1. Obrigações da Contratada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a) Cumprir integralmente o objeto do contrato, ficando proibida a terceirização dos serviços contratados, exceto por acordo entre as partes.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b) Fornecer informações sobre o trâmite processual periodicamente.</w:t>
      </w:r>
    </w:p>
    <w:p>
      <w:pPr>
        <w:jc w:val="both"/>
        <w:spacing w:after="100" w:line="276" w:lineRule="auto"/>
      </w:pPr>
      <w:r>
        <w:rPr>
          <w:b/>
          <w:sz w:val="22"/>
          <w:szCs w:val="22"/>
        </w:rPr>
        <w:t xml:space="preserve">2.2. Obrigações da Contratante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(C) Efetuar pontualmente os pagamentos descritos na Cláusula Terceira.</w:t>
      </w:r>
    </w:p>
    <w:p>
      <w:pPr>
        <w:jc w:val="both"/>
        <w:spacing w:after="120" w:line="276" w:lineRule="auto"/>
      </w:pPr>
      <w:r>
        <w:rPr>
          <w:sz w:val="22"/>
          <w:szCs w:val="22"/>
        </w:rPr>
        <w:t xml:space="preserve">(D) Caberá ao contratante o fornecimento de documentos e informações que o contratado solicitar, no prazo máximo de 48 (quarenta e oito) horas.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(E) Fornecer uma marca criada especialmente para o seu negócio, garantindo que não haja cópias ou plágio de marcas de terceiros.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3. QUANTO IREI PAGAR?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3.1. Pela prestação dos serviços contratados, a Contratante pagará à Contratada o valor de R$ {{VALOR}} ({{VALOR_EXTENSO}}), {{CONDICAO_PGTO}} O valor da entrada pode ser pago mediante transferência bancária para os dados: PIX 56029137000123, ou pagamento do boleto em anexo.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3.2. O atraso no pagamento dos valores previstos na Cláusula 3.1, o valor será acrescido de correção monetária pelo índice IPCA, multa de 2% (dois por cento) em cima do valor em atraso somado a 1% (um por cento) ao mês de juros de mora.</w:t>
      </w:r>
    </w:p>
    <w:p>
      <w:pPr>
        <w:jc w:val="both"/>
        <w:spacing w:after="100" w:line="276" w:lineRule="auto"/>
      </w:pPr>
      <w:r>
        <w:rPr>
          <w:sz w:val="22"/>
          <w:szCs w:val="22"/>
        </w:rPr>
        <w:t xml:space="preserve">3.3. Além dos valores a título de honorários, caberá ao contratante o pagamento: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a) De todas as taxas administrativas que se fizerem necessárias ao bom andamento do processo junto ao INPI, as quais serão disponibilizadas pelo contratado.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3.4. Os valores referentes às taxas administrativas deverão ser entregues pelo contratante ao contratado, ao qual caberá efetuar o pagamento destas junto à agência bancária, comprovando o recolhimento ao contratante.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3.5. A contratada não se responsabilizará por atrasos, por parte do pagamento das taxas necessárias ao Pedido de Registro da Marca, estando desde já ciente o contratante que o não pagamento de quaisquer das taxas, no prazo estabelecido pelo INPI, poderá ocasionar o indeferimento do pedido.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3.6. O processo poderá sofrer exigências, oposições e recursos ou até mesmo ser considerado irregistrável ou indeferido, sendo que para cada uma destas situações é cabível uma determinada providência, cabendo ao contratado realizar a defesa do contratante e a este (contratado) o dever de efetivar o pagamento das taxas devidas ao INPI.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3.7. Os honorários acerca dos serviços ora contratados referem-se apenas à via administrativa de um Pedido de Registro de uma Marca junto ao INPI - Instituto Nacional da Propriedade Industrial, em apenas uma classe, não abrangendo a via judicial a qual, em sendo necessária, terá custo adicional a ser contratado.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4. QUAL O PRAZO DESTE CONTRATO?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4.1. O presente contrato terá duração da assinatura deste contrato até decisão do INPI.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5. RESCISÃO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5.1. O referido contrato poderá ser rescindido de pleno direito por vontade unilateral ou bilateral, desde que realizado pedido por escrito pelas partes, com antecedência mínima de 30 (trinta) dias e paga a multa, quando por vontade unilateral, de 10% (dez por cento) do valor total do contrato, cientes de que não haverá devolução de quaisquer dos valores que por ventura houverem sido pagos.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5.2. Este contrato também poderá ser rescindido em caso de violação de quaisquer de suas cláusulas, pela parte prejudicada, mediante denúncia imediata, por escrito, sem prejuízo de eventual indenização, se cabível.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5.3. Havendo revogação do mandato, antes do término do serviço, sem que ocorra culpa da advogada, os honorários serão devidos em seu todo.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6. O QUE MAIS DEVO OBSERVAR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6.1. O Contratado não se responsabiliza por eventual indeferimento do Pedido da Marca pelo INPI, quando este não tiver agido com dolo ou culpa, devendo o contratante estar ciente que o presente contrato não garante o Registro da Marca e sim seu Pedido junto ao INPI, sendo devidos os honorários contratados no caso de êxito ou não do processo.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6.2. Nenhuma das Partes poderá revelar, motivar ou permitir a revelação de quaisquer informações relacionadas a este CONTRATO, sem a autorização prévia, por escrito, da outra PARTE, a não ser com o propósito de executar os serviços previstos neste CONTRATO ou em virtude de determinação legal ou regulatória. O presente instrumento somente poderá ser validamente alterado, modificado ou aditado por manifestação expressa, mediante instrumento escrito devidamente assinado pelas Partes.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6.3. Outros serviços que não estejam expressamente indicados neste contrato deverão ser objeto de nova avença entre as partes, não constituindo novação, renúncia ou aceitação tácita, a tolerância de condições para a prestação dos serviços e/ou a prestação de quaisquer serviços não contemplados neste contrato pela mesma.</w:t>
      </w:r>
    </w:p>
    <w:p>
      <w:pPr>
        <w:jc w:val="both"/>
        <w:spacing w:after="140" w:line="276" w:lineRule="auto"/>
      </w:pPr>
      <w:r>
        <w:rPr>
          <w:sz w:val="22"/>
          <w:szCs w:val="22"/>
        </w:rPr>
        <w:t xml:space="preserve">6.4. A invalidade parcial deste instrumento não o afetará na parte considerada válida, desde que as obrigações sejam desmembráveis entre si. Ocorrendo o disposto nesta Cláusula, as Partes desde já se comprometem a negociar, no menor prazo possível, em substituição à cláusula invalidada, a inclusão de termos e condições válidos que reflitam os termos e condições da cláusula invalidada, observados a intenção e objetivo das Partes quando da negociação da cláusula invalidada e o contexto em que se insere.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6.5. Do presente contrato não resulta qualquer vínculo de natureza trabalhista e/ou associativa, parceria, sociedade, solidariedade ou de qualquer natureza nem em alienação ou sucessão, seja entre as partes, seus empregados ou prepostos, seja perante terceiros, respondendo cada parte, individual e isoladamente por todas as obrigações assumidas, independentemente de sua natureza.</w:t>
      </w:r>
    </w:p>
    <w:p>
      <w:pPr>
        <w:jc w:val="both"/>
        <w:spacing w:after="120" w:line="276" w:lineRule="auto"/>
      </w:pPr>
      <w:r>
        <w:rPr>
          <w:b/>
          <w:sz w:val="22"/>
          <w:szCs w:val="22"/>
        </w:rPr>
        <w:t xml:space="preserve">7. FORO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7.1. Em caso de qualquer problema que venha a surgir por conta deste Contrato, as Partes escolhem o Foro da Comarca de Lages/SC, para resolver qualquer litígio, com exclusão de qualquer outro, por mais privilegiado que seja.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Este documento é firmado eletronicamente, reputando-se plenamente válido, em todo o seu conteúdo, a partir da aposição da última assinatura, informação essa que será reconhecida pelas Partes em sua integridade e autenticidade, garantidas por sistema de criptografia, em conformidade com o artigo 10, § 2º, da Medida Provisória 2200-2/2001, bem como legislação superveniente. Os signatários declaram ser os legítimos representantes das Partes e possuir poderes para firmar este Contrato.</w:t>
      </w:r>
    </w:p>
    <w:p>
      <w:pPr>
        <w:jc w:val="both"/>
        <w:spacing w:after="240" w:line="276" w:lineRule="auto"/>
      </w:pPr>
      <w:r>
        <w:rPr>
          <w:sz w:val="22"/>
          <w:szCs w:val="22"/>
        </w:rPr>
        <w:t xml:space="preserve">Lages, {{DATA}}.</w:t>
      </w:r>
    </w:p>
    <w:p>
      <w:pPr>
        <w:jc w:val="both"/>
        <w:spacing w:after="800" w:line="276" w:lineRule="auto"/>
      </w:pPr>
      <w:r>
        <w:rPr>
          <w:sz w:val="22"/>
          <w:szCs w:val="22"/>
        </w:rPr>
        <w:t xml:space="preserve">Assinaturas,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800" w:line="276" w:lineRule="auto"/>
      </w:pPr>
      <w:r>
        <w:rPr>
          <w:sz w:val="22"/>
          <w:szCs w:val="22"/>
        </w:rPr>
        <w:t xml:space="preserve">{{CLIENTE_MAI}}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CAMILA DE LIZ PEREIRA RIBEIRO SOCIEDADE INDIVIDUAL DE ADVOCACIA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