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360" w:line="276" w:lineRule="auto"/>
      </w:pPr>
      <w:r>
        <w:rPr>
          <w:b/>
          <w:sz w:val="26"/>
          <w:szCs w:val="26"/>
        </w:rPr>
        <w:t xml:space="preserve">CONTRATO DE PRESTAÇÃO DE SERVIÇOS PROFISSIONAIS</w:t>
      </w:r>
    </w:p>
    <w:p>
      <w:pPr>
        <w:jc w:val="both"/>
        <w:spacing w:after="60" w:line="276" w:lineRule="auto"/>
      </w:pPr>
      <w:r>
        <w:rPr>
          <w:b/>
          <w:sz w:val="22"/>
          <w:szCs w:val="22"/>
        </w:rPr>
        <w:t xml:space="preserve">CONTRATANTE</w:t>
      </w:r>
    </w:p>
    <w:p>
      <w:pPr>
        <w:jc w:val="both"/>
        <w:spacing w:after="240" w:line="276" w:lineRule="auto"/>
      </w:pPr>
      <w:r>
        <w:rPr>
          <w:sz w:val="22"/>
          <w:szCs w:val="22"/>
        </w:rPr>
        <w:t xml:space="preserve">(A) {{CLIENTE_MAI}}, {{QUALIFICACAO}}.</w:t>
      </w:r>
    </w:p>
    <w:p>
      <w:pPr>
        <w:jc w:val="both"/>
        <w:spacing w:after="60" w:line="276" w:lineRule="auto"/>
      </w:pPr>
      <w:r>
        <w:rPr>
          <w:b/>
          <w:sz w:val="22"/>
          <w:szCs w:val="22"/>
        </w:rPr>
        <w:t xml:space="preserve">CONTRATADA</w:t>
      </w:r>
    </w:p>
    <w:p>
      <w:pPr>
        <w:jc w:val="both"/>
        <w:spacing w:after="240" w:line="276" w:lineRule="auto"/>
      </w:pPr>
      <w:r>
        <w:rPr>
          <w:sz w:val="22"/>
          <w:szCs w:val="22"/>
        </w:rPr>
        <w:t xml:space="preserve">(B) CAMILA DE LIZ PEREIRA RIBEIRO SOCIEDADE INDIVIDUAL DE ADVOCACIA, inscrita no CNPJ sob o n. 56.029.137/0001-23, representada pela advogada inscrita na OAB/SC 32.680, inscrita no CPF sob o n. 006.928.439-30, Lages/SC, FONE: (49) 99974.2477, com escritório profissional à Rua Vergílio Ramos, 73, Lages/SC.</w:t>
      </w:r>
    </w:p>
    <w:p>
      <w:pPr>
        <w:jc w:val="both"/>
        <w:spacing w:after="240" w:line="276" w:lineRule="auto"/>
      </w:pPr>
      <w:r>
        <w:rPr>
          <w:sz w:val="22"/>
          <w:szCs w:val="22"/>
        </w:rPr>
        <w:t xml:space="preserve">(Contratada e Contratante denominadas em conjunto "Partes" e, individual e indistintamente, "Parte")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Resolvem celebrar o presente Contrato de Honorários, que se regerá pelas seguintes cláusulas e condições:</w:t>
      </w:r>
    </w:p>
    <w:p>
      <w:pPr>
        <w:jc w:val="both"/>
        <w:spacing w:after="120" w:line="276" w:lineRule="auto"/>
      </w:pPr>
      <w:r>
        <w:rPr>
          <w:b/>
          <w:sz w:val="22"/>
          <w:szCs w:val="22"/>
        </w:rPr>
        <w:t xml:space="preserve">O QUE ESTOU CONTRATANDO?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O advogado obriga-se, face ao mandato que lhe foi outorgado pelo contratante, a prestar seus serviços profissionais com o fito de {{SERVICO}} da marca "{{MARCA}}" (processo {{PROCESSO}}).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1.1. através de processo junto ao INPI - Instituto Nacional de Propriedade Industrial.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1.2. A contratada obriga-se a prestar seus serviços profissionais na melhor forma a fim de efetuar o registro da marca, realizando o Depósito do Pedido de Marca junto ao INPI, com acompanhamento da tramitação do processo até o deferimento, recebendo e entregando o Certificado de Registro da Marca.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1.3. O objeto deste contrato é realizado à distância, por ações desenvolvidas em ambiente virtual (internet), em processo perante o INPI.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1.4. Os direitos e deveres contidos no presente contrato são acordados entre as partes de maneira pessoal, individual e intransferível.</w:t>
      </w:r>
    </w:p>
    <w:p>
      <w:pPr>
        <w:jc w:val="both"/>
        <w:spacing w:after="120" w:line="276" w:lineRule="auto"/>
      </w:pPr>
      <w:r>
        <w:rPr>
          <w:b/>
          <w:sz w:val="22"/>
          <w:szCs w:val="22"/>
        </w:rPr>
        <w:t xml:space="preserve">2. QUAIS SÃO AS OBRIGAÇÕES</w:t>
      </w:r>
    </w:p>
    <w:p>
      <w:pPr>
        <w:jc w:val="both"/>
        <w:spacing w:after="100" w:line="276" w:lineRule="auto"/>
      </w:pPr>
      <w:r>
        <w:rPr>
          <w:b/>
          <w:sz w:val="22"/>
          <w:szCs w:val="22"/>
        </w:rPr>
        <w:t xml:space="preserve">2.1. Obrigações da Contratada</w:t>
      </w:r>
    </w:p>
    <w:p>
      <w:pPr>
        <w:jc w:val="both"/>
        <w:spacing w:after="120" w:line="276" w:lineRule="auto"/>
      </w:pPr>
      <w:r>
        <w:rPr>
          <w:sz w:val="22"/>
          <w:szCs w:val="22"/>
        </w:rPr>
        <w:t xml:space="preserve">a) Cumprir integralmente o objeto do contrato, ficando proibida a terceirização dos serviços contratados, exceto por acordo entre as partes.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b) Fornecer informações sobre o trâmite processual periodicamente.</w:t>
      </w:r>
    </w:p>
    <w:p>
      <w:pPr>
        <w:jc w:val="both"/>
        <w:spacing w:after="100" w:line="276" w:lineRule="auto"/>
      </w:pPr>
      <w:r>
        <w:rPr>
          <w:b/>
          <w:sz w:val="22"/>
          <w:szCs w:val="22"/>
        </w:rPr>
        <w:t xml:space="preserve">2.2. Obrigações da Contratante</w:t>
      </w:r>
    </w:p>
    <w:p>
      <w:pPr>
        <w:jc w:val="both"/>
        <w:spacing w:after="120" w:line="276" w:lineRule="auto"/>
      </w:pPr>
      <w:r>
        <w:rPr>
          <w:sz w:val="22"/>
          <w:szCs w:val="22"/>
        </w:rPr>
        <w:t xml:space="preserve">(C) Efetuar pontualmente os pagamentos descritos na Cláusula Terceira.</w:t>
      </w:r>
    </w:p>
    <w:p>
      <w:pPr>
        <w:jc w:val="both"/>
        <w:spacing w:after="120" w:line="276" w:lineRule="auto"/>
      </w:pPr>
      <w:r>
        <w:rPr>
          <w:sz w:val="22"/>
          <w:szCs w:val="22"/>
        </w:rPr>
        <w:t xml:space="preserve">(D) Caberá ao contratante o fornecimento de documentos e informações que o contratado solicitar, no prazo máximo de 48 (quarenta e oito) horas.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(E) Fornecer uma marca criada especialmente para o seu negócio, garantindo que não haja cópias ou plágio de marcas de terceiros.</w:t>
      </w:r>
    </w:p>
    <w:p>
      <w:pPr>
        <w:jc w:val="both"/>
        <w:spacing w:after="120" w:line="276" w:lineRule="auto"/>
      </w:pPr>
      <w:r>
        <w:rPr>
          <w:b/>
          <w:sz w:val="22"/>
          <w:szCs w:val="22"/>
        </w:rPr>
        <w:t xml:space="preserve">3. QUANTO IREI PAGAR?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3.1. Pela prestação dos serviços contratados, a Contratante pagará à Contratada o valor de R$ {{VALOR}} ({{VALOR_EXTENSO}}), {{CONDICAO_PGTO}} O valor da entrada pode ser pago mediante transferência bancária para os dados: PIX 56029137000123, ou pagamento do boleto em anexo.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3.2. O atraso no pagamento dos valores previstos na Cláusula 3.1, o valor será acrescido de correção monetária pelo índice IPCA, multa de 2% (dois por cento) em cima do valor em atraso somado a 1% (um por cento) ao mês de juros de mora.</w:t>
      </w:r>
    </w:p>
    <w:p>
      <w:pPr>
        <w:jc w:val="both"/>
        <w:spacing w:after="100" w:line="276" w:lineRule="auto"/>
      </w:pPr>
      <w:r>
        <w:rPr>
          <w:sz w:val="22"/>
          <w:szCs w:val="22"/>
        </w:rPr>
        <w:t xml:space="preserve">3.3. Além dos valores a título de honorários, caberá ao contratante o pagamento: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a) De todas as taxas administrativas que se fizerem necessárias ao bom andamento do processo junto ao INPI, as quais serão disponibilizadas pelo contratado.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3.4. Os valores referentes às taxas administrativas deverão ser entregues pelo contratante ao contratado, ao qual caberá efetuar o pagamento destas junto à agência bancária, comprovando o recolhimento ao contratante.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3.5. A contratada não se responsabilizará por atrasos, por parte do pagamento das taxas necessárias ao Pedido de Registro da Marca, estando desde já ciente o contratante que o não pagamento de quaisquer das taxas, no prazo estabelecido pelo INPI, poderá ocasionar o indeferimento do pedido.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3.6. O processo poderá sofrer exigências, oposições e recursos ou até mesmo ser considerado irregistrável ou indeferido, sendo que para cada uma destas situações é cabível uma determinada providência, cabendo ao contratado realizar a defesa do contratante e a este (contratado) o dever de efetivar o pagamento das taxas devidas ao INPI.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3.7. Os honorários acerca dos serviços ora contratados referem-se apenas à via administrativa de um Pedido de Registro de uma Marca junto ao INPI - Instituto Nacional da Propriedade Industrial, em apenas uma classe, não abrangendo a via judicial a qual, em sendo necessária, terá custo adicional a ser contratado.</w:t>
      </w:r>
    </w:p>
    <w:p>
      <w:pPr>
        <w:jc w:val="both"/>
        <w:spacing w:after="120" w:line="276" w:lineRule="auto"/>
      </w:pPr>
      <w:r>
        <w:rPr>
          <w:b/>
          <w:sz w:val="22"/>
          <w:szCs w:val="22"/>
        </w:rPr>
        <w:t xml:space="preserve">4. QUAL O PRAZO DESTE CONTRATO?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4.1. O presente contrato terá duração da assinatura deste contrato até decisão do INPI.</w:t>
      </w:r>
    </w:p>
    <w:p>
      <w:pPr>
        <w:jc w:val="both"/>
        <w:spacing w:after="120" w:line="276" w:lineRule="auto"/>
      </w:pPr>
      <w:r>
        <w:rPr>
          <w:b/>
          <w:sz w:val="22"/>
          <w:szCs w:val="22"/>
        </w:rPr>
        <w:t xml:space="preserve">5. RESCISÃO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5.1. O referido contrato poderá ser rescindido de pleno direito por vontade unilateral ou bilateral, desde que realizado pedido por escrito pelas partes, com antecedência mínima de 30 (trinta) dias e paga a multa, quando por vontade unilateral, de 10% (dez por cento) do valor total do contrato, cientes de que não haverá devolução de quaisquer dos valores que por ventura houverem sido pagos.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5.2. Este contrato também poderá ser rescindido em caso de violação de quaisquer de suas cláusulas, pela parte prejudicada, mediante denúncia imediata, por escrito, sem prejuízo de eventual indenização, se cabível.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5.3. Havendo revogação do mandato, antes do término do serviço, sem que ocorra culpa da advogada, os honorários serão devidos em seu todo.</w:t>
      </w:r>
    </w:p>
    <w:p>
      <w:pPr>
        <w:jc w:val="both"/>
        <w:spacing w:after="120" w:line="276" w:lineRule="auto"/>
      </w:pPr>
      <w:r>
        <w:rPr>
          <w:b/>
          <w:sz w:val="22"/>
          <w:szCs w:val="22"/>
        </w:rPr>
        <w:t xml:space="preserve">6. O QUE MAIS DEVO OBSERVAR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6.1. O Contratado não se responsabiliza por eventual indeferimento do Pedido da Marca pelo INPI, quando este não tiver agido com dolo ou culpa, devendo o contratante estar ciente que o presente contrato não garante o Registro da Marca e sim seu Pedido junto ao INPI, sendo devidos os honorários contratados no caso de êxito ou não do processo.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6.2. Nenhuma das Partes poderá revelar, motivar ou permitir a revelação de quaisquer informações relacionadas a este CONTRATO, sem a autorização prévia, por escrito, da outra PARTE, a não ser com o propósito de executar os serviços previstos neste CONTRATO ou em virtude de determinação legal ou regulatória. O presente instrumento somente poderá ser validamente alterado, modificado ou aditado por manifestação expressa, mediante instrumento escrito devidamente assinado pelas Partes.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6.3. Outros serviços que não estejam expressamente indicados neste contrato deverão ser objeto de nova avença entre as partes, não constituindo novação, renúncia ou aceitação tácita, a tolerância de condições para a prestação dos serviços e/ou a prestação de quaisquer serviços não contemplados neste contrato pela mesma.</w:t>
      </w:r>
    </w:p>
    <w:p>
      <w:pPr>
        <w:jc w:val="both"/>
        <w:spacing w:after="140" w:line="276" w:lineRule="auto"/>
      </w:pPr>
      <w:r>
        <w:rPr>
          <w:sz w:val="22"/>
          <w:szCs w:val="22"/>
        </w:rPr>
        <w:t xml:space="preserve">6.4. A invalidade parcial deste instrumento não o afetará na parte considerada válida, desde que as obrigações sejam desmembráveis entre si. Ocorrendo o disposto nesta Cláusula, as Partes desde já se comprometem a negociar, no menor prazo possível, em substituição à cláusula invalidada, a inclusão de termos e condições válidos que reflitam os termos e condições da cláusula invalidada, observados a intenção e objetivo das Partes quando da negociação da cláusula invalidada e o contexto em que se insere.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6.5. Do presente contrato não resulta qualquer vínculo de natureza trabalhista e/ou associativa, parceria, sociedade, solidariedade ou de qualquer natureza nem em alienação ou sucessão, seja entre as partes, seus empregados ou prepostos, seja perante terceiros, respondendo cada parte, individual e isoladamente por todas as obrigações assumidas, independentemente de sua natureza.</w:t>
      </w:r>
    </w:p>
    <w:p>
      <w:pPr>
        <w:jc w:val="both"/>
        <w:spacing w:after="120" w:line="276" w:lineRule="auto"/>
      </w:pPr>
      <w:r>
        <w:rPr>
          <w:b/>
          <w:sz w:val="22"/>
          <w:szCs w:val="22"/>
        </w:rPr>
        <w:t xml:space="preserve">7. FORO</w:t>
      </w:r>
    </w:p>
    <w:p>
      <w:pPr>
        <w:jc w:val="both"/>
        <w:spacing w:after="240" w:line="276" w:lineRule="auto"/>
      </w:pPr>
      <w:r>
        <w:rPr>
          <w:sz w:val="22"/>
          <w:szCs w:val="22"/>
        </w:rPr>
        <w:t xml:space="preserve">7.1. Em caso de qualquer problema que venha a surgir por conta deste Contrato, as Partes escolhem o Foro da Comarca de Lages/SC, para resolver qualquer litígio, com exclusão de qualquer outro, por mais privilegiado que seja.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Este documento é firmado eletronicamente, reputando-se plenamente válido, em todo o seu conteúdo, a partir da aposição da última assinatura, informação essa que será reconhecida pelas Partes em sua integridade e autenticidade, garantidas por sistema de criptografia, em conformidade com o artigo 10, § 2º, da Medida Provisória 2200-2/2001, bem como legislação superveniente. Os signatários declaram ser os legítimos representantes das Partes e possuir poderes para firmar este Contrato.</w:t>
      </w:r>
    </w:p>
    <w:p>
      <w:pPr>
        <w:jc w:val="both"/>
        <w:spacing w:after="240" w:line="276" w:lineRule="auto"/>
      </w:pPr>
      <w:r>
        <w:rPr>
          <w:sz w:val="22"/>
          <w:szCs w:val="22"/>
        </w:rPr>
        <w:t xml:space="preserve">Lages, {{DATA}}.</w:t>
      </w:r>
    </w:p>
    <w:p>
      <w:pPr>
        <w:jc w:val="both"/>
        <w:spacing w:after="600" w:line="276" w:lineRule="auto"/>
      </w:pPr>
      <w:r>
        <w:rPr>
          <w:sz w:val="22"/>
          <w:szCs w:val="22"/>
        </w:rPr>
        <w:t xml:space="preserve">Assinaturas,</w:t>
      </w:r>
    </w:p>
    <w:p>
      <w:pPr>
        <w:jc w:val="center"/>
        <w:spacing w:after="60" w:line="276" w:lineRule="auto"/>
      </w:pPr>
      <w:r>
        <w:rPr>
          <w:sz w:val="22"/>
          <w:szCs w:val="22"/>
        </w:rPr>
        <w:t xml:space="preserve">_______________________________________________</w:t>
      </w:r>
    </w:p>
    <w:p>
      <w:pPr>
        <w:jc w:val="center"/>
        <w:spacing w:after="600" w:line="276" w:lineRule="auto"/>
      </w:pPr>
      <w:r>
        <w:rPr>
          <w:sz w:val="22"/>
          <w:szCs w:val="22"/>
        </w:rPr>
        <w:t xml:space="preserve">{{CLIENTE_MAI}}</w:t>
      </w:r>
    </w:p>
    <w:p>
      <w:pPr>
        <w:jc w:val="center"/>
        <w:spacing w:after="60" w:line="276" w:lineRule="auto"/>
      </w:pPr>
      <w:r>
        <w:rPr>
          <w:sz w:val="22"/>
          <w:szCs w:val="22"/>
        </w:rPr>
        <w:t xml:space="preserve">_______________________________________________</w:t>
      </w:r>
    </w:p>
    <w:p>
      <w:pPr>
        <w:jc w:val="center"/>
        <w:spacing w:after="0" w:line="276" w:lineRule="auto"/>
      </w:pPr>
      <w:r>
        <w:rPr>
          <w:sz w:val="22"/>
          <w:szCs w:val="22"/>
        </w:rPr>
        <w:t xml:space="preserve">CAMILA DE LIZ PEREIRA RIBEIRO SOCIEDADE INDIVIDUAL DE ADVOCACIA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