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DFC2C" w14:textId="77777777" w:rsidR="0057267D" w:rsidRPr="0057267D" w:rsidRDefault="0057267D" w:rsidP="0057267D">
      <w:pPr>
        <w:spacing w:after="840"/>
        <w:rPr>
          <w:rFonts w:ascii="Aptos Display" w:hAnsi="Aptos Display"/>
          <w:b/>
          <w:color w:val="19A9CD"/>
        </w:rPr>
      </w:pPr>
      <w:r w:rsidRPr="0057267D">
        <w:rPr>
          <w:rFonts w:ascii="Aptos Display" w:hAnsi="Aptos Display"/>
          <w:b/>
          <w:color w:val="19A9CD"/>
        </w:rPr>
        <w:t>VILLA GROUP OF COMPANIES</w:t>
      </w:r>
    </w:p>
    <w:p w14:paraId="428CAFDF" w14:textId="3D82009A" w:rsidR="0057267D" w:rsidRDefault="0057267D"/>
    <w:p w14:paraId="79E80FB2" w14:textId="56AF0F75" w:rsidR="0057267D" w:rsidRDefault="0057267D" w:rsidP="0057267D">
      <w:pPr>
        <w:spacing w:after="0" w:line="240" w:lineRule="auto"/>
        <w:rPr>
          <w:rFonts w:ascii="Aptos" w:hAnsi="Aptos"/>
          <w:b/>
          <w:color w:val="0D2A52"/>
          <w:sz w:val="58"/>
        </w:rPr>
      </w:pPr>
      <w:r w:rsidRPr="0057267D">
        <w:rPr>
          <w:rFonts w:ascii="Aptos" w:hAnsi="Aptos"/>
          <w:b/>
          <w:color w:val="0D2A52"/>
          <w:sz w:val="58"/>
        </w:rPr>
        <w:t>WEEKLY IT SYSTEM</w:t>
      </w:r>
    </w:p>
    <w:p w14:paraId="7640E21F" w14:textId="322FAE88" w:rsidR="0057267D" w:rsidRDefault="0057267D" w:rsidP="0057267D">
      <w:pPr>
        <w:spacing w:after="320" w:line="240" w:lineRule="auto"/>
        <w:rPr>
          <w:rFonts w:ascii="Aptos" w:hAnsi="Aptos"/>
          <w:b/>
          <w:color w:val="0D2A52"/>
          <w:sz w:val="58"/>
        </w:rPr>
      </w:pPr>
      <w:r w:rsidRPr="0057267D">
        <w:rPr>
          <w:rFonts w:ascii="Aptos" w:hAnsi="Aptos"/>
          <w:b/>
          <w:color w:val="0D2A52"/>
          <w:sz w:val="58"/>
        </w:rPr>
        <w:t>DEVELOPMENT UPDATE</w:t>
      </w:r>
    </w:p>
    <w:p w14:paraId="504F20E3" w14:textId="06AD8CFE" w:rsidR="0057267D" w:rsidRDefault="0057267D" w:rsidP="0057267D">
      <w:pPr>
        <w:spacing w:after="440" w:line="240" w:lineRule="auto"/>
        <w:rPr>
          <w:rFonts w:ascii="Aptos" w:hAnsi="Aptos"/>
          <w:b/>
          <w:color w:val="225BAA"/>
          <w:sz w:val="34"/>
        </w:rPr>
      </w:pPr>
      <w:r w:rsidRPr="0057267D">
        <w:rPr>
          <w:rFonts w:ascii="Aptos" w:hAnsi="Aptos"/>
          <w:b/>
          <w:color w:val="225BAA"/>
          <w:sz w:val="34"/>
        </w:rPr>
        <w:t>Vessel Operations, Tracking &amp; AIS Readiness</w:t>
      </w:r>
    </w:p>
    <w:p w14:paraId="5A6760AF" w14:textId="4AF50ADE" w:rsidR="0057267D" w:rsidRDefault="0057267D" w:rsidP="0057267D">
      <w:pPr>
        <w:spacing w:after="600" w:line="240" w:lineRule="auto"/>
        <w:rPr>
          <w:rFonts w:ascii="Aptos" w:hAnsi="Aptos"/>
          <w:color w:val="66768A"/>
        </w:rPr>
      </w:pPr>
      <w:r w:rsidRPr="0057267D">
        <w:rPr>
          <w:rFonts w:ascii="Aptos" w:hAnsi="Aptos"/>
          <w:color w:val="66768A"/>
        </w:rPr>
        <w:t>A management progress report covering voyage-route enhancements, vessel-based access control, AIS integration coordination, and the deployment of the current release for system testing.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00"/>
        <w:gridCol w:w="6800"/>
      </w:tblGrid>
      <w:tr w:rsidR="0057267D" w14:paraId="0C504809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F6F3DB" w14:textId="39B7F7EC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w="68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F5DDF1" w14:textId="61AEDF9D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20"/>
              </w:rPr>
            </w:pPr>
            <w:r w:rsidRPr="0057267D">
              <w:rPr>
                <w:rFonts w:ascii="Aptos" w:hAnsi="Aptos"/>
                <w:b/>
                <w:color w:val="1C2B3E"/>
                <w:sz w:val="20"/>
              </w:rPr>
              <w:t>October 12–16, 2026</w:t>
            </w:r>
          </w:p>
        </w:tc>
      </w:tr>
      <w:tr w:rsidR="0057267D" w14:paraId="4726FC20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EE840E1" w14:textId="0CC583CC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PREPARED BY</w:t>
            </w:r>
          </w:p>
        </w:tc>
        <w:tc>
          <w:tcPr>
            <w:tcW w:w="68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F0E001C" w14:textId="105DE2F5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20"/>
              </w:rPr>
            </w:pPr>
            <w:r w:rsidRPr="0057267D">
              <w:rPr>
                <w:rFonts w:ascii="Aptos" w:hAnsi="Aptos"/>
                <w:b/>
                <w:color w:val="1C2B3E"/>
                <w:sz w:val="20"/>
              </w:rPr>
              <w:t>IT Department</w:t>
            </w:r>
          </w:p>
        </w:tc>
      </w:tr>
      <w:tr w:rsidR="0057267D" w14:paraId="0A9964AD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DA33C2E" w14:textId="7CD88D2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RELEASE STATUS</w:t>
            </w:r>
          </w:p>
        </w:tc>
        <w:tc>
          <w:tcPr>
            <w:tcW w:w="6800" w:type="dxa"/>
            <w:shd w:val="clear" w:color="auto" w:fill="E8F7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A488169" w14:textId="1AACA55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F9768"/>
                <w:sz w:val="20"/>
              </w:rPr>
            </w:pPr>
            <w:r w:rsidRPr="0057267D">
              <w:rPr>
                <w:rFonts w:ascii="Aptos" w:hAnsi="Aptos"/>
                <w:b/>
                <w:color w:val="1F9768"/>
                <w:sz w:val="20"/>
              </w:rPr>
              <w:t>Deployed for System Testing and Validation</w:t>
            </w:r>
          </w:p>
        </w:tc>
      </w:tr>
    </w:tbl>
    <w:p w14:paraId="0A0A64E2" w14:textId="5CB45ED9" w:rsidR="0057267D" w:rsidRDefault="0057267D" w:rsidP="0057267D">
      <w:pPr>
        <w:spacing w:after="600" w:line="240" w:lineRule="auto"/>
      </w:pPr>
    </w:p>
    <w:p w14:paraId="0EA7A02C" w14:textId="77777777" w:rsidR="0057267D" w:rsidRDefault="0057267D">
      <w:r>
        <w:br w:type="page"/>
      </w:r>
    </w:p>
    <w:p w14:paraId="61E30143" w14:textId="4FB87CB1" w:rsidR="0057267D" w:rsidRDefault="0057267D" w:rsidP="0057267D">
      <w:pPr>
        <w:spacing w:after="80" w:line="240" w:lineRule="auto"/>
        <w:rPr>
          <w:rFonts w:ascii="Aptos" w:hAnsi="Aptos"/>
          <w:b/>
          <w:color w:val="0D2A52"/>
          <w:sz w:val="32"/>
        </w:rPr>
      </w:pPr>
      <w:r w:rsidRPr="0057267D">
        <w:rPr>
          <w:rFonts w:ascii="Aptos" w:hAnsi="Aptos"/>
          <w:b/>
          <w:color w:val="0D2A52"/>
          <w:sz w:val="32"/>
        </w:rPr>
        <w:t>1.  EXECUTIVE SUMMARY</w:t>
      </w:r>
    </w:p>
    <w:p w14:paraId="23442D60" w14:textId="098D939F" w:rsidR="0057267D" w:rsidRDefault="0057267D" w:rsidP="0057267D">
      <w:pPr>
        <w:spacing w:after="200" w:line="240" w:lineRule="auto"/>
        <w:rPr>
          <w:rFonts w:ascii="Aptos" w:hAnsi="Aptos" w:hint="eastAsia"/>
          <w:color w:val="19A9CD"/>
          <w:sz w:val="12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5C9F9F" w14:textId="40645A7F" w:rsidR="0057267D" w:rsidRDefault="0057267D" w:rsidP="0057267D">
      <w:pPr>
        <w:spacing w:after="240" w:line="240" w:lineRule="auto"/>
        <w:rPr>
          <w:rFonts w:ascii="Aptos" w:hAnsi="Aptos"/>
          <w:color w:val="1C2B3E"/>
          <w:sz w:val="22"/>
        </w:rPr>
      </w:pPr>
      <w:r w:rsidRPr="0057267D">
        <w:rPr>
          <w:rFonts w:ascii="Aptos" w:hAnsi="Aptos"/>
          <w:color w:val="1C2B3E"/>
          <w:sz w:val="22"/>
        </w:rPr>
        <w:t>This week focused on improving vessel route planning and tracking, refining vessel-based user access, progressing the planned AIS integration, and deploying the latest system updates for controlled testing.</w:t>
      </w:r>
    </w:p>
    <w:tbl>
      <w:tblPr>
        <w:tblW w:w="10300" w:type="dxa"/>
        <w:tblLayout w:type="fixed"/>
        <w:tblLook w:val="0000" w:firstRow="0" w:lastRow="0" w:firstColumn="0" w:lastColumn="0" w:noHBand="0" w:noVBand="0"/>
      </w:tblPr>
      <w:tblGrid>
        <w:gridCol w:w="2500"/>
        <w:gridCol w:w="2300"/>
        <w:gridCol w:w="5500"/>
      </w:tblGrid>
      <w:tr w:rsidR="0057267D" w14:paraId="3A86CC6C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7E239C" w14:textId="207FEF82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WORKSTREAM</w:t>
            </w:r>
          </w:p>
        </w:tc>
        <w:tc>
          <w:tcPr>
            <w:tcW w:w="23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C28FC01" w14:textId="67141F72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w="55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B586E27" w14:textId="0A0754B9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MANAGEMENT SUMMARY</w:t>
            </w:r>
          </w:p>
        </w:tc>
      </w:tr>
      <w:tr w:rsidR="0057267D" w14:paraId="5FC173F0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5D279F" w14:textId="5649FDC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Voyage Routing</w:t>
            </w:r>
          </w:p>
        </w:tc>
        <w:tc>
          <w:tcPr>
            <w:tcW w:w="23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0C5D72D" w14:textId="6F9A449D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225BAA"/>
                <w:sz w:val="18"/>
              </w:rPr>
            </w:pPr>
            <w:r w:rsidRPr="0057267D">
              <w:rPr>
                <w:rFonts w:ascii="Aptos" w:hAnsi="Aptos"/>
                <w:b/>
                <w:color w:val="225BAA"/>
                <w:sz w:val="18"/>
              </w:rPr>
              <w:t>ENHANCED</w:t>
            </w:r>
          </w:p>
        </w:tc>
        <w:tc>
          <w:tcPr>
            <w:tcW w:w="5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0DCC012" w14:textId="0C471C25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Automatic and manual route tools improved; planned and actual tracks are separately visible.</w:t>
            </w:r>
          </w:p>
        </w:tc>
      </w:tr>
      <w:tr w:rsidR="0057267D" w14:paraId="168733ED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89B2B4" w14:textId="1F0F7A81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Vessel Access</w:t>
            </w:r>
          </w:p>
        </w:tc>
        <w:tc>
          <w:tcPr>
            <w:tcW w:w="23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C99682E" w14:textId="2FDB7025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F9768"/>
                <w:sz w:val="18"/>
              </w:rPr>
            </w:pPr>
            <w:r w:rsidRPr="0057267D">
              <w:rPr>
                <w:rFonts w:ascii="Aptos" w:hAnsi="Aptos"/>
                <w:b/>
                <w:color w:val="1F9768"/>
                <w:sz w:val="18"/>
              </w:rPr>
              <w:t>DEPLOYED</w:t>
            </w:r>
          </w:p>
        </w:tc>
        <w:tc>
          <w:tcPr>
            <w:tcW w:w="5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3E5671" w14:textId="106A07A6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Company-wide and assigned-vessel manager responsibilities are now separated.</w:t>
            </w:r>
          </w:p>
        </w:tc>
      </w:tr>
      <w:tr w:rsidR="0057267D" w14:paraId="1670479C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BDFBCC6" w14:textId="4EB4145D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AIS Integration</w:t>
            </w:r>
          </w:p>
        </w:tc>
        <w:tc>
          <w:tcPr>
            <w:tcW w:w="23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59E22E" w14:textId="6D7E224D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E67E22"/>
                <w:sz w:val="18"/>
              </w:rPr>
            </w:pPr>
            <w:r w:rsidRPr="0057267D">
              <w:rPr>
                <w:rFonts w:ascii="Aptos" w:hAnsi="Aptos"/>
                <w:b/>
                <w:color w:val="E67E22"/>
                <w:sz w:val="18"/>
              </w:rPr>
              <w:t>PENDING</w:t>
            </w:r>
          </w:p>
        </w:tc>
        <w:tc>
          <w:tcPr>
            <w:tcW w:w="5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46C7EA" w14:textId="1AF6E11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Kpler/MarineTraffic requirements submitted; provider activation and commercial terms are pending.</w:t>
            </w:r>
          </w:p>
        </w:tc>
      </w:tr>
      <w:tr w:rsidR="0057267D" w14:paraId="3A27B60D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C77D8DA" w14:textId="0C26897A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System Testing</w:t>
            </w:r>
          </w:p>
        </w:tc>
        <w:tc>
          <w:tcPr>
            <w:tcW w:w="23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CC71157" w14:textId="3D74B76E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9A9CD"/>
                <w:sz w:val="18"/>
              </w:rPr>
            </w:pPr>
            <w:r w:rsidRPr="0057267D">
              <w:rPr>
                <w:rFonts w:ascii="Aptos" w:hAnsi="Aptos"/>
                <w:b/>
                <w:color w:val="19A9CD"/>
                <w:sz w:val="18"/>
              </w:rPr>
              <w:t>ACTIVE</w:t>
            </w:r>
          </w:p>
        </w:tc>
        <w:tc>
          <w:tcPr>
            <w:tcW w:w="5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BF1110C" w14:textId="41ADD3F2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The current release is deployed for user testing and operational validation.</w:t>
            </w:r>
          </w:p>
        </w:tc>
      </w:tr>
    </w:tbl>
    <w:p w14:paraId="7D94A20A" w14:textId="77777777" w:rsidR="0057267D" w:rsidRDefault="0057267D" w:rsidP="0057267D">
      <w:pPr>
        <w:spacing w:after="200" w:line="240" w:lineRule="auto"/>
      </w:pPr>
    </w:p>
    <w:p w14:paraId="1BF5363E" w14:textId="292EA01F" w:rsidR="0057267D" w:rsidRDefault="0057267D" w:rsidP="0057267D">
      <w:pPr>
        <w:spacing w:after="60" w:line="240" w:lineRule="auto"/>
        <w:rPr>
          <w:rFonts w:ascii="Aptos" w:hAnsi="Aptos"/>
          <w:b/>
          <w:color w:val="1F9768"/>
          <w:sz w:val="20"/>
        </w:rPr>
      </w:pPr>
      <w:r w:rsidRPr="0057267D">
        <w:rPr>
          <w:rFonts w:ascii="Aptos" w:hAnsi="Aptos"/>
          <w:b/>
          <w:color w:val="1F9768"/>
          <w:sz w:val="20"/>
        </w:rPr>
        <w:t>Overall Status</w:t>
      </w:r>
    </w:p>
    <w:p w14:paraId="29B9C8DD" w14:textId="575B82C0" w:rsidR="0057267D" w:rsidRDefault="0057267D" w:rsidP="0057267D">
      <w:pPr>
        <w:spacing w:after="280" w:line="240" w:lineRule="auto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Core system improvements are already available for testing. External AIS service activation remains the primary dependency before automatic live vessel-position synchronization can be completed.</w:t>
      </w:r>
    </w:p>
    <w:p w14:paraId="4E0AC0DC" w14:textId="0D958CD2" w:rsidR="0057267D" w:rsidRDefault="0057267D" w:rsidP="0057267D">
      <w:pPr>
        <w:spacing w:after="80" w:line="240" w:lineRule="auto"/>
        <w:rPr>
          <w:rFonts w:ascii="Aptos" w:hAnsi="Aptos"/>
          <w:b/>
          <w:color w:val="0D2A52"/>
          <w:sz w:val="32"/>
        </w:rPr>
      </w:pPr>
      <w:r w:rsidRPr="0057267D">
        <w:rPr>
          <w:rFonts w:ascii="Aptos" w:hAnsi="Aptos"/>
          <w:b/>
          <w:color w:val="0D2A52"/>
          <w:sz w:val="32"/>
        </w:rPr>
        <w:t>2.  VESSEL TRACKING AND VOYAGE ROUTE IMPROVEMENTS</w:t>
      </w:r>
    </w:p>
    <w:p w14:paraId="0E36A933" w14:textId="6205BF06" w:rsidR="0057267D" w:rsidRDefault="0057267D" w:rsidP="0057267D">
      <w:pPr>
        <w:spacing w:after="200" w:line="240" w:lineRule="auto"/>
        <w:rPr>
          <w:rFonts w:ascii="Aptos" w:hAnsi="Aptos" w:hint="eastAsia"/>
          <w:color w:val="19A9CD"/>
          <w:sz w:val="12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BDAB5" w14:textId="68D22A18" w:rsidR="0057267D" w:rsidRPr="0057267D" w:rsidRDefault="0057267D" w:rsidP="0057267D">
      <w:pPr>
        <w:pStyle w:val="ListParagraph"/>
        <w:numPr>
          <w:ilvl w:val="0"/>
          <w:numId w:val="1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Improved voyage-route generation by supporting a local route-generation method whenever the SeaRoutes API subscription is unavailable.</w:t>
      </w:r>
    </w:p>
    <w:p w14:paraId="3577330A" w14:textId="38EDE75E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Retained the automatically generated suggested route as an available planning option.</w:t>
      </w:r>
    </w:p>
    <w:p w14:paraId="637E9DEC" w14:textId="0B7D4380" w:rsidR="0057267D" w:rsidRPr="0057267D" w:rsidRDefault="0057267D" w:rsidP="0057267D">
      <w:pPr>
        <w:pStyle w:val="ListParagraph"/>
        <w:numPr>
          <w:ilvl w:val="0"/>
          <w:numId w:val="1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Added a manual route-drawing option for users who need to define the intended vessel route directly on the map.</w:t>
      </w:r>
    </w:p>
    <w:p w14:paraId="2A628B73" w14:textId="218C8170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Improved manual route editing by allowing users to adjust and drag route points instead of repeatedly redrawing an entire route.</w:t>
      </w:r>
    </w:p>
    <w:p w14:paraId="182E0FC1" w14:textId="3A1F137D" w:rsidR="0057267D" w:rsidRPr="0057267D" w:rsidRDefault="0057267D" w:rsidP="0057267D">
      <w:pPr>
        <w:pStyle w:val="ListParagraph"/>
        <w:numPr>
          <w:ilvl w:val="0"/>
          <w:numId w:val="1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Separated the approved planned route from the actual traveled track created from vessel-location updates.</w:t>
      </w:r>
    </w:p>
    <w:p w14:paraId="3D51E236" w14:textId="095FFCEC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Improved voyage-completion behavior by connecting the latest recorded position to the remaining planned route and final destination.</w:t>
      </w:r>
    </w:p>
    <w:p w14:paraId="10AFDC6F" w14:textId="45A847F2" w:rsidR="0057267D" w:rsidRPr="0057267D" w:rsidRDefault="0057267D" w:rsidP="0057267D">
      <w:pPr>
        <w:pStyle w:val="ListParagraph"/>
        <w:numPr>
          <w:ilvl w:val="0"/>
          <w:numId w:val="1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Resolved live-server database compatibility issues involving the storage of planned-route information.</w:t>
      </w:r>
    </w:p>
    <w:tbl>
      <w:tblPr>
        <w:tblW w:w="9460" w:type="dxa"/>
        <w:tblLayout w:type="fixed"/>
        <w:tblLook w:val="0000" w:firstRow="0" w:lastRow="0" w:firstColumn="0" w:lastColumn="0" w:noHBand="0" w:noVBand="0"/>
      </w:tblPr>
      <w:tblGrid>
        <w:gridCol w:w="2700"/>
        <w:gridCol w:w="680"/>
        <w:gridCol w:w="2700"/>
        <w:gridCol w:w="680"/>
        <w:gridCol w:w="2700"/>
      </w:tblGrid>
      <w:tr w:rsidR="0057267D" w14:paraId="2807A548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BF2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6B67BA" w14:textId="77777777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225BAA"/>
                <w:sz w:val="18"/>
              </w:rPr>
            </w:pPr>
            <w:r w:rsidRPr="0057267D">
              <w:rPr>
                <w:rFonts w:ascii="Aptos" w:hAnsi="Aptos"/>
                <w:b/>
                <w:color w:val="225BAA"/>
                <w:sz w:val="18"/>
              </w:rPr>
              <w:t>1. PLAN</w:t>
            </w:r>
          </w:p>
          <w:p w14:paraId="58EC8CF9" w14:textId="53771B44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225BAA"/>
                <w:sz w:val="18"/>
              </w:rPr>
            </w:pPr>
            <w:r w:rsidRPr="0057267D">
              <w:rPr>
                <w:rFonts w:ascii="Aptos" w:hAnsi="Aptos"/>
                <w:b/>
                <w:color w:val="225BAA"/>
                <w:sz w:val="18"/>
              </w:rPr>
              <w:t>Suggested or manually drawn route</w:t>
            </w:r>
          </w:p>
        </w:tc>
        <w:tc>
          <w:tcPr>
            <w:tcW w:w="68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E9076D" w14:textId="1B5DF199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EBB32A"/>
                <w:sz w:val="32"/>
              </w:rPr>
            </w:pPr>
            <w:r w:rsidRPr="0057267D">
              <w:rPr>
                <w:rFonts w:ascii="Aptos" w:hAnsi="Aptos" w:hint="eastAsia"/>
                <w:b/>
                <w:color w:val="EBB32A"/>
                <w:sz w:val="32"/>
              </w:rPr>
              <w:t>→</w:t>
            </w:r>
          </w:p>
        </w:tc>
        <w:tc>
          <w:tcPr>
            <w:tcW w:w="2700" w:type="dxa"/>
            <w:shd w:val="clear" w:color="auto" w:fill="EAF8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81FC0E9" w14:textId="77777777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9A9CD"/>
                <w:sz w:val="18"/>
              </w:rPr>
            </w:pPr>
            <w:r w:rsidRPr="0057267D">
              <w:rPr>
                <w:rFonts w:ascii="Aptos" w:hAnsi="Aptos"/>
                <w:b/>
                <w:color w:val="19A9CD"/>
                <w:sz w:val="18"/>
              </w:rPr>
              <w:t>2. TRACK</w:t>
            </w:r>
          </w:p>
          <w:p w14:paraId="57CE8157" w14:textId="2538A48E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9A9CD"/>
                <w:sz w:val="18"/>
              </w:rPr>
            </w:pPr>
            <w:r w:rsidRPr="0057267D">
              <w:rPr>
                <w:rFonts w:ascii="Aptos" w:hAnsi="Aptos"/>
                <w:b/>
                <w:color w:val="19A9CD"/>
                <w:sz w:val="18"/>
              </w:rPr>
              <w:t>Actual location updates form a traveled line</w:t>
            </w:r>
          </w:p>
        </w:tc>
        <w:tc>
          <w:tcPr>
            <w:tcW w:w="68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844CEE8" w14:textId="090DA35F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EBB32A"/>
                <w:sz w:val="32"/>
              </w:rPr>
            </w:pPr>
            <w:r w:rsidRPr="0057267D">
              <w:rPr>
                <w:rFonts w:ascii="Aptos" w:hAnsi="Aptos" w:hint="eastAsia"/>
                <w:b/>
                <w:color w:val="EBB32A"/>
                <w:sz w:val="32"/>
              </w:rPr>
              <w:t>→</w:t>
            </w:r>
          </w:p>
        </w:tc>
        <w:tc>
          <w:tcPr>
            <w:tcW w:w="2700" w:type="dxa"/>
            <w:shd w:val="clear" w:color="auto" w:fill="E8F7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D92C8CE" w14:textId="77777777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F9768"/>
                <w:sz w:val="18"/>
              </w:rPr>
            </w:pPr>
            <w:r w:rsidRPr="0057267D">
              <w:rPr>
                <w:rFonts w:ascii="Aptos" w:hAnsi="Aptos"/>
                <w:b/>
                <w:color w:val="1F9768"/>
                <w:sz w:val="18"/>
              </w:rPr>
              <w:t>3. COMPLETE</w:t>
            </w:r>
          </w:p>
          <w:p w14:paraId="72C26E20" w14:textId="432E6DDD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F9768"/>
                <w:sz w:val="18"/>
              </w:rPr>
            </w:pPr>
            <w:r w:rsidRPr="0057267D">
              <w:rPr>
                <w:rFonts w:ascii="Aptos" w:hAnsi="Aptos"/>
                <w:b/>
                <w:color w:val="1F9768"/>
                <w:sz w:val="18"/>
              </w:rPr>
              <w:t>Remaining route connects to destination</w:t>
            </w:r>
          </w:p>
        </w:tc>
      </w:tr>
    </w:tbl>
    <w:p w14:paraId="20413388" w14:textId="77777777" w:rsidR="0057267D" w:rsidRDefault="0057267D" w:rsidP="0057267D">
      <w:pPr>
        <w:pStyle w:val="ListParagraph"/>
        <w:numPr>
          <w:ilvl w:val="0"/>
          <w:numId w:val="1"/>
        </w:numPr>
        <w:spacing w:after="240" w:line="240" w:lineRule="auto"/>
        <w:ind w:left="520"/>
      </w:pPr>
    </w:p>
    <w:p w14:paraId="2519FA77" w14:textId="70AA6AAA" w:rsidR="0057267D" w:rsidRPr="0057267D" w:rsidRDefault="0057267D" w:rsidP="0057267D">
      <w:pPr>
        <w:pStyle w:val="ListParagraph"/>
        <w:numPr>
          <w:ilvl w:val="0"/>
          <w:numId w:val="1"/>
        </w:numPr>
        <w:spacing w:after="80" w:line="240" w:lineRule="auto"/>
        <w:ind w:left="520"/>
      </w:pPr>
      <w:r w:rsidRPr="0057267D">
        <w:rPr>
          <w:rFonts w:ascii="Aptos" w:hAnsi="Aptos"/>
          <w:b/>
          <w:color w:val="0D2A52"/>
          <w:sz w:val="32"/>
        </w:rPr>
        <w:t>3.  MARINE OPERATIONS USER-ACCESS IMPROVEMENT</w:t>
      </w:r>
    </w:p>
    <w:p w14:paraId="072E80C7" w14:textId="1E0F0433" w:rsidR="0057267D" w:rsidRPr="0057267D" w:rsidRDefault="0057267D" w:rsidP="0057267D">
      <w:pPr>
        <w:pStyle w:val="ListParagraph"/>
        <w:numPr>
          <w:ilvl w:val="0"/>
          <w:numId w:val="1"/>
        </w:numPr>
        <w:spacing w:after="200" w:line="240" w:lineRule="auto"/>
        <w:ind w:left="520"/>
        <w:rPr>
          <w:rFonts w:hint="eastAsia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16D5D9" w14:textId="6116AC30" w:rsidR="0057267D" w:rsidRPr="0057267D" w:rsidRDefault="0057267D" w:rsidP="0057267D">
      <w:pPr>
        <w:pStyle w:val="ListParagraph"/>
        <w:numPr>
          <w:ilvl w:val="0"/>
          <w:numId w:val="1"/>
        </w:numPr>
        <w:spacing w:after="180" w:line="240" w:lineRule="auto"/>
        <w:ind w:left="520"/>
      </w:pPr>
      <w:r w:rsidRPr="0057267D">
        <w:rPr>
          <w:rFonts w:ascii="Aptos" w:hAnsi="Aptos"/>
          <w:color w:val="1C2B3E"/>
          <w:sz w:val="21"/>
        </w:rPr>
        <w:t>The two manager positions now have clearly separated responsibilities based on operational scope.</w:t>
      </w:r>
    </w:p>
    <w:tbl>
      <w:tblPr>
        <w:tblW w:w="10000" w:type="dxa"/>
        <w:tblLayout w:type="fixed"/>
        <w:tblLook w:val="0000" w:firstRow="0" w:lastRow="0" w:firstColumn="0" w:lastColumn="0" w:noHBand="0" w:noVBand="0"/>
      </w:tblPr>
      <w:tblGrid>
        <w:gridCol w:w="3200"/>
        <w:gridCol w:w="3400"/>
        <w:gridCol w:w="3400"/>
      </w:tblGrid>
      <w:tr w:rsidR="0057267D" w14:paraId="76306020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61057E2" w14:textId="692FA333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ACCESS AREA</w:t>
            </w:r>
          </w:p>
        </w:tc>
        <w:tc>
          <w:tcPr>
            <w:tcW w:w="34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085A81" w14:textId="6394CCE4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OPERATIONS MANAGER</w:t>
            </w:r>
          </w:p>
        </w:tc>
        <w:tc>
          <w:tcPr>
            <w:tcW w:w="3400" w:type="dxa"/>
            <w:shd w:val="clear" w:color="auto" w:fill="225BA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850C29" w14:textId="5E854036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OPERATION MANAGER</w:t>
            </w:r>
          </w:p>
        </w:tc>
      </w:tr>
      <w:tr w:rsidR="0057267D" w14:paraId="21996C89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E4A6A8" w14:textId="38FD3B59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Operational scope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6DA5EC3" w14:textId="65DA961A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All company vessels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2722F9C" w14:textId="0DBD5C4F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Assigned vessels only</w:t>
            </w:r>
          </w:p>
        </w:tc>
      </w:tr>
      <w:tr w:rsidR="0057267D" w14:paraId="31F4E69D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5E576CC" w14:textId="348AF5A7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Vessel Assignment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0B3E56" w14:textId="51FECEED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Not required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633500" w14:textId="375529F9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Required</w:t>
            </w:r>
          </w:p>
        </w:tc>
      </w:tr>
      <w:tr w:rsidR="0057267D" w14:paraId="69B1591C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B3FF5EC" w14:textId="5938010F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Management authority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FCA0CE3" w14:textId="548D80DA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Company-wide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5D5C7A" w14:textId="53951452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Within assigned vessels</w:t>
            </w:r>
          </w:p>
        </w:tc>
      </w:tr>
      <w:tr w:rsidR="0057267D" w14:paraId="37483BEC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B46821" w14:textId="19396190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b/>
                <w:color w:val="1C2B3E"/>
                <w:sz w:val="19"/>
              </w:rPr>
            </w:pPr>
            <w:r w:rsidRPr="0057267D">
              <w:rPr>
                <w:rFonts w:ascii="Aptos" w:hAnsi="Aptos"/>
                <w:b/>
                <w:color w:val="1C2B3E"/>
                <w:sz w:val="19"/>
              </w:rPr>
              <w:t>Checklist reminders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B0B957A" w14:textId="496087A3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Company-wide monitoring</w:t>
            </w:r>
          </w:p>
        </w:tc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723AD8" w14:textId="17404625" w:rsidR="0057267D" w:rsidRPr="0057267D" w:rsidRDefault="0057267D" w:rsidP="0057267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Aptos" w:hAnsi="Aptos"/>
                <w:color w:val="1C2B3E"/>
                <w:sz w:val="19"/>
              </w:rPr>
            </w:pPr>
            <w:r w:rsidRPr="0057267D">
              <w:rPr>
                <w:rFonts w:ascii="Aptos" w:hAnsi="Aptos"/>
                <w:color w:val="1C2B3E"/>
                <w:sz w:val="19"/>
              </w:rPr>
              <w:t>Assigned vessel only</w:t>
            </w:r>
          </w:p>
        </w:tc>
      </w:tr>
    </w:tbl>
    <w:p w14:paraId="3A037B59" w14:textId="77777777" w:rsidR="0057267D" w:rsidRDefault="0057267D" w:rsidP="0057267D">
      <w:pPr>
        <w:pStyle w:val="ListParagraph"/>
        <w:numPr>
          <w:ilvl w:val="0"/>
          <w:numId w:val="1"/>
        </w:numPr>
        <w:spacing w:line="240" w:lineRule="auto"/>
        <w:ind w:left="520"/>
      </w:pPr>
    </w:p>
    <w:p w14:paraId="149F8B41" w14:textId="47ADF5A2" w:rsidR="0057267D" w:rsidRPr="0057267D" w:rsidRDefault="0057267D" w:rsidP="0057267D">
      <w:pPr>
        <w:pStyle w:val="ListParagraph"/>
        <w:numPr>
          <w:ilvl w:val="0"/>
          <w:numId w:val="1"/>
        </w:numPr>
        <w:spacing w:after="240" w:line="240" w:lineRule="auto"/>
        <w:ind w:left="520"/>
      </w:pPr>
      <w:r w:rsidRPr="0057267D">
        <w:rPr>
          <w:rFonts w:ascii="Aptos" w:hAnsi="Aptos"/>
          <w:color w:val="1C2B3E"/>
          <w:sz w:val="21"/>
        </w:rPr>
        <w:t>The assigned-vessel restriction applies across voyage monitoring, technical and defect records, certificates, dry-docking records, calendar schedules, and checklists.</w:t>
      </w:r>
    </w:p>
    <w:p w14:paraId="7C2AA5D7" w14:textId="0B291322" w:rsidR="0057267D" w:rsidRPr="0057267D" w:rsidRDefault="0057267D" w:rsidP="0057267D">
      <w:pPr>
        <w:pStyle w:val="ListParagraph"/>
        <w:numPr>
          <w:ilvl w:val="0"/>
          <w:numId w:val="1"/>
        </w:numPr>
        <w:spacing w:after="80" w:line="240" w:lineRule="auto"/>
        <w:ind w:left="520"/>
      </w:pPr>
      <w:r w:rsidRPr="0057267D">
        <w:rPr>
          <w:rFonts w:ascii="Aptos" w:hAnsi="Aptos"/>
          <w:b/>
          <w:color w:val="0D2A52"/>
          <w:sz w:val="32"/>
        </w:rPr>
        <w:t>4.  MARINETRAFFIC / KPLER AIS INTEGRATION COORDINATION</w:t>
      </w:r>
    </w:p>
    <w:p w14:paraId="582EBF22" w14:textId="14677005" w:rsidR="0057267D" w:rsidRPr="0057267D" w:rsidRDefault="0057267D" w:rsidP="0057267D">
      <w:pPr>
        <w:pStyle w:val="ListParagraph"/>
        <w:numPr>
          <w:ilvl w:val="0"/>
          <w:numId w:val="1"/>
        </w:numPr>
        <w:spacing w:after="200" w:line="240" w:lineRule="auto"/>
        <w:ind w:left="520"/>
        <w:rPr>
          <w:rFonts w:hint="eastAsia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E2B234" w14:textId="16DB5626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Created and configured a Kpler Developer account for the proposed AIS integration.</w:t>
      </w:r>
    </w:p>
    <w:p w14:paraId="4854EE04" w14:textId="7D3BE10C" w:rsidR="0057267D" w:rsidRPr="0057267D" w:rsidRDefault="0057267D" w:rsidP="0057267D">
      <w:pPr>
        <w:pStyle w:val="ListParagraph"/>
        <w:numPr>
          <w:ilvl w:val="0"/>
          <w:numId w:val="2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Generated and tested an API credential for the Kpler AIS Latest endpoint.</w:t>
      </w:r>
    </w:p>
    <w:p w14:paraId="2DA165F4" w14:textId="23D11ABB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Confirmed that AIS data access still requires provider-side commercial activation for the company account.</w:t>
      </w:r>
    </w:p>
    <w:p w14:paraId="4CAD5D52" w14:textId="31E1F133" w:rsidR="0057267D" w:rsidRPr="0057267D" w:rsidRDefault="0057267D" w:rsidP="0057267D">
      <w:pPr>
        <w:pStyle w:val="ListParagraph"/>
        <w:numPr>
          <w:ilvl w:val="0"/>
          <w:numId w:val="2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Submitted the company use case for internal live monitoring of Villa Shipping Lines cargo vessels.</w:t>
      </w:r>
    </w:p>
    <w:p w14:paraId="0E71C989" w14:textId="3E4D3F1F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Coordinated with Derrick Toh of Kpler/MarineTraffic, who referred the request to Yu Yamada for Philippine-market support.</w:t>
      </w:r>
    </w:p>
    <w:tbl>
      <w:tblPr>
        <w:tblW w:w="10000" w:type="dxa"/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57267D" w14:paraId="23982B3E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E09F5D" w14:textId="0D46E471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ONBOARD AIS</w:t>
            </w:r>
          </w:p>
        </w:tc>
        <w:tc>
          <w:tcPr>
            <w:tcW w:w="2500" w:type="dxa"/>
            <w:shd w:val="clear" w:color="auto" w:fill="225BA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74E6F41" w14:textId="73B68E33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AIS NETWORK</w:t>
            </w:r>
          </w:p>
        </w:tc>
        <w:tc>
          <w:tcPr>
            <w:tcW w:w="2500" w:type="dxa"/>
            <w:shd w:val="clear" w:color="auto" w:fill="E67E2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70EDA7E" w14:textId="3D7A41D9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KPLER API</w:t>
            </w:r>
          </w:p>
        </w:tc>
        <w:tc>
          <w:tcPr>
            <w:tcW w:w="2500" w:type="dxa"/>
            <w:shd w:val="clear" w:color="auto" w:fill="1F976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FE0F15B" w14:textId="163CFD79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18"/>
              </w:rPr>
            </w:pPr>
            <w:r w:rsidRPr="0057267D">
              <w:rPr>
                <w:rFonts w:ascii="Aptos" w:hAnsi="Aptos"/>
                <w:b/>
                <w:color w:val="FFFFFF"/>
                <w:sz w:val="18"/>
              </w:rPr>
              <w:t>VSLI SYSTEM</w:t>
            </w:r>
          </w:p>
        </w:tc>
      </w:tr>
      <w:tr w:rsidR="0057267D" w14:paraId="7278544C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BFB4AE" w14:textId="3CD4C40E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8"/>
              </w:rPr>
            </w:pPr>
            <w:r w:rsidRPr="0057267D">
              <w:rPr>
                <w:rFonts w:ascii="Aptos" w:hAnsi="Aptos"/>
                <w:color w:val="1C2B3E"/>
                <w:sz w:val="18"/>
              </w:rPr>
              <w:t>Xinuo Class B equipment</w:t>
            </w:r>
          </w:p>
        </w:tc>
        <w:tc>
          <w:tcPr>
            <w:tcW w:w="25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88331CF" w14:textId="4972104C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8"/>
              </w:rPr>
            </w:pPr>
            <w:r w:rsidRPr="0057267D">
              <w:rPr>
                <w:rFonts w:ascii="Aptos" w:hAnsi="Aptos"/>
                <w:color w:val="1C2B3E"/>
                <w:sz w:val="18"/>
              </w:rPr>
              <w:t>Receiver and satellite coverage</w:t>
            </w:r>
          </w:p>
        </w:tc>
        <w:tc>
          <w:tcPr>
            <w:tcW w:w="25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1A8752" w14:textId="37E80AD4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8"/>
              </w:rPr>
            </w:pPr>
            <w:r w:rsidRPr="0057267D">
              <w:rPr>
                <w:rFonts w:ascii="Aptos" w:hAnsi="Aptos"/>
                <w:color w:val="1C2B3E"/>
                <w:sz w:val="18"/>
              </w:rPr>
              <w:t>Activation and pricing pending</w:t>
            </w:r>
          </w:p>
        </w:tc>
        <w:tc>
          <w:tcPr>
            <w:tcW w:w="2500" w:type="dxa"/>
            <w:shd w:val="clear" w:color="auto" w:fill="F2F6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0C64CAD" w14:textId="5BF42AF9" w:rsidR="0057267D" w:rsidRPr="0057267D" w:rsidRDefault="0057267D" w:rsidP="0057267D">
            <w:pPr>
              <w:spacing w:after="0" w:line="240" w:lineRule="auto"/>
              <w:rPr>
                <w:rFonts w:ascii="Aptos" w:hAnsi="Aptos"/>
                <w:color w:val="1C2B3E"/>
                <w:sz w:val="18"/>
              </w:rPr>
            </w:pPr>
            <w:r w:rsidRPr="0057267D">
              <w:rPr>
                <w:rFonts w:ascii="Aptos" w:hAnsi="Aptos"/>
                <w:color w:val="1C2B3E"/>
                <w:sz w:val="18"/>
              </w:rPr>
              <w:t>Automatic live-map updates</w:t>
            </w:r>
          </w:p>
        </w:tc>
      </w:tr>
    </w:tbl>
    <w:p w14:paraId="5AEBB472" w14:textId="77777777" w:rsidR="0057267D" w:rsidRDefault="0057267D" w:rsidP="0057267D">
      <w:pPr>
        <w:spacing w:line="240" w:lineRule="auto"/>
        <w:ind w:left="160"/>
      </w:pPr>
    </w:p>
    <w:p w14:paraId="3E915FC0" w14:textId="6A131CAB" w:rsidR="0057267D" w:rsidRDefault="0057267D" w:rsidP="0057267D">
      <w:pPr>
        <w:spacing w:after="240" w:line="240" w:lineRule="auto"/>
        <w:ind w:left="160"/>
        <w:rPr>
          <w:rFonts w:ascii="Aptos" w:hAnsi="Aptos"/>
          <w:b/>
          <w:color w:val="E67E22"/>
          <w:sz w:val="21"/>
        </w:rPr>
      </w:pPr>
      <w:r w:rsidRPr="0057267D">
        <w:rPr>
          <w:rFonts w:ascii="Aptos" w:hAnsi="Aptos"/>
          <w:b/>
          <w:color w:val="E67E22"/>
          <w:sz w:val="21"/>
        </w:rPr>
        <w:t>Current Status: Awaiting Kpler/MarineTraffic confirmation of vessel coverage, API activation, commercial terms, and pricing.</w:t>
      </w:r>
    </w:p>
    <w:p w14:paraId="79528311" w14:textId="6D7B20AE" w:rsidR="0057267D" w:rsidRDefault="0057267D" w:rsidP="0057267D">
      <w:pPr>
        <w:spacing w:after="80" w:line="240" w:lineRule="auto"/>
        <w:ind w:left="160"/>
        <w:rPr>
          <w:rFonts w:ascii="Aptos" w:hAnsi="Aptos"/>
          <w:b/>
          <w:color w:val="0D2A52"/>
          <w:sz w:val="32"/>
        </w:rPr>
      </w:pPr>
      <w:r w:rsidRPr="0057267D">
        <w:rPr>
          <w:rFonts w:ascii="Aptos" w:hAnsi="Aptos"/>
          <w:b/>
          <w:color w:val="0D2A52"/>
          <w:sz w:val="32"/>
        </w:rPr>
        <w:t>5.  DEPLOYMENT AND SYSTEM TESTING</w:t>
      </w:r>
    </w:p>
    <w:p w14:paraId="7D1CECEA" w14:textId="59B9B6F5" w:rsidR="0057267D" w:rsidRDefault="0057267D" w:rsidP="0057267D">
      <w:pPr>
        <w:spacing w:after="200" w:line="240" w:lineRule="auto"/>
        <w:ind w:left="160"/>
        <w:rPr>
          <w:rFonts w:ascii="Aptos" w:hAnsi="Aptos" w:hint="eastAsia"/>
          <w:color w:val="19A9CD"/>
          <w:sz w:val="12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D6707D" w14:textId="73A63536" w:rsidR="0057267D" w:rsidRDefault="0057267D" w:rsidP="0057267D">
      <w:pPr>
        <w:spacing w:after="2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The latest release has been deployed to the live environment for controlled system testing and validation. This deployment allows authorized users to verify the updated workflows before final operational acceptance.</w:t>
      </w:r>
    </w:p>
    <w:tbl>
      <w:tblPr>
        <w:tblW w:w="10000" w:type="dxa"/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57267D" w14:paraId="2E9B1BB5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2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6D80E1D" w14:textId="0696219F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225BAA"/>
                <w:sz w:val="44"/>
              </w:rPr>
            </w:pPr>
            <w:r w:rsidRPr="0057267D">
              <w:rPr>
                <w:rFonts w:ascii="Aptos" w:hAnsi="Aptos"/>
                <w:b/>
                <w:color w:val="225BAA"/>
                <w:sz w:val="44"/>
              </w:rPr>
              <w:t>43</w:t>
            </w:r>
          </w:p>
        </w:tc>
        <w:tc>
          <w:tcPr>
            <w:tcW w:w="2500" w:type="dxa"/>
            <w:shd w:val="clear" w:color="auto" w:fill="EAF8F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A238F0" w14:textId="48947AF2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9A9CD"/>
                <w:sz w:val="44"/>
              </w:rPr>
            </w:pPr>
            <w:r w:rsidRPr="0057267D">
              <w:rPr>
                <w:rFonts w:ascii="Aptos" w:hAnsi="Aptos"/>
                <w:b/>
                <w:color w:val="19A9CD"/>
                <w:sz w:val="44"/>
              </w:rPr>
              <w:t>374</w:t>
            </w:r>
          </w:p>
        </w:tc>
        <w:tc>
          <w:tcPr>
            <w:tcW w:w="2500" w:type="dxa"/>
            <w:shd w:val="clear" w:color="auto" w:fill="E8F7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6F3731" w14:textId="033D79DF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1F9768"/>
                <w:sz w:val="44"/>
              </w:rPr>
            </w:pPr>
            <w:r w:rsidRPr="0057267D">
              <w:rPr>
                <w:rFonts w:ascii="Aptos" w:hAnsi="Aptos"/>
                <w:b/>
                <w:color w:val="1F9768"/>
                <w:sz w:val="44"/>
              </w:rPr>
              <w:t>0</w:t>
            </w:r>
          </w:p>
        </w:tc>
        <w:tc>
          <w:tcPr>
            <w:tcW w:w="2500" w:type="dxa"/>
            <w:shd w:val="clear" w:color="auto" w:fill="FDF7E5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8A50AC6" w14:textId="68791F53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EBB32A"/>
                <w:sz w:val="44"/>
              </w:rPr>
            </w:pPr>
            <w:r w:rsidRPr="0057267D">
              <w:rPr>
                <w:rFonts w:ascii="Aptos" w:hAnsi="Aptos"/>
                <w:b/>
                <w:color w:val="EBB32A"/>
                <w:sz w:val="44"/>
              </w:rPr>
              <w:t>100%</w:t>
            </w:r>
          </w:p>
        </w:tc>
      </w:tr>
      <w:tr w:rsidR="0057267D" w14:paraId="78CA5E72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82B710" w14:textId="09B39FA8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66768A"/>
                <w:sz w:val="17"/>
              </w:rPr>
            </w:pPr>
            <w:r w:rsidRPr="0057267D">
              <w:rPr>
                <w:rFonts w:ascii="Aptos" w:hAnsi="Aptos"/>
                <w:b/>
                <w:color w:val="66768A"/>
                <w:sz w:val="17"/>
              </w:rPr>
              <w:t>Targeted tests passed</w:t>
            </w:r>
          </w:p>
        </w:tc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4B59F28" w14:textId="4B0094BF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66768A"/>
                <w:sz w:val="17"/>
              </w:rPr>
            </w:pPr>
            <w:r w:rsidRPr="0057267D">
              <w:rPr>
                <w:rFonts w:ascii="Aptos" w:hAnsi="Aptos"/>
                <w:b/>
                <w:color w:val="66768A"/>
                <w:sz w:val="17"/>
              </w:rPr>
              <w:t>Assertions passed</w:t>
            </w:r>
          </w:p>
        </w:tc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6A779CD" w14:textId="70573D5F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66768A"/>
                <w:sz w:val="17"/>
              </w:rPr>
            </w:pPr>
            <w:r w:rsidRPr="0057267D">
              <w:rPr>
                <w:rFonts w:ascii="Aptos" w:hAnsi="Aptos"/>
                <w:b/>
                <w:color w:val="66768A"/>
                <w:sz w:val="17"/>
              </w:rPr>
              <w:t>New tables or columns</w:t>
            </w:r>
          </w:p>
        </w:tc>
        <w:tc>
          <w:tcPr>
            <w:tcW w:w="25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1F8971F" w14:textId="5DDA6B7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66768A"/>
                <w:sz w:val="17"/>
              </w:rPr>
            </w:pPr>
            <w:r w:rsidRPr="0057267D">
              <w:rPr>
                <w:rFonts w:ascii="Aptos" w:hAnsi="Aptos"/>
                <w:b/>
                <w:color w:val="66768A"/>
                <w:sz w:val="17"/>
              </w:rPr>
              <w:t>Selected test success</w:t>
            </w:r>
          </w:p>
        </w:tc>
      </w:tr>
    </w:tbl>
    <w:p w14:paraId="2064A786" w14:textId="77777777" w:rsidR="0057267D" w:rsidRDefault="0057267D" w:rsidP="0057267D">
      <w:pPr>
        <w:spacing w:line="240" w:lineRule="auto"/>
        <w:ind w:left="160"/>
      </w:pPr>
    </w:p>
    <w:p w14:paraId="651D5E23" w14:textId="32B14FCA" w:rsidR="0057267D" w:rsidRPr="0057267D" w:rsidRDefault="0057267D" w:rsidP="0057267D">
      <w:pPr>
        <w:pStyle w:val="ListParagraph"/>
        <w:numPr>
          <w:ilvl w:val="0"/>
          <w:numId w:val="2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Validated vessel-access restrictions and vessel assignments.</w:t>
      </w:r>
    </w:p>
    <w:p w14:paraId="4E67A66B" w14:textId="796833B4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Validated calendar and checklist permissions.</w:t>
      </w:r>
    </w:p>
    <w:p w14:paraId="6FA13EFA" w14:textId="17F9E44D" w:rsidR="0057267D" w:rsidRPr="0057267D" w:rsidRDefault="0057267D" w:rsidP="0057267D">
      <w:pPr>
        <w:pStyle w:val="ListParagraph"/>
        <w:numPr>
          <w:ilvl w:val="0"/>
          <w:numId w:val="2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Validated organization access and User Management workflows.</w:t>
      </w:r>
    </w:p>
    <w:p w14:paraId="371033A9" w14:textId="039A9A03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Applied and verified the required live permission migration.</w:t>
      </w:r>
    </w:p>
    <w:p w14:paraId="584290EB" w14:textId="0CBE67A8" w:rsidR="0057267D" w:rsidRPr="0057267D" w:rsidRDefault="0057267D" w:rsidP="0057267D">
      <w:pPr>
        <w:pStyle w:val="ListParagraph"/>
        <w:numPr>
          <w:ilvl w:val="0"/>
          <w:numId w:val="2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Cleared application caches after deployment.</w:t>
      </w:r>
    </w:p>
    <w:p w14:paraId="5628FD59" w14:textId="7D8C138C" w:rsidR="0057267D" w:rsidRPr="0057267D" w:rsidRDefault="0057267D" w:rsidP="0057267D">
      <w:pPr>
        <w:pStyle w:val="ListParagraph"/>
        <w:numPr>
          <w:ilvl w:val="0"/>
          <w:numId w:val="2"/>
        </w:numPr>
        <w:spacing w:after="80" w:line="240" w:lineRule="auto"/>
        <w:ind w:left="520"/>
      </w:pPr>
      <w:r w:rsidRPr="0057267D">
        <w:rPr>
          <w:rFonts w:ascii="Aptos" w:hAnsi="Aptos"/>
          <w:b/>
          <w:color w:val="0D2A52"/>
          <w:sz w:val="32"/>
        </w:rPr>
        <w:t>6.  NEXT STEPS</w:t>
      </w:r>
    </w:p>
    <w:p w14:paraId="2C9CC6B3" w14:textId="157F7A21" w:rsidR="0057267D" w:rsidRPr="0057267D" w:rsidRDefault="0057267D" w:rsidP="0057267D">
      <w:pPr>
        <w:pStyle w:val="ListParagraph"/>
        <w:numPr>
          <w:ilvl w:val="0"/>
          <w:numId w:val="2"/>
        </w:numPr>
        <w:spacing w:after="200" w:line="240" w:lineRule="auto"/>
        <w:ind w:left="520"/>
        <w:rPr>
          <w:rFonts w:hint="eastAsia"/>
        </w:rPr>
      </w:pPr>
      <w:r w:rsidRPr="0057267D">
        <w:rPr>
          <w:rFonts w:ascii="Aptos" w:hAnsi="Aptos" w:hint="eastAsia"/>
          <w:color w:val="19A9C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3CC142" w14:textId="1CCEC5C3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Monitor the testing deployment and collect user feedback on the Operation Manager vessel-assignment workflow.</w:t>
      </w:r>
    </w:p>
    <w:p w14:paraId="1BA127D4" w14:textId="1081B674" w:rsidR="0057267D" w:rsidRPr="0057267D" w:rsidRDefault="0057267D" w:rsidP="0057267D">
      <w:pPr>
        <w:pStyle w:val="ListParagraph"/>
        <w:numPr>
          <w:ilvl w:val="0"/>
          <w:numId w:val="3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Follow up with Kpler/MarineTraffic regarding API activation, Philippine vessel coverage, commercial terms, and pricing.</w:t>
      </w:r>
    </w:p>
    <w:p w14:paraId="67169162" w14:textId="67D43E62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After approval, implement secure server-side AIS synchronization and MMSI/IMO-based vessel matching.</w:t>
      </w:r>
    </w:p>
    <w:p w14:paraId="7B308B8F" w14:textId="1066E86F" w:rsidR="0057267D" w:rsidRPr="0057267D" w:rsidRDefault="0057267D" w:rsidP="0057267D">
      <w:pPr>
        <w:pStyle w:val="ListParagraph"/>
        <w:numPr>
          <w:ilvl w:val="0"/>
          <w:numId w:val="3"/>
        </w:numPr>
        <w:spacing w:after="100" w:line="240" w:lineRule="auto"/>
        <w:ind w:left="520"/>
      </w:pPr>
      <w:r w:rsidRPr="0057267D">
        <w:rPr>
          <w:rFonts w:ascii="Aptos" w:hAnsi="Aptos"/>
          <w:color w:val="1C2B3E"/>
          <w:sz w:val="21"/>
        </w:rPr>
        <w:t>Validate live-map accuracy, route behavior, and access permissions before final operational sign-off.</w:t>
      </w:r>
    </w:p>
    <w:p w14:paraId="54912694" w14:textId="5F81CE2F" w:rsidR="0057267D" w:rsidRDefault="0057267D" w:rsidP="0057267D">
      <w:pPr>
        <w:spacing w:after="100" w:line="240" w:lineRule="auto"/>
        <w:ind w:left="160"/>
        <w:rPr>
          <w:rFonts w:ascii="Aptos" w:hAnsi="Aptos"/>
          <w:color w:val="1C2B3E"/>
          <w:sz w:val="21"/>
        </w:rPr>
      </w:pPr>
      <w:r w:rsidRPr="0057267D">
        <w:rPr>
          <w:rFonts w:ascii="Aptos" w:hAnsi="Aptos"/>
          <w:color w:val="1C2B3E"/>
          <w:sz w:val="21"/>
        </w:rPr>
        <w:t>Continue improving the usability and accuracy of planned-route and actual-track visualization.</w:t>
      </w:r>
    </w:p>
    <w:p w14:paraId="2D83DC4A" w14:textId="77777777" w:rsidR="0057267D" w:rsidRDefault="0057267D" w:rsidP="0057267D">
      <w:pPr>
        <w:spacing w:after="280" w:line="240" w:lineRule="auto"/>
        <w:ind w:left="160"/>
      </w:pPr>
    </w:p>
    <w:tbl>
      <w:tblPr>
        <w:tblW w:w="10000" w:type="dxa"/>
        <w:shd w:val="clear" w:color="auto" w:fill="0D2A52"/>
        <w:tblLayout w:type="fixed"/>
        <w:tblLook w:val="0000" w:firstRow="0" w:lastRow="0" w:firstColumn="0" w:lastColumn="0" w:noHBand="0" w:noVBand="0"/>
      </w:tblPr>
      <w:tblGrid>
        <w:gridCol w:w="10000"/>
      </w:tblGrid>
      <w:tr w:rsidR="0057267D" w14:paraId="75756676" w14:textId="77777777" w:rsidTr="0057267D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0D2A5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15859AF" w14:textId="33E8BF8B" w:rsidR="0057267D" w:rsidRPr="0057267D" w:rsidRDefault="0057267D" w:rsidP="0057267D">
            <w:pPr>
              <w:spacing w:after="0" w:line="240" w:lineRule="auto"/>
              <w:rPr>
                <w:rFonts w:ascii="Aptos" w:hAnsi="Aptos"/>
                <w:b/>
                <w:color w:val="FFFFFF"/>
                <w:sz w:val="20"/>
              </w:rPr>
            </w:pPr>
            <w:r w:rsidRPr="0057267D">
              <w:rPr>
                <w:rFonts w:ascii="Aptos" w:hAnsi="Aptos"/>
                <w:b/>
                <w:color w:val="FFFFFF"/>
                <w:sz w:val="20"/>
              </w:rPr>
              <w:t>MANAGEMENT NOTE  •  Core system improvements are available for testing. Completion of automatic AIS tracking remains dependent on Kpler/MarineTraffic service activation.</w:t>
            </w:r>
          </w:p>
        </w:tc>
      </w:tr>
    </w:tbl>
    <w:p w14:paraId="39E75CF5" w14:textId="77777777" w:rsidR="0057267D" w:rsidRDefault="0057267D" w:rsidP="0057267D">
      <w:pPr>
        <w:spacing w:after="280" w:line="240" w:lineRule="auto"/>
        <w:ind w:left="160"/>
      </w:pPr>
    </w:p>
    <w:sectPr w:rsidR="0057267D" w:rsidSect="00572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1160" w:bottom="920" w:left="1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E562F" w14:textId="77777777" w:rsidR="0057267D" w:rsidRDefault="0057267D" w:rsidP="0057267D">
      <w:pPr>
        <w:spacing w:after="0" w:line="240" w:lineRule="auto"/>
      </w:pPr>
      <w:r>
        <w:separator/>
      </w:r>
    </w:p>
  </w:endnote>
  <w:endnote w:type="continuationSeparator" w:id="0">
    <w:p w14:paraId="17ECA75D" w14:textId="77777777" w:rsidR="0057267D" w:rsidRDefault="0057267D" w:rsidP="0057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DC0F5" w14:textId="77777777" w:rsidR="0057267D" w:rsidRDefault="00572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300DD" w14:textId="2F483E61" w:rsidR="0057267D" w:rsidRPr="0057267D" w:rsidRDefault="0057267D" w:rsidP="0057267D">
    <w:pPr>
      <w:pStyle w:val="Footer"/>
      <w:rPr>
        <w:rFonts w:ascii="Aptos" w:hAnsi="Aptos"/>
        <w:color w:val="66768A"/>
        <w:sz w:val="16"/>
      </w:rPr>
    </w:pPr>
    <w:r w:rsidRPr="0057267D">
      <w:rPr>
        <w:rFonts w:ascii="Aptos" w:hAnsi="Aptos"/>
        <w:color w:val="66768A"/>
        <w:sz w:val="16"/>
      </w:rPr>
      <w:t>Internal Management Update  •  October 16,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19DEB" w14:textId="77777777" w:rsidR="0057267D" w:rsidRDefault="00572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8F2DE" w14:textId="77777777" w:rsidR="0057267D" w:rsidRDefault="0057267D" w:rsidP="0057267D">
      <w:pPr>
        <w:spacing w:after="0" w:line="240" w:lineRule="auto"/>
      </w:pPr>
      <w:r>
        <w:separator/>
      </w:r>
    </w:p>
  </w:footnote>
  <w:footnote w:type="continuationSeparator" w:id="0">
    <w:p w14:paraId="4CB9D54E" w14:textId="77777777" w:rsidR="0057267D" w:rsidRDefault="0057267D" w:rsidP="00572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1B2EF8" w14:textId="77777777" w:rsidR="0057267D" w:rsidRDefault="00572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8E1BA" w14:textId="7ED43D7F" w:rsidR="0057267D" w:rsidRPr="0057267D" w:rsidRDefault="0057267D">
    <w:pPr>
      <w:pStyle w:val="Header"/>
      <w:rPr>
        <w:rFonts w:ascii="Aptos" w:hAnsi="Aptos"/>
        <w:b/>
        <w:color w:val="66768A"/>
        <w:sz w:val="16"/>
      </w:rPr>
    </w:pPr>
    <w:r w:rsidRPr="0057267D">
      <w:rPr>
        <w:rFonts w:ascii="Aptos" w:hAnsi="Aptos"/>
        <w:b/>
        <w:color w:val="66768A"/>
        <w:sz w:val="16"/>
      </w:rPr>
      <w:t>VILLA GROUP OF COMPANIES  |  IT DEPARTMENT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72C63" w14:textId="77777777" w:rsidR="0057267D" w:rsidRDefault="00572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752C97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144541D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4D064C2"/>
    <w:multiLevelType w:val="singleLevel"/>
    <w:tmpl w:val="3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21573090">
    <w:abstractNumId w:val="1"/>
  </w:num>
  <w:num w:numId="2" w16cid:durableId="2023782112">
    <w:abstractNumId w:val="0"/>
  </w:num>
  <w:num w:numId="3" w16cid:durableId="69666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D"/>
    <w:rsid w:val="000934A4"/>
    <w:rsid w:val="0057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84B8"/>
  <w15:chartTrackingRefBased/>
  <w15:docId w15:val="{3CBE8712-02D3-4792-9E9B-5FA867D6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26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26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67D"/>
  </w:style>
  <w:style w:type="paragraph" w:styleId="Footer">
    <w:name w:val="footer"/>
    <w:basedOn w:val="Normal"/>
    <w:link w:val="FooterChar"/>
    <w:uiPriority w:val="99"/>
    <w:unhideWhenUsed/>
    <w:rsid w:val="00572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Department</dc:creator>
  <cp:keywords/>
  <dc:description/>
  <cp:lastModifiedBy>IT Department</cp:lastModifiedBy>
  <cp:revision>1</cp:revision>
  <dcterms:created xsi:type="dcterms:W3CDTF">2026-10-16T02:28:00Z</dcterms:created>
  <dcterms:modified xsi:type="dcterms:W3CDTF">2026-10-16T02:29:00Z</dcterms:modified>
</cp:coreProperties>
</file>