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6681" w14:textId="77777777" w:rsidR="007964F5" w:rsidRPr="006C2828" w:rsidRDefault="00000000">
      <w:pPr>
        <w:pStyle w:val="Title"/>
        <w:rPr>
          <w:rFonts w:ascii="Times New Roman" w:hAnsi="Times New Roman" w:cs="Times New Roman"/>
        </w:rPr>
      </w:pPr>
      <w:r w:rsidRPr="006C2828">
        <w:rPr>
          <w:rFonts w:ascii="Times New Roman" w:hAnsi="Times New Roman" w:cs="Times New Roman"/>
        </w:rPr>
        <w:t>CloudPulse Dynamics</w:t>
      </w:r>
    </w:p>
    <w:p w14:paraId="6B6F5414" w14:textId="77777777" w:rsidR="007964F5" w:rsidRPr="006322B1" w:rsidRDefault="00000000" w:rsidP="006C2828">
      <w:p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sz w:val="24"/>
          <w:szCs w:val="24"/>
        </w:rPr>
        <w:t>Access Management Maturity Assessment Report</w:t>
      </w:r>
    </w:p>
    <w:p w14:paraId="28F96EB7" w14:textId="77777777" w:rsidR="007964F5" w:rsidRPr="006322B1" w:rsidRDefault="00000000" w:rsidP="006C2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0419283E" w14:textId="28FB038A" w:rsidR="007964F5" w:rsidRPr="006322B1" w:rsidRDefault="00000000" w:rsidP="006C2828">
      <w:p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sz w:val="24"/>
          <w:szCs w:val="24"/>
        </w:rPr>
        <w:t>This report evaluates the maturity of access management controls at CloudPulse Dynamics across key identity and access management processes. The assessment focuses on onboarding, offboarding, privileged access management, multi-factor authentication (MFA), and periodic access reviews across corporate platforms. The evaluation is based on the NIST SP 800-53 control framework and uses the Capability Maturity Model Integration (CMMI) maturity scale to determine the current maturity level and define a target state for improvement.</w:t>
      </w:r>
    </w:p>
    <w:p w14:paraId="54298A1F" w14:textId="77777777" w:rsidR="007964F5" w:rsidRPr="006322B1" w:rsidRDefault="00000000" w:rsidP="006C2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2. Scope</w:t>
      </w:r>
    </w:p>
    <w:p w14:paraId="58A4988F" w14:textId="2AB99F03" w:rsidR="007964F5" w:rsidRPr="006322B1" w:rsidRDefault="00000000" w:rsidP="006C2828">
      <w:p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sz w:val="24"/>
          <w:szCs w:val="24"/>
        </w:rPr>
        <w:t>The scope of this assessment includes identity and access management processes associated with user account provisioning, account deprovisioning, privileged access management, authentication controls, and periodic access review.</w:t>
      </w:r>
    </w:p>
    <w:p w14:paraId="3D7D82DC" w14:textId="77777777" w:rsidR="007964F5" w:rsidRPr="006322B1" w:rsidRDefault="00000000" w:rsidP="006C2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3. Framework and Methodology</w:t>
      </w:r>
    </w:p>
    <w:p w14:paraId="131214C1" w14:textId="77777777" w:rsidR="007964F5" w:rsidRPr="006322B1" w:rsidRDefault="00000000" w:rsidP="006C2828">
      <w:p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sz w:val="24"/>
          <w:szCs w:val="24"/>
        </w:rPr>
        <w:t>Framework: NIST SP 800-53</w:t>
      </w:r>
    </w:p>
    <w:p w14:paraId="37B2F9FE" w14:textId="77777777" w:rsidR="007964F5" w:rsidRPr="006322B1" w:rsidRDefault="00000000" w:rsidP="006C2828">
      <w:p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sz w:val="24"/>
          <w:szCs w:val="24"/>
        </w:rPr>
        <w:t>Maturity Model: Capability Maturity Model Integration (CMMI)</w:t>
      </w:r>
    </w:p>
    <w:p w14:paraId="682D62DB" w14:textId="77777777" w:rsidR="007964F5" w:rsidRPr="006322B1" w:rsidRDefault="00000000" w:rsidP="006C2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4. Evidence Collected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64F5" w:rsidRPr="006322B1" w14:paraId="372D694E" w14:textId="77777777">
        <w:tc>
          <w:tcPr>
            <w:tcW w:w="4320" w:type="dxa"/>
          </w:tcPr>
          <w:p w14:paraId="303666BE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Control Area</w:t>
            </w:r>
          </w:p>
        </w:tc>
        <w:tc>
          <w:tcPr>
            <w:tcW w:w="4320" w:type="dxa"/>
          </w:tcPr>
          <w:p w14:paraId="3210522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Observed Evidence</w:t>
            </w:r>
          </w:p>
        </w:tc>
      </w:tr>
      <w:tr w:rsidR="007964F5" w:rsidRPr="006322B1" w14:paraId="45A769CD" w14:textId="77777777">
        <w:tc>
          <w:tcPr>
            <w:tcW w:w="4320" w:type="dxa"/>
          </w:tcPr>
          <w:p w14:paraId="642DB0D2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Onboarding / User Provisioning</w:t>
            </w:r>
          </w:p>
        </w:tc>
        <w:tc>
          <w:tcPr>
            <w:tcW w:w="4320" w:type="dxa"/>
          </w:tcPr>
          <w:p w14:paraId="47E5602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New hire access requested via manager email. IT often clones permissions from previous users.</w:t>
            </w:r>
          </w:p>
        </w:tc>
      </w:tr>
      <w:tr w:rsidR="007964F5" w:rsidRPr="006322B1" w14:paraId="5EABED9B" w14:textId="77777777">
        <w:tc>
          <w:tcPr>
            <w:tcW w:w="4320" w:type="dxa"/>
          </w:tcPr>
          <w:p w14:paraId="4292B3F1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Offboarding / User Deprovisioning</w:t>
            </w:r>
          </w:p>
        </w:tc>
        <w:tc>
          <w:tcPr>
            <w:tcW w:w="4320" w:type="dxa"/>
          </w:tcPr>
          <w:p w14:paraId="110DEF8F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No automated HR–IT integration. HR termination tickets may arrive up to 48 hours late.</w:t>
            </w:r>
          </w:p>
        </w:tc>
      </w:tr>
      <w:tr w:rsidR="007964F5" w:rsidRPr="006322B1" w14:paraId="6C34A746" w14:textId="77777777">
        <w:tc>
          <w:tcPr>
            <w:tcW w:w="4320" w:type="dxa"/>
          </w:tcPr>
          <w:p w14:paraId="04C7370B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Privileged Access</w:t>
            </w:r>
          </w:p>
        </w:tc>
        <w:tc>
          <w:tcPr>
            <w:tcW w:w="4320" w:type="dxa"/>
          </w:tcPr>
          <w:p w14:paraId="69974B67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Five senior developers maintain 'Super Admin' privileges for emergency use.</w:t>
            </w:r>
          </w:p>
        </w:tc>
      </w:tr>
      <w:tr w:rsidR="007964F5" w:rsidRPr="006322B1" w14:paraId="397728D6" w14:textId="77777777">
        <w:tc>
          <w:tcPr>
            <w:tcW w:w="4320" w:type="dxa"/>
          </w:tcPr>
          <w:p w14:paraId="3B02281C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4320" w:type="dxa"/>
          </w:tcPr>
          <w:p w14:paraId="5CC9816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Multi-factor authentication (MFA) is encouraged but not enforced across all applications.</w:t>
            </w:r>
          </w:p>
        </w:tc>
      </w:tr>
      <w:tr w:rsidR="007964F5" w:rsidRPr="006322B1" w14:paraId="5982B6A3" w14:textId="77777777">
        <w:tc>
          <w:tcPr>
            <w:tcW w:w="4320" w:type="dxa"/>
          </w:tcPr>
          <w:p w14:paraId="2B666559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Access Reviews</w:t>
            </w:r>
          </w:p>
        </w:tc>
        <w:tc>
          <w:tcPr>
            <w:tcW w:w="4320" w:type="dxa"/>
          </w:tcPr>
          <w:p w14:paraId="124AC560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The organization has never performed a formal user access review.</w:t>
            </w:r>
          </w:p>
        </w:tc>
      </w:tr>
      <w:tr w:rsidR="007964F5" w:rsidRPr="006322B1" w14:paraId="7076B9B8" w14:textId="77777777">
        <w:tc>
          <w:tcPr>
            <w:tcW w:w="4320" w:type="dxa"/>
          </w:tcPr>
          <w:p w14:paraId="06A55EF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Security Incident</w:t>
            </w:r>
          </w:p>
        </w:tc>
        <w:tc>
          <w:tcPr>
            <w:tcW w:w="4320" w:type="dxa"/>
          </w:tcPr>
          <w:p w14:paraId="518793BC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A terminated employee retained AWS production access for three days after termination.</w:t>
            </w:r>
          </w:p>
          <w:p w14:paraId="1139C63D" w14:textId="77777777" w:rsidR="006C2828" w:rsidRPr="006322B1" w:rsidRDefault="006C2828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BFC474" w14:textId="77777777" w:rsidR="007964F5" w:rsidRPr="006322B1" w:rsidRDefault="00000000" w:rsidP="006C2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5. Maturity Model (CMMI)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64F5" w:rsidRPr="006322B1" w14:paraId="780D22B9" w14:textId="77777777">
        <w:tc>
          <w:tcPr>
            <w:tcW w:w="2880" w:type="dxa"/>
          </w:tcPr>
          <w:p w14:paraId="78E04C50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2880" w:type="dxa"/>
          </w:tcPr>
          <w:p w14:paraId="4FDC7F6A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5910E424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964F5" w:rsidRPr="006322B1" w14:paraId="25553A4E" w14:textId="77777777">
        <w:tc>
          <w:tcPr>
            <w:tcW w:w="2880" w:type="dxa"/>
          </w:tcPr>
          <w:p w14:paraId="2AFA17C2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576E2D64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Initial</w:t>
            </w:r>
          </w:p>
        </w:tc>
        <w:tc>
          <w:tcPr>
            <w:tcW w:w="2880" w:type="dxa"/>
          </w:tcPr>
          <w:p w14:paraId="38D02CD8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Processes are informal, reactive, and inconsistent.</w:t>
            </w:r>
          </w:p>
        </w:tc>
      </w:tr>
      <w:tr w:rsidR="007964F5" w:rsidRPr="006322B1" w14:paraId="0E9319B8" w14:textId="77777777">
        <w:tc>
          <w:tcPr>
            <w:tcW w:w="2880" w:type="dxa"/>
          </w:tcPr>
          <w:p w14:paraId="51AA8206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54B0928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Managed</w:t>
            </w:r>
          </w:p>
        </w:tc>
        <w:tc>
          <w:tcPr>
            <w:tcW w:w="2880" w:type="dxa"/>
          </w:tcPr>
          <w:p w14:paraId="7AAB095C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Processes exist but are inconsistent or partially documented.</w:t>
            </w:r>
          </w:p>
        </w:tc>
      </w:tr>
      <w:tr w:rsidR="007964F5" w:rsidRPr="006322B1" w14:paraId="2D8E7223" w14:textId="77777777">
        <w:tc>
          <w:tcPr>
            <w:tcW w:w="2880" w:type="dxa"/>
          </w:tcPr>
          <w:p w14:paraId="3C4E4EBB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232F4031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Defined</w:t>
            </w:r>
          </w:p>
        </w:tc>
        <w:tc>
          <w:tcPr>
            <w:tcW w:w="2880" w:type="dxa"/>
          </w:tcPr>
          <w:p w14:paraId="66BE4CA0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Processes are standardized, documented, and consistently followed.</w:t>
            </w:r>
          </w:p>
        </w:tc>
      </w:tr>
      <w:tr w:rsidR="007964F5" w:rsidRPr="006322B1" w14:paraId="03427E0E" w14:textId="77777777">
        <w:tc>
          <w:tcPr>
            <w:tcW w:w="2880" w:type="dxa"/>
          </w:tcPr>
          <w:p w14:paraId="4CBD84A7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D96CFA4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Quantitatively Managed</w:t>
            </w:r>
          </w:p>
        </w:tc>
        <w:tc>
          <w:tcPr>
            <w:tcW w:w="2880" w:type="dxa"/>
          </w:tcPr>
          <w:p w14:paraId="3DA8794E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Processes are measured, monitored, and controlled using metrics.</w:t>
            </w:r>
          </w:p>
        </w:tc>
      </w:tr>
      <w:tr w:rsidR="007964F5" w:rsidRPr="006322B1" w14:paraId="5EEF1732" w14:textId="77777777">
        <w:tc>
          <w:tcPr>
            <w:tcW w:w="2880" w:type="dxa"/>
          </w:tcPr>
          <w:p w14:paraId="28EA94F6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4A616BD9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Optimized</w:t>
            </w:r>
          </w:p>
        </w:tc>
        <w:tc>
          <w:tcPr>
            <w:tcW w:w="2880" w:type="dxa"/>
          </w:tcPr>
          <w:p w14:paraId="16734372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Processes are automated and continuously improved.</w:t>
            </w:r>
          </w:p>
        </w:tc>
      </w:tr>
    </w:tbl>
    <w:p w14:paraId="1559CE81" w14:textId="77777777" w:rsidR="007964F5" w:rsidRPr="006322B1" w:rsidRDefault="00000000" w:rsidP="006C2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6. Control Assessment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9"/>
      </w:tblGrid>
      <w:tr w:rsidR="007964F5" w:rsidRPr="006322B1" w14:paraId="4F9135EB" w14:textId="77777777">
        <w:tc>
          <w:tcPr>
            <w:tcW w:w="1728" w:type="dxa"/>
          </w:tcPr>
          <w:p w14:paraId="3153EF93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1728" w:type="dxa"/>
          </w:tcPr>
          <w:p w14:paraId="7C1AA387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Current State</w:t>
            </w:r>
          </w:p>
        </w:tc>
        <w:tc>
          <w:tcPr>
            <w:tcW w:w="1728" w:type="dxa"/>
          </w:tcPr>
          <w:p w14:paraId="25007D09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Current Maturity</w:t>
            </w:r>
          </w:p>
        </w:tc>
        <w:tc>
          <w:tcPr>
            <w:tcW w:w="1728" w:type="dxa"/>
          </w:tcPr>
          <w:p w14:paraId="1EC99A03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Target Maturity</w:t>
            </w:r>
          </w:p>
        </w:tc>
        <w:tc>
          <w:tcPr>
            <w:tcW w:w="1728" w:type="dxa"/>
          </w:tcPr>
          <w:p w14:paraId="37263377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Recommendation</w:t>
            </w:r>
          </w:p>
        </w:tc>
      </w:tr>
      <w:tr w:rsidR="007964F5" w:rsidRPr="006322B1" w14:paraId="66206FB1" w14:textId="77777777">
        <w:tc>
          <w:tcPr>
            <w:tcW w:w="1728" w:type="dxa"/>
          </w:tcPr>
          <w:p w14:paraId="10CE6279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AC-2 – Account Management (Onboarding)</w:t>
            </w:r>
          </w:p>
        </w:tc>
        <w:tc>
          <w:tcPr>
            <w:tcW w:w="1728" w:type="dxa"/>
          </w:tcPr>
          <w:p w14:paraId="58A47739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 xml:space="preserve">Accounts are manually created through email requests and permissions are frequently cloned from </w:t>
            </w:r>
            <w:r w:rsidRPr="006322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other users.</w:t>
            </w:r>
          </w:p>
        </w:tc>
        <w:tc>
          <w:tcPr>
            <w:tcW w:w="1728" w:type="dxa"/>
          </w:tcPr>
          <w:p w14:paraId="387EB98C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– Initial</w:t>
            </w:r>
          </w:p>
        </w:tc>
        <w:tc>
          <w:tcPr>
            <w:tcW w:w="1728" w:type="dxa"/>
          </w:tcPr>
          <w:p w14:paraId="70A102A7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3 – Defined</w:t>
            </w:r>
          </w:p>
        </w:tc>
        <w:tc>
          <w:tcPr>
            <w:tcW w:w="1728" w:type="dxa"/>
          </w:tcPr>
          <w:p w14:paraId="6BEFB5DA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 xml:space="preserve">Implement standardized onboarding workflows and RBAC templates to enforce least privilege and consistent </w:t>
            </w:r>
            <w:r w:rsidRPr="006322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provisioning.</w:t>
            </w:r>
          </w:p>
        </w:tc>
      </w:tr>
      <w:tr w:rsidR="007964F5" w:rsidRPr="006322B1" w14:paraId="0605C7EA" w14:textId="77777777">
        <w:tc>
          <w:tcPr>
            <w:tcW w:w="1728" w:type="dxa"/>
          </w:tcPr>
          <w:p w14:paraId="0569D11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AC-2 – Account Management (Offboarding)</w:t>
            </w:r>
          </w:p>
        </w:tc>
        <w:tc>
          <w:tcPr>
            <w:tcW w:w="1728" w:type="dxa"/>
          </w:tcPr>
          <w:p w14:paraId="47880A05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Offboarding depends on manual HR notifications with no automated system integration.</w:t>
            </w:r>
          </w:p>
        </w:tc>
        <w:tc>
          <w:tcPr>
            <w:tcW w:w="1728" w:type="dxa"/>
          </w:tcPr>
          <w:p w14:paraId="48F53C68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2 – Managed</w:t>
            </w:r>
          </w:p>
        </w:tc>
        <w:tc>
          <w:tcPr>
            <w:tcW w:w="1728" w:type="dxa"/>
          </w:tcPr>
          <w:p w14:paraId="031B2C6A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4 – Quantitatively Managed</w:t>
            </w:r>
          </w:p>
        </w:tc>
        <w:tc>
          <w:tcPr>
            <w:tcW w:w="1728" w:type="dxa"/>
          </w:tcPr>
          <w:p w14:paraId="44838EB0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Integrate HR systems with an Identity Provider such as Okta or Azure AD to automatically disable accounts upon termination.</w:t>
            </w:r>
          </w:p>
        </w:tc>
      </w:tr>
      <w:tr w:rsidR="007964F5" w:rsidRPr="006322B1" w14:paraId="58BB4E9C" w14:textId="77777777">
        <w:tc>
          <w:tcPr>
            <w:tcW w:w="1728" w:type="dxa"/>
          </w:tcPr>
          <w:p w14:paraId="26D31B8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AC-2(3) – Disable Accounts</w:t>
            </w:r>
          </w:p>
        </w:tc>
        <w:tc>
          <w:tcPr>
            <w:tcW w:w="1728" w:type="dxa"/>
          </w:tcPr>
          <w:p w14:paraId="0BD4A4E7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Termination delays may allow former employees to retain access to systems.</w:t>
            </w:r>
          </w:p>
        </w:tc>
        <w:tc>
          <w:tcPr>
            <w:tcW w:w="1728" w:type="dxa"/>
          </w:tcPr>
          <w:p w14:paraId="77C6D9A0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1 – Initial</w:t>
            </w:r>
          </w:p>
        </w:tc>
        <w:tc>
          <w:tcPr>
            <w:tcW w:w="1728" w:type="dxa"/>
          </w:tcPr>
          <w:p w14:paraId="2297D9AB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4 – Quantitatively Managed</w:t>
            </w:r>
          </w:p>
        </w:tc>
        <w:tc>
          <w:tcPr>
            <w:tcW w:w="1728" w:type="dxa"/>
          </w:tcPr>
          <w:p w14:paraId="3686496B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Implement automated offboarding processes to immediately disable accounts and monitor deactivation logs.</w:t>
            </w:r>
          </w:p>
        </w:tc>
      </w:tr>
      <w:tr w:rsidR="007964F5" w:rsidRPr="006322B1" w14:paraId="6210FF2A" w14:textId="77777777">
        <w:tc>
          <w:tcPr>
            <w:tcW w:w="1728" w:type="dxa"/>
          </w:tcPr>
          <w:p w14:paraId="24C38E1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AC-6 – Least Privilege</w:t>
            </w:r>
          </w:p>
        </w:tc>
        <w:tc>
          <w:tcPr>
            <w:tcW w:w="1728" w:type="dxa"/>
          </w:tcPr>
          <w:p w14:paraId="7D2FC766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Five senior developers maintain permanent 'Super Admin' access.</w:t>
            </w:r>
          </w:p>
        </w:tc>
        <w:tc>
          <w:tcPr>
            <w:tcW w:w="1728" w:type="dxa"/>
          </w:tcPr>
          <w:p w14:paraId="2D017E3B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1 – Initial</w:t>
            </w:r>
          </w:p>
        </w:tc>
        <w:tc>
          <w:tcPr>
            <w:tcW w:w="1728" w:type="dxa"/>
          </w:tcPr>
          <w:p w14:paraId="2D545FBF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4 – Quantitatively Managed</w:t>
            </w:r>
          </w:p>
        </w:tc>
        <w:tc>
          <w:tcPr>
            <w:tcW w:w="1728" w:type="dxa"/>
          </w:tcPr>
          <w:p w14:paraId="18E9F2B6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Apply least privilege using RBAC and temporary privilege elevation; monitor privileged activity.</w:t>
            </w:r>
          </w:p>
        </w:tc>
      </w:tr>
      <w:tr w:rsidR="007964F5" w:rsidRPr="006322B1" w14:paraId="4430FAEF" w14:textId="77777777">
        <w:tc>
          <w:tcPr>
            <w:tcW w:w="1728" w:type="dxa"/>
          </w:tcPr>
          <w:p w14:paraId="4119E04D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IA-2 – Identification and Authentication</w:t>
            </w:r>
          </w:p>
        </w:tc>
        <w:tc>
          <w:tcPr>
            <w:tcW w:w="1728" w:type="dxa"/>
          </w:tcPr>
          <w:p w14:paraId="18BEAEFC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MFA is optional and not consistently enforced.</w:t>
            </w:r>
          </w:p>
        </w:tc>
        <w:tc>
          <w:tcPr>
            <w:tcW w:w="1728" w:type="dxa"/>
          </w:tcPr>
          <w:p w14:paraId="664BB82F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2 – Managed</w:t>
            </w:r>
          </w:p>
        </w:tc>
        <w:tc>
          <w:tcPr>
            <w:tcW w:w="1728" w:type="dxa"/>
          </w:tcPr>
          <w:p w14:paraId="01E5DD96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3 – Defined</w:t>
            </w:r>
          </w:p>
        </w:tc>
        <w:tc>
          <w:tcPr>
            <w:tcW w:w="1728" w:type="dxa"/>
          </w:tcPr>
          <w:p w14:paraId="6A72764B" w14:textId="77777777" w:rsidR="007964F5" w:rsidRPr="006322B1" w:rsidRDefault="00000000" w:rsidP="006C28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2B1">
              <w:rPr>
                <w:rFonts w:ascii="Times New Roman" w:hAnsi="Times New Roman" w:cs="Times New Roman"/>
                <w:sz w:val="24"/>
                <w:szCs w:val="24"/>
              </w:rPr>
              <w:t>Implement mandatory MFA policies across all applications and systems.</w:t>
            </w:r>
          </w:p>
        </w:tc>
      </w:tr>
    </w:tbl>
    <w:p w14:paraId="336EA148" w14:textId="581BAF56" w:rsidR="007964F5" w:rsidRPr="006322B1" w:rsidRDefault="006C2828" w:rsidP="006C2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000000" w:rsidRPr="006322B1">
        <w:rPr>
          <w:rFonts w:ascii="Times New Roman" w:hAnsi="Times New Roman" w:cs="Times New Roman"/>
          <w:b/>
          <w:bCs/>
          <w:sz w:val="24"/>
          <w:szCs w:val="24"/>
        </w:rPr>
        <w:t>. Improvement Roadmap</w:t>
      </w:r>
    </w:p>
    <w:p w14:paraId="362E0CC4" w14:textId="77777777" w:rsidR="007964F5" w:rsidRPr="006322B1" w:rsidRDefault="00000000" w:rsidP="006C2828">
      <w:p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sz w:val="24"/>
          <w:szCs w:val="24"/>
        </w:rPr>
        <w:t>Short-Term Improvements</w:t>
      </w:r>
    </w:p>
    <w:p w14:paraId="235A041F" w14:textId="61B30474" w:rsidR="006322B1" w:rsidRPr="006322B1" w:rsidRDefault="006322B1" w:rsidP="006322B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Standardize the onboarding process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implement a structured request workflow to ensure all new accounts are provisioned consistently and accurately.</w:t>
      </w:r>
    </w:p>
    <w:p w14:paraId="4F5CE0AB" w14:textId="77777777" w:rsidR="006322B1" w:rsidRPr="006322B1" w:rsidRDefault="006322B1" w:rsidP="006322B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Formalize account provisioning requests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create a repeatable process to eliminate errors and enforce consistent permissions for new hires.</w:t>
      </w:r>
    </w:p>
    <w:p w14:paraId="3923DDEF" w14:textId="77777777" w:rsidR="006322B1" w:rsidRPr="006322B1" w:rsidRDefault="006322B1" w:rsidP="006322B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Implement a standardized onboarding workflow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ensure all access requests follow the same approved steps for speed, accuracy, and compliance.</w:t>
      </w:r>
    </w:p>
    <w:p w14:paraId="1FAC8B3B" w14:textId="125A4305" w:rsidR="007964F5" w:rsidRPr="006322B1" w:rsidRDefault="006322B1" w:rsidP="006C28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Establish consistent onboarding procedures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use a documented process or workflow to prevent errors and enforce least-privilege access from day one.</w:t>
      </w:r>
    </w:p>
    <w:p w14:paraId="3966099C" w14:textId="77777777" w:rsidR="007964F5" w:rsidRPr="006322B1" w:rsidRDefault="00000000" w:rsidP="006C2828">
      <w:p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sz w:val="24"/>
          <w:szCs w:val="24"/>
        </w:rPr>
        <w:t>Long-Term Improvements</w:t>
      </w:r>
    </w:p>
    <w:p w14:paraId="515BA389" w14:textId="4D811C5B" w:rsidR="006322B1" w:rsidRPr="006322B1" w:rsidRDefault="006322B1" w:rsidP="006322B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Automated Onboarding &amp; Offboarding Workflows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integrate HR systems with an Identity Provider (e.g., Okta, Azure AD) to automatically create, adjust, or disable accounts.</w:t>
      </w:r>
    </w:p>
    <w:p w14:paraId="439DA32C" w14:textId="77777777" w:rsidR="006322B1" w:rsidRPr="006322B1" w:rsidRDefault="006322B1" w:rsidP="006322B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Role-Based Access Control (RBAC)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implement predefined roles across systems to enforce least privilege consistently.</w:t>
      </w:r>
    </w:p>
    <w:p w14:paraId="1189B81D" w14:textId="77777777" w:rsidR="006322B1" w:rsidRPr="006322B1" w:rsidRDefault="006322B1" w:rsidP="006322B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Periodic Access Review Process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set up a quarterly automated review of all accounts and privileges, with audit logs and reporting.</w:t>
      </w:r>
    </w:p>
    <w:p w14:paraId="6B68DDF0" w14:textId="77777777" w:rsidR="006322B1" w:rsidRPr="006322B1" w:rsidRDefault="006322B1" w:rsidP="006322B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Privileged Access Management (PAM) Tool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implement a tool to manage, monitor, and rotate high-level admin access.</w:t>
      </w:r>
    </w:p>
    <w:p w14:paraId="3117433D" w14:textId="77777777" w:rsidR="006322B1" w:rsidRPr="006322B1" w:rsidRDefault="006322B1" w:rsidP="006322B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22B1">
        <w:rPr>
          <w:rFonts w:ascii="Times New Roman" w:hAnsi="Times New Roman" w:cs="Times New Roman"/>
          <w:b/>
          <w:bCs/>
          <w:sz w:val="24"/>
          <w:szCs w:val="24"/>
        </w:rPr>
        <w:t>Metrics &amp; Continuous Improvement</w:t>
      </w:r>
      <w:r w:rsidRPr="006322B1">
        <w:rPr>
          <w:rFonts w:ascii="Times New Roman" w:hAnsi="Times New Roman" w:cs="Times New Roman"/>
          <w:sz w:val="24"/>
          <w:szCs w:val="24"/>
        </w:rPr>
        <w:t xml:space="preserve"> – Create measurable indicators, such as how quickly accounts are deactivated or how many users have excessive privileges, and track them in management dashboards to monitor progress.</w:t>
      </w:r>
    </w:p>
    <w:p w14:paraId="1A8B81D6" w14:textId="647B4929" w:rsidR="007964F5" w:rsidRDefault="00000000" w:rsidP="006C2828">
      <w:r>
        <w:t>.</w:t>
      </w:r>
    </w:p>
    <w:sectPr w:rsidR="007964F5" w:rsidSect="006C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1A258D"/>
    <w:multiLevelType w:val="hybridMultilevel"/>
    <w:tmpl w:val="9E0E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070BF"/>
    <w:multiLevelType w:val="hybridMultilevel"/>
    <w:tmpl w:val="45ECF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040974">
    <w:abstractNumId w:val="8"/>
  </w:num>
  <w:num w:numId="2" w16cid:durableId="1212108353">
    <w:abstractNumId w:val="6"/>
  </w:num>
  <w:num w:numId="3" w16cid:durableId="513349824">
    <w:abstractNumId w:val="5"/>
  </w:num>
  <w:num w:numId="4" w16cid:durableId="272829209">
    <w:abstractNumId w:val="4"/>
  </w:num>
  <w:num w:numId="5" w16cid:durableId="587083247">
    <w:abstractNumId w:val="7"/>
  </w:num>
  <w:num w:numId="6" w16cid:durableId="1789162542">
    <w:abstractNumId w:val="3"/>
  </w:num>
  <w:num w:numId="7" w16cid:durableId="110901998">
    <w:abstractNumId w:val="2"/>
  </w:num>
  <w:num w:numId="8" w16cid:durableId="520244452">
    <w:abstractNumId w:val="1"/>
  </w:num>
  <w:num w:numId="9" w16cid:durableId="1058551333">
    <w:abstractNumId w:val="0"/>
  </w:num>
  <w:num w:numId="10" w16cid:durableId="2034840069">
    <w:abstractNumId w:val="9"/>
  </w:num>
  <w:num w:numId="11" w16cid:durableId="250312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712"/>
    <w:rsid w:val="00326F90"/>
    <w:rsid w:val="006322B1"/>
    <w:rsid w:val="006C2828"/>
    <w:rsid w:val="006E0327"/>
    <w:rsid w:val="007964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BC771"/>
  <w14:defaultImageDpi w14:val="300"/>
  <w15:docId w15:val="{08E45ABA-ED05-4C10-BF3A-ACBDA983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Juvinall, Ronald G. (AFRC-422)[Yulista Solutions, LLC]</cp:lastModifiedBy>
  <cp:revision>4</cp:revision>
  <dcterms:created xsi:type="dcterms:W3CDTF">2013-12-23T23:15:00Z</dcterms:created>
  <dcterms:modified xsi:type="dcterms:W3CDTF">2026-03-16T11:34:00Z</dcterms:modified>
  <cp:category/>
</cp:coreProperties>
</file>