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Software Requirements Specification</w:t>
      </w:r>
    </w:p>
    <w:p>
      <w:pPr>
        <w:spacing w:after="100"/>
        <w:jc w:val="center"/>
      </w:pPr>
      <w:r>
        <w:rPr>
          <w:b/>
          <w:bCs/>
          <w:sz w:val="36"/>
          <w:szCs w:val="36"/>
        </w:rPr>
        <w:t xml:space="preserve">Tech Yeah Work Order Management System</w:t>
      </w:r>
    </w:p>
    <w:p>
      <w:pPr>
        <w:spacing w:after="400"/>
        <w:jc w:val="center"/>
      </w:pPr>
      <w:r>
        <w:rPr>
          <w:i/>
          <w:iCs/>
          <w:sz w:val="24"/>
          <w:szCs w:val="24"/>
        </w:rPr>
        <w:t xml:space="preserve">Version 1.0</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000"/>
        <w:gridCol w:w="6360"/>
      </w:tblGrid>
      <w:tr>
        <w:tc>
          <w:tcPr>
            <w:tcW w:type="dxa" w:w="3000"/>
            <w:tcBorders>
              <w:top w:val="single" w:color="CCCCCC" w:sz="1"/>
              <w:left w:val="single" w:color="CCCCCC" w:sz="1"/>
              <w:bottom w:val="single" w:color="CCCCCC" w:sz="1"/>
              <w:right w:val="single" w:color="CCCCCC" w:sz="1"/>
            </w:tcBorders>
            <w:shd w:fill="E8E8E8" w:val="clear"/>
          </w:tcPr>
          <w:p>
            <w:r>
              <w:rPr>
                <w:b/>
                <w:bCs/>
              </w:rPr>
              <w:t xml:space="preserve">Document Date</w:t>
            </w:r>
          </w:p>
        </w:tc>
        <w:tc>
          <w:tcPr>
            <w:tcW w:type="dxa" w:w="6360"/>
            <w:tcBorders>
              <w:top w:val="single" w:color="CCCCCC" w:sz="1"/>
              <w:left w:val="single" w:color="CCCCCC" w:sz="1"/>
              <w:bottom w:val="single" w:color="CCCCCC" w:sz="1"/>
              <w:right w:val="single" w:color="CCCCCC" w:sz="1"/>
            </w:tcBorders>
          </w:tcPr>
          <w:p>
            <w:r>
              <w:t xml:space="preserve">December 2024</w:t>
            </w:r>
          </w:p>
        </w:tc>
      </w:tr>
      <w:tr>
        <w:tc>
          <w:tcPr>
            <w:tcW w:type="dxa" w:w="3000"/>
            <w:tcBorders>
              <w:top w:val="single" w:color="CCCCCC" w:sz="1"/>
              <w:left w:val="single" w:color="CCCCCC" w:sz="1"/>
              <w:bottom w:val="single" w:color="CCCCCC" w:sz="1"/>
              <w:right w:val="single" w:color="CCCCCC" w:sz="1"/>
            </w:tcBorders>
            <w:shd w:fill="E8E8E8" w:val="clear"/>
          </w:tcPr>
          <w:p>
            <w:r>
              <w:rPr>
                <w:b/>
                <w:bCs/>
              </w:rPr>
              <w:t xml:space="preserve">Author</w:t>
            </w:r>
          </w:p>
        </w:tc>
        <w:tc>
          <w:tcPr>
            <w:tcW w:type="dxa" w:w="6360"/>
            <w:tcBorders>
              <w:top w:val="single" w:color="CCCCCC" w:sz="1"/>
              <w:left w:val="single" w:color="CCCCCC" w:sz="1"/>
              <w:bottom w:val="single" w:color="CCCCCC" w:sz="1"/>
              <w:right w:val="single" w:color="CCCCCC" w:sz="1"/>
            </w:tcBorders>
          </w:tcPr>
          <w:p>
            <w:r>
              <w:t xml:space="preserve">Juvi</w:t>
            </w:r>
          </w:p>
        </w:tc>
      </w:tr>
      <w:tr>
        <w:tc>
          <w:tcPr>
            <w:tcW w:type="dxa" w:w="3000"/>
            <w:tcBorders>
              <w:top w:val="single" w:color="CCCCCC" w:sz="1"/>
              <w:left w:val="single" w:color="CCCCCC" w:sz="1"/>
              <w:bottom w:val="single" w:color="CCCCCC" w:sz="1"/>
              <w:right w:val="single" w:color="CCCCCC" w:sz="1"/>
            </w:tcBorders>
            <w:shd w:fill="E8E8E8" w:val="clear"/>
          </w:tcPr>
          <w:p>
            <w:r>
              <w:rPr>
                <w:b/>
                <w:bCs/>
              </w:rPr>
              <w:t xml:space="preserve">Client</w:t>
            </w:r>
          </w:p>
        </w:tc>
        <w:tc>
          <w:tcPr>
            <w:tcW w:type="dxa" w:w="6360"/>
            <w:tcBorders>
              <w:top w:val="single" w:color="CCCCCC" w:sz="1"/>
              <w:left w:val="single" w:color="CCCCCC" w:sz="1"/>
              <w:bottom w:val="single" w:color="CCCCCC" w:sz="1"/>
              <w:right w:val="single" w:color="CCCCCC" w:sz="1"/>
            </w:tcBorders>
          </w:tcPr>
          <w:p>
            <w:r>
              <w:t xml:space="preserve">Tech Yeah - AV &amp; Smart Home Installation</w:t>
            </w:r>
          </w:p>
        </w:tc>
      </w:tr>
      <w:tr>
        <w:tc>
          <w:tcPr>
            <w:tcW w:type="dxa" w:w="3000"/>
            <w:tcBorders>
              <w:top w:val="single" w:color="CCCCCC" w:sz="1"/>
              <w:left w:val="single" w:color="CCCCCC" w:sz="1"/>
              <w:bottom w:val="single" w:color="CCCCCC" w:sz="1"/>
              <w:right w:val="single" w:color="CCCCCC" w:sz="1"/>
            </w:tcBorders>
            <w:shd w:fill="E8E8E8" w:val="clear"/>
          </w:tcPr>
          <w:p>
            <w:r>
              <w:rPr>
                <w:b/>
                <w:bCs/>
              </w:rPr>
              <w:t xml:space="preserve">Status</w:t>
            </w:r>
          </w:p>
        </w:tc>
        <w:tc>
          <w:tcPr>
            <w:tcW w:type="dxa" w:w="6360"/>
            <w:tcBorders>
              <w:top w:val="single" w:color="CCCCCC" w:sz="1"/>
              <w:left w:val="single" w:color="CCCCCC" w:sz="1"/>
              <w:bottom w:val="single" w:color="CCCCCC" w:sz="1"/>
              <w:right w:val="single" w:color="CCCCCC" w:sz="1"/>
            </w:tcBorders>
          </w:tcPr>
          <w:p>
            <w:r>
              <w:t xml:space="preserve">Draft</w:t>
            </w:r>
          </w:p>
        </w:tc>
      </w:tr>
    </w:tbl>
    <w:p>
      <w:pPr>
        <w:pStyle w:val="Heading1"/>
      </w:pPr>
      <w:r>
        <w:t xml:space="preserve">1. Introduction</w:t>
      </w:r>
    </w:p>
    <w:p>
      <w:pPr>
        <w:pStyle w:val="Heading2"/>
      </w:pPr>
      <w:r>
        <w:t xml:space="preserve">1.1 Purpose</w:t>
      </w:r>
    </w:p>
    <w:p>
      <w:pPr>
        <w:spacing w:after="200"/>
      </w:pPr>
      <w:r>
        <w:t xml:space="preserve">This document specifies the software requirements for the Tech Yeah Work Order Management System, a web and mobile application designed to streamline scheduling, job tracking, and time management for a small AV and smart home installation company.</w:t>
      </w:r>
    </w:p>
    <w:p>
      <w:pPr>
        <w:pStyle w:val="Heading2"/>
      </w:pPr>
      <w:r>
        <w:t xml:space="preserve">1.2 Scope</w:t>
      </w:r>
    </w:p>
    <w:p>
      <w:pPr>
        <w:spacing w:after="200"/>
      </w:pPr>
      <w:r>
        <w:t xml:space="preserve">The system will provide functionality for managing work orders from initial customer contact through job completion. It will support both administrative scheduling tasks and field technician operations, with time tracking capabilities for internal analysis and tax documentation purposes.</w:t>
      </w:r>
    </w:p>
    <w:p>
      <w:pPr>
        <w:pStyle w:val="Heading2"/>
      </w:pPr>
      <w:r>
        <w:t xml:space="preserve">1.3 Definitions and Acronyms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B579A" w:val="clear"/>
          </w:tcPr>
          <w:p>
            <w:r>
              <w:rPr>
                <w:b/>
                <w:bCs/>
                <w:color w:val="FFFFFF"/>
              </w:rPr>
              <w:t xml:space="preserve">Term</w:t>
            </w:r>
          </w:p>
        </w:tc>
        <w:tc>
          <w:tcPr>
            <w:tcW w:type="dxa" w:w="6860"/>
            <w:tcBorders>
              <w:top w:val="single" w:color="CCCCCC" w:sz="1"/>
              <w:left w:val="single" w:color="CCCCCC" w:sz="1"/>
              <w:bottom w:val="single" w:color="CCCCCC" w:sz="1"/>
              <w:right w:val="single" w:color="CCCCCC" w:sz="1"/>
            </w:tcBorders>
            <w:shd w:fill="2B579A" w:val="clear"/>
          </w:tcPr>
          <w:p>
            <w:r>
              <w:rPr>
                <w:b/>
                <w:bCs/>
                <w:color w:val="FFFFFF"/>
              </w:rPr>
              <w:t xml:space="preserve">Definition</w:t>
            </w:r>
          </w:p>
        </w:tc>
      </w:tr>
      <w:tr>
        <w:tc>
          <w:tcPr>
            <w:tcW w:type="dxa" w:w="2500"/>
            <w:tcBorders>
              <w:top w:val="single" w:color="CCCCCC" w:sz="1"/>
              <w:left w:val="single" w:color="CCCCCC" w:sz="1"/>
              <w:bottom w:val="single" w:color="CCCCCC" w:sz="1"/>
              <w:right w:val="single" w:color="CCCCCC" w:sz="1"/>
            </w:tcBorders>
          </w:tcPr>
          <w:p>
            <w:r>
              <w:rPr>
                <w:b/>
                <w:bCs/>
              </w:rPr>
              <w:t xml:space="preserve">Work Order</w:t>
            </w:r>
          </w:p>
        </w:tc>
        <w:tc>
          <w:tcPr>
            <w:tcW w:type="dxa" w:w="6860"/>
            <w:tcBorders>
              <w:top w:val="single" w:color="CCCCCC" w:sz="1"/>
              <w:left w:val="single" w:color="CCCCCC" w:sz="1"/>
              <w:bottom w:val="single" w:color="CCCCCC" w:sz="1"/>
              <w:right w:val="single" w:color="CCCCCC" w:sz="1"/>
            </w:tcBorders>
          </w:tcPr>
          <w:p>
            <w:r>
              <w:t xml:space="preserve">A job request that tracks customer information, services to be performed, scheduling, and completion status</w:t>
            </w:r>
          </w:p>
        </w:tc>
      </w:tr>
      <w:tr>
        <w:tc>
          <w:tcPr>
            <w:tcW w:type="dxa" w:w="2500"/>
            <w:tcBorders>
              <w:top w:val="single" w:color="CCCCCC" w:sz="1"/>
              <w:left w:val="single" w:color="CCCCCC" w:sz="1"/>
              <w:bottom w:val="single" w:color="CCCCCC" w:sz="1"/>
              <w:right w:val="single" w:color="CCCCCC" w:sz="1"/>
            </w:tcBorders>
          </w:tcPr>
          <w:p>
            <w:r>
              <w:rPr>
                <w:b/>
                <w:bCs/>
              </w:rPr>
              <w:t xml:space="preserve">Service Type</w:t>
            </w:r>
          </w:p>
        </w:tc>
        <w:tc>
          <w:tcPr>
            <w:tcW w:type="dxa" w:w="6860"/>
            <w:tcBorders>
              <w:top w:val="single" w:color="CCCCCC" w:sz="1"/>
              <w:left w:val="single" w:color="CCCCCC" w:sz="1"/>
              <w:bottom w:val="single" w:color="CCCCCC" w:sz="1"/>
              <w:right w:val="single" w:color="CCCCCC" w:sz="1"/>
            </w:tcBorders>
          </w:tcPr>
          <w:p>
            <w:r>
              <w:t xml:space="preserve">A predefined category of work with associated base duration and rate (e.g., Site Survey, TV Mounting)</w:t>
            </w:r>
          </w:p>
        </w:tc>
      </w:tr>
      <w:tr>
        <w:tc>
          <w:tcPr>
            <w:tcW w:type="dxa" w:w="2500"/>
            <w:tcBorders>
              <w:top w:val="single" w:color="CCCCCC" w:sz="1"/>
              <w:left w:val="single" w:color="CCCCCC" w:sz="1"/>
              <w:bottom w:val="single" w:color="CCCCCC" w:sz="1"/>
              <w:right w:val="single" w:color="CCCCCC" w:sz="1"/>
            </w:tcBorders>
          </w:tcPr>
          <w:p>
            <w:r>
              <w:rPr>
                <w:b/>
                <w:bCs/>
              </w:rPr>
              <w:t xml:space="preserve">Site Survey</w:t>
            </w:r>
          </w:p>
        </w:tc>
        <w:tc>
          <w:tcPr>
            <w:tcW w:type="dxa" w:w="6860"/>
            <w:tcBorders>
              <w:top w:val="single" w:color="CCCCCC" w:sz="1"/>
              <w:left w:val="single" w:color="CCCCCC" w:sz="1"/>
              <w:bottom w:val="single" w:color="CCCCCC" w:sz="1"/>
              <w:right w:val="single" w:color="CCCCCC" w:sz="1"/>
            </w:tcBorders>
          </w:tcPr>
          <w:p>
            <w:r>
              <w:t xml:space="preserve">An on-site assessment where a technician evaluates customer needs and recommends solutions</w:t>
            </w:r>
          </w:p>
        </w:tc>
      </w:tr>
      <w:tr>
        <w:tc>
          <w:tcPr>
            <w:tcW w:type="dxa" w:w="2500"/>
            <w:tcBorders>
              <w:top w:val="single" w:color="CCCCCC" w:sz="1"/>
              <w:left w:val="single" w:color="CCCCCC" w:sz="1"/>
              <w:bottom w:val="single" w:color="CCCCCC" w:sz="1"/>
              <w:right w:val="single" w:color="CCCCCC" w:sz="1"/>
            </w:tcBorders>
          </w:tcPr>
          <w:p>
            <w:r>
              <w:rPr>
                <w:b/>
                <w:bCs/>
              </w:rPr>
              <w:t xml:space="preserve">Consultation Call</w:t>
            </w:r>
          </w:p>
        </w:tc>
        <w:tc>
          <w:tcPr>
            <w:tcW w:type="dxa" w:w="6860"/>
            <w:tcBorders>
              <w:top w:val="single" w:color="CCCCCC" w:sz="1"/>
              <w:left w:val="single" w:color="CCCCCC" w:sz="1"/>
              <w:bottom w:val="single" w:color="CCCCCC" w:sz="1"/>
              <w:right w:val="single" w:color="CCCCCC" w:sz="1"/>
            </w:tcBorders>
          </w:tcPr>
          <w:p>
            <w:r>
              <w:t xml:space="preserve">A phone-based consultation where work scope is determined without an on-site visit</w:t>
            </w:r>
          </w:p>
        </w:tc>
      </w:tr>
    </w:tbl>
    <w:p>
      <w:pPr>
        <w:pStyle w:val="Heading1"/>
      </w:pPr>
      <w:r>
        <w:t xml:space="preserve">2. System Overview</w:t>
      </w:r>
    </w:p>
    <w:p>
      <w:pPr>
        <w:pStyle w:val="Heading2"/>
      </w:pPr>
      <w:r>
        <w:t xml:space="preserve">2.1 System Context</w:t>
      </w:r>
    </w:p>
    <w:p>
      <w:pPr>
        <w:spacing w:after="200"/>
      </w:pPr>
      <w:r>
        <w:t xml:space="preserve">Tech Yeah is a two-person AV and smart home installation company. Currently, the owner handles administrative duties including scheduling, customer follow-up, and quote generation, while technicians perform on-site work. The company anticipates growth to approximately 10 technicians within the next few years.</w:t>
      </w:r>
    </w:p>
    <w:p>
      <w:pPr>
        <w:pStyle w:val="Heading2"/>
      </w:pPr>
      <w:r>
        <w:t xml:space="preserve">2.2 User Classes</w:t>
      </w:r>
    </w:p>
    <w:p>
      <w:pPr>
        <w:pStyle w:val="ListParagraph"/>
        <w:numPr>
          <w:ilvl w:val="0"/>
          <w:numId w:val="2"/>
        </w:numPr>
      </w:pPr>
      <w:r>
        <w:rPr>
          <w:b/>
          <w:bCs/>
        </w:rPr>
        <w:t xml:space="preserve">Administrator: </w:t>
      </w:r>
      <w:r>
        <w:t xml:space="preserve">Creates and manages work orders, schedules appointments, manages customer records, and generates reports</w:t>
      </w:r>
    </w:p>
    <w:p>
      <w:pPr>
        <w:pStyle w:val="ListParagraph"/>
        <w:numPr>
          <w:ilvl w:val="0"/>
          <w:numId w:val="2"/>
        </w:numPr>
      </w:pPr>
      <w:r>
        <w:rPr>
          <w:b/>
          <w:bCs/>
        </w:rPr>
        <w:t xml:space="preserve">Technician: </w:t>
      </w:r>
      <w:r>
        <w:t xml:space="preserve">Views assigned work orders, tracks time (including travel), updates job status, and adds completion notes</w:t>
      </w:r>
    </w:p>
    <w:p>
      <w:pPr>
        <w:pStyle w:val="Heading2"/>
      </w:pPr>
      <w:r>
        <w:t xml:space="preserve">2.3 Operating Environment</w:t>
      </w:r>
    </w:p>
    <w:p>
      <w:pPr>
        <w:pStyle w:val="ListParagraph"/>
        <w:numPr>
          <w:ilvl w:val="0"/>
          <w:numId w:val="2"/>
        </w:numPr>
      </w:pPr>
      <w:r>
        <w:rPr>
          <w:b/>
          <w:bCs/>
        </w:rPr>
        <w:t xml:space="preserve">Backend: </w:t>
      </w:r>
      <w:r>
        <w:t xml:space="preserve">Spring Boot REST API</w:t>
      </w:r>
    </w:p>
    <w:p>
      <w:pPr>
        <w:pStyle w:val="ListParagraph"/>
        <w:numPr>
          <w:ilvl w:val="0"/>
          <w:numId w:val="2"/>
        </w:numPr>
      </w:pPr>
      <w:r>
        <w:rPr>
          <w:b/>
          <w:bCs/>
        </w:rPr>
        <w:t xml:space="preserve">Web Frontend: </w:t>
      </w:r>
      <w:r>
        <w:t xml:space="preserve">Vue.js single-page application</w:t>
      </w:r>
    </w:p>
    <w:p>
      <w:pPr>
        <w:pStyle w:val="ListParagraph"/>
        <w:numPr>
          <w:ilvl w:val="0"/>
          <w:numId w:val="2"/>
        </w:numPr>
      </w:pPr>
      <w:r>
        <w:rPr>
          <w:b/>
          <w:bCs/>
        </w:rPr>
        <w:t xml:space="preserve">Mobile: </w:t>
      </w:r>
      <w:r>
        <w:t xml:space="preserve">Flutter application (iOS primary, Android secondary)</w:t>
      </w:r>
    </w:p>
    <w:p>
      <w:pPr>
        <w:pStyle w:val="ListParagraph"/>
        <w:numPr>
          <w:ilvl w:val="0"/>
          <w:numId w:val="2"/>
        </w:numPr>
        <w:spacing w:after="200"/>
      </w:pPr>
      <w:r>
        <w:rPr>
          <w:b/>
          <w:bCs/>
        </w:rPr>
        <w:t xml:space="preserve">Database: </w:t>
      </w:r>
      <w:r>
        <w:t xml:space="preserve">To be determined (MySQL or PostgreSQL recommended)</w:t>
      </w:r>
    </w:p>
    <w:p>
      <w:pPr>
        <w:pStyle w:val="Heading1"/>
      </w:pPr>
      <w:r>
        <w:t xml:space="preserve">3. Features and Requirements</w:t>
      </w:r>
    </w:p>
    <w:p>
      <w:pPr>
        <w:pStyle w:val="Heading2"/>
      </w:pPr>
      <w:r>
        <w:t xml:space="preserve">3.1 Work Order Management</w:t>
      </w:r>
    </w:p>
    <w:p>
      <w:pPr>
        <w:spacing w:after="100"/>
      </w:pPr>
      <w:r>
        <w:t xml:space="preserve">The core functionality centers on creating, tracking, and completing work orders throughout their lifecycle.</w:t>
      </w:r>
    </w:p>
    <w:p>
      <w:pPr>
        <w:pStyle w:val="Heading3"/>
      </w:pPr>
      <w:r>
        <w:t xml:space="preserve">3.1.1 Work Order Creation</w:t>
      </w:r>
    </w:p>
    <w:p>
      <w:pPr>
        <w:pStyle w:val="ListParagraph"/>
        <w:numPr>
          <w:ilvl w:val="0"/>
          <w:numId w:val="3"/>
        </w:numPr>
      </w:pPr>
      <w:r>
        <w:t xml:space="preserve">System shall allow creation of work orders with customer information, service location, and scheduled date/time</w:t>
      </w:r>
    </w:p>
    <w:p>
      <w:pPr>
        <w:pStyle w:val="ListParagraph"/>
        <w:numPr>
          <w:ilvl w:val="0"/>
          <w:numId w:val="3"/>
        </w:numPr>
      </w:pPr>
      <w:r>
        <w:t xml:space="preserve">Work orders shall support multiple origin types: Site Survey, Consultation Call, or Direct Request</w:t>
      </w:r>
    </w:p>
    <w:p>
      <w:pPr>
        <w:pStyle w:val="ListParagraph"/>
        <w:numPr>
          <w:ilvl w:val="0"/>
          <w:numId w:val="3"/>
        </w:numPr>
      </w:pPr>
      <w:r>
        <w:t xml:space="preserve">Work orders shall allow selection of one or more predefined service types</w:t>
      </w:r>
    </w:p>
    <w:p>
      <w:pPr>
        <w:pStyle w:val="ListParagraph"/>
        <w:numPr>
          <w:ilvl w:val="0"/>
          <w:numId w:val="3"/>
        </w:numPr>
      </w:pPr>
      <w:r>
        <w:t xml:space="preserve">System shall support add-on services with additional time and rate modifiers</w:t>
      </w:r>
    </w:p>
    <w:p>
      <w:pPr>
        <w:pStyle w:val="ListParagraph"/>
        <w:numPr>
          <w:ilvl w:val="0"/>
          <w:numId w:val="3"/>
        </w:numPr>
      </w:pPr>
      <w:r>
        <w:t xml:space="preserve">Work orders shall automatically calculate estimated duration based on selected services</w:t>
      </w:r>
    </w:p>
    <w:p>
      <w:pPr>
        <w:pStyle w:val="Heading3"/>
      </w:pPr>
      <w:r>
        <w:t xml:space="preserve">3.1.2 Work Order Relationships</w:t>
      </w:r>
    </w:p>
    <w:p>
      <w:pPr>
        <w:pStyle w:val="ListParagraph"/>
        <w:numPr>
          <w:ilvl w:val="0"/>
          <w:numId w:val="3"/>
        </w:numPr>
      </w:pPr>
      <w:r>
        <w:t xml:space="preserve">System shall support parent-child relationships between work orders</w:t>
      </w:r>
    </w:p>
    <w:p>
      <w:pPr>
        <w:pStyle w:val="ListParagraph"/>
        <w:numPr>
          <w:ilvl w:val="0"/>
          <w:numId w:val="3"/>
        </w:numPr>
      </w:pPr>
      <w:r>
        <w:t xml:space="preserve">Child work orders shall display a quick-reference link to their parent work order</w:t>
      </w:r>
    </w:p>
    <w:p>
      <w:pPr>
        <w:pStyle w:val="ListParagraph"/>
        <w:numPr>
          <w:ilvl w:val="0"/>
          <w:numId w:val="3"/>
        </w:numPr>
      </w:pPr>
      <w:r>
        <w:t xml:space="preserve">Return visits shall be linkable to original work orders for issue tracking</w:t>
      </w:r>
    </w:p>
    <w:p>
      <w:pPr>
        <w:pStyle w:val="Heading3"/>
      </w:pPr>
      <w:r>
        <w:t xml:space="preserve">3.1.3 Work Order Lifecycle</w:t>
      </w:r>
    </w:p>
    <w:p>
      <w:pPr>
        <w:spacing w:after="100"/>
      </w:pPr>
      <w:r>
        <w:t xml:space="preserve">Work orders shall progress through the following statuses:</w:t>
      </w:r>
    </w:p>
    <w:p>
      <w:pPr>
        <w:pStyle w:val="ListParagraph"/>
        <w:numPr>
          <w:ilvl w:val="0"/>
          <w:numId w:val="2"/>
        </w:numPr>
      </w:pPr>
      <w:r>
        <w:rPr>
          <w:b/>
          <w:bCs/>
        </w:rPr>
        <w:t xml:space="preserve">Scheduled: </w:t>
      </w:r>
      <w:r>
        <w:t xml:space="preserve">Work order created and assigned a date/time</w:t>
      </w:r>
    </w:p>
    <w:p>
      <w:pPr>
        <w:pStyle w:val="ListParagraph"/>
        <w:numPr>
          <w:ilvl w:val="0"/>
          <w:numId w:val="2"/>
        </w:numPr>
      </w:pPr>
      <w:r>
        <w:rPr>
          <w:b/>
          <w:bCs/>
        </w:rPr>
        <w:t xml:space="preserve">In Progress: </w:t>
      </w:r>
      <w:r>
        <w:t xml:space="preserve">Technician has started work on-site</w:t>
      </w:r>
    </w:p>
    <w:p>
      <w:pPr>
        <w:pStyle w:val="ListParagraph"/>
        <w:numPr>
          <w:ilvl w:val="0"/>
          <w:numId w:val="2"/>
        </w:numPr>
      </w:pPr>
      <w:r>
        <w:rPr>
          <w:b/>
          <w:bCs/>
        </w:rPr>
        <w:t xml:space="preserve">Waiting on Parts: </w:t>
      </w:r>
      <w:r>
        <w:t xml:space="preserve">Work paused pending materials</w:t>
      </w:r>
    </w:p>
    <w:p>
      <w:pPr>
        <w:pStyle w:val="ListParagraph"/>
        <w:numPr>
          <w:ilvl w:val="0"/>
          <w:numId w:val="2"/>
        </w:numPr>
      </w:pPr>
      <w:r>
        <w:rPr>
          <w:b/>
          <w:bCs/>
        </w:rPr>
        <w:t xml:space="preserve">Needs Follow-up: </w:t>
      </w:r>
      <w:r>
        <w:t xml:space="preserve">Additional work or return visit required</w:t>
      </w:r>
    </w:p>
    <w:p>
      <w:pPr>
        <w:pStyle w:val="ListParagraph"/>
        <w:numPr>
          <w:ilvl w:val="0"/>
          <w:numId w:val="2"/>
        </w:numPr>
        <w:spacing w:after="200"/>
      </w:pPr>
      <w:r>
        <w:rPr>
          <w:b/>
          <w:bCs/>
        </w:rPr>
        <w:t xml:space="preserve">Completed: </w:t>
      </w:r>
      <w:r>
        <w:t xml:space="preserve">Job finished and closed out</w:t>
      </w:r>
    </w:p>
    <w:p>
      <w:pPr>
        <w:pStyle w:val="Heading2"/>
      </w:pPr>
      <w:r>
        <w:t xml:space="preserve">3.2 Service Type Management</w:t>
      </w:r>
    </w:p>
    <w:p>
      <w:pPr>
        <w:pStyle w:val="ListParagraph"/>
        <w:numPr>
          <w:ilvl w:val="0"/>
          <w:numId w:val="3"/>
        </w:numPr>
      </w:pPr>
      <w:r>
        <w:t xml:space="preserve">System shall maintain a catalog of predefined service types</w:t>
      </w:r>
    </w:p>
    <w:p>
      <w:pPr>
        <w:pStyle w:val="ListParagraph"/>
        <w:numPr>
          <w:ilvl w:val="0"/>
          <w:numId w:val="3"/>
        </w:numPr>
      </w:pPr>
      <w:r>
        <w:t xml:space="preserve">Each service type shall have a name, base duration, and base rate</w:t>
      </w:r>
    </w:p>
    <w:p>
      <w:pPr>
        <w:pStyle w:val="ListParagraph"/>
        <w:numPr>
          <w:ilvl w:val="0"/>
          <w:numId w:val="3"/>
        </w:numPr>
      </w:pPr>
      <w:r>
        <w:t xml:space="preserve">Service types shall support optional add-on modifiers (e.g., "Over Fireplace" adds time/cost to TV Mounting)</w:t>
      </w:r>
    </w:p>
    <w:p>
      <w:pPr>
        <w:pStyle w:val="ListParagraph"/>
        <w:numPr>
          <w:ilvl w:val="0"/>
          <w:numId w:val="3"/>
        </w:numPr>
        <w:spacing w:after="200"/>
      </w:pPr>
      <w:r>
        <w:t xml:space="preserve">Administrators shall be able to add, edit, and deactivate service types</w:t>
      </w:r>
    </w:p>
    <w:p>
      <w:pPr>
        <w:spacing w:after="100"/>
      </w:pPr>
      <w:r>
        <w:rPr>
          <w:b/>
          <w:bCs/>
        </w:rPr>
        <w:t xml:space="preserve">Initial Service Types: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3500"/>
        <w:gridCol w:w="2930"/>
        <w:gridCol w:w="2930"/>
      </w:tblGrid>
      <w:tr>
        <w:trPr>
          <w:tblHeader/>
        </w:trPr>
        <w:tc>
          <w:tcPr>
            <w:tcW w:type="dxa" w:w="3500"/>
            <w:tcBorders>
              <w:top w:val="single" w:color="CCCCCC" w:sz="1"/>
              <w:left w:val="single" w:color="CCCCCC" w:sz="1"/>
              <w:bottom w:val="single" w:color="CCCCCC" w:sz="1"/>
              <w:right w:val="single" w:color="CCCCCC" w:sz="1"/>
            </w:tcBorders>
            <w:shd w:fill="2B579A" w:val="clear"/>
          </w:tcPr>
          <w:p>
            <w:r>
              <w:rPr>
                <w:b/>
                <w:bCs/>
                <w:color w:val="FFFFFF"/>
              </w:rPr>
              <w:t xml:space="preserve">Service</w:t>
            </w:r>
          </w:p>
        </w:tc>
        <w:tc>
          <w:tcPr>
            <w:tcW w:type="dxa" w:w="2930"/>
            <w:tcBorders>
              <w:top w:val="single" w:color="CCCCCC" w:sz="1"/>
              <w:left w:val="single" w:color="CCCCCC" w:sz="1"/>
              <w:bottom w:val="single" w:color="CCCCCC" w:sz="1"/>
              <w:right w:val="single" w:color="CCCCCC" w:sz="1"/>
            </w:tcBorders>
            <w:shd w:fill="2B579A" w:val="clear"/>
          </w:tcPr>
          <w:p>
            <w:r>
              <w:rPr>
                <w:b/>
                <w:bCs/>
                <w:color w:val="FFFFFF"/>
              </w:rPr>
              <w:t xml:space="preserve">Base Duration</w:t>
            </w:r>
          </w:p>
        </w:tc>
        <w:tc>
          <w:tcPr>
            <w:tcW w:type="dxa" w:w="2930"/>
            <w:tcBorders>
              <w:top w:val="single" w:color="CCCCCC" w:sz="1"/>
              <w:left w:val="single" w:color="CCCCCC" w:sz="1"/>
              <w:bottom w:val="single" w:color="CCCCCC" w:sz="1"/>
              <w:right w:val="single" w:color="CCCCCC" w:sz="1"/>
            </w:tcBorders>
            <w:shd w:fill="2B579A" w:val="clear"/>
          </w:tcPr>
          <w:p>
            <w:r>
              <w:rPr>
                <w:b/>
                <w:bCs/>
                <w:color w:val="FFFFFF"/>
              </w:rPr>
              <w:t xml:space="preserve">Notes</w:t>
            </w:r>
          </w:p>
        </w:tc>
      </w:tr>
      <w:tr>
        <w:tc>
          <w:tcPr>
            <w:tcW w:type="dxa" w:w="3500"/>
            <w:tcBorders>
              <w:top w:val="single" w:color="CCCCCC" w:sz="1"/>
              <w:left w:val="single" w:color="CCCCCC" w:sz="1"/>
              <w:bottom w:val="single" w:color="CCCCCC" w:sz="1"/>
              <w:right w:val="single" w:color="CCCCCC" w:sz="1"/>
            </w:tcBorders>
          </w:tcPr>
          <w:p>
            <w:r>
              <w:t xml:space="preserve">Site Survey</w:t>
            </w:r>
          </w:p>
        </w:tc>
        <w:tc>
          <w:tcPr>
            <w:tcW w:type="dxa" w:w="2930"/>
            <w:tcBorders>
              <w:top w:val="single" w:color="CCCCCC" w:sz="1"/>
              <w:left w:val="single" w:color="CCCCCC" w:sz="1"/>
              <w:bottom w:val="single" w:color="CCCCCC" w:sz="1"/>
              <w:right w:val="single" w:color="CCCCCC" w:sz="1"/>
            </w:tcBorders>
          </w:tcPr>
          <w:p>
            <w:r>
              <w:t xml:space="preserve">1 hour</w:t>
            </w:r>
          </w:p>
        </w:tc>
        <w:tc>
          <w:tcPr>
            <w:tcW w:type="dxa" w:w="2930"/>
            <w:tcBorders>
              <w:top w:val="single" w:color="CCCCCC" w:sz="1"/>
              <w:left w:val="single" w:color="CCCCCC" w:sz="1"/>
              <w:bottom w:val="single" w:color="CCCCCC" w:sz="1"/>
              <w:right w:val="single" w:color="CCCCCC" w:sz="1"/>
            </w:tcBorders>
          </w:tcPr>
          <w:p>
            <w:r>
              <w:t xml:space="preserve">On-site assessment</w:t>
            </w:r>
          </w:p>
        </w:tc>
      </w:tr>
      <w:tr>
        <w:tc>
          <w:tcPr>
            <w:tcW w:type="dxa" w:w="3500"/>
            <w:tcBorders>
              <w:top w:val="single" w:color="CCCCCC" w:sz="1"/>
              <w:left w:val="single" w:color="CCCCCC" w:sz="1"/>
              <w:bottom w:val="single" w:color="CCCCCC" w:sz="1"/>
              <w:right w:val="single" w:color="CCCCCC" w:sz="1"/>
            </w:tcBorders>
          </w:tcPr>
          <w:p>
            <w:r>
              <w:t xml:space="preserve">TV Mounting</w:t>
            </w:r>
          </w:p>
        </w:tc>
        <w:tc>
          <w:tcPr>
            <w:tcW w:type="dxa" w:w="2930"/>
            <w:tcBorders>
              <w:top w:val="single" w:color="CCCCCC" w:sz="1"/>
              <w:left w:val="single" w:color="CCCCCC" w:sz="1"/>
              <w:bottom w:val="single" w:color="CCCCCC" w:sz="1"/>
              <w:right w:val="single" w:color="CCCCCC" w:sz="1"/>
            </w:tcBorders>
          </w:tcPr>
          <w:p>
            <w:r>
              <w:t xml:space="preserve">1 hour</w:t>
            </w:r>
          </w:p>
        </w:tc>
        <w:tc>
          <w:tcPr>
            <w:tcW w:type="dxa" w:w="2930"/>
            <w:tcBorders>
              <w:top w:val="single" w:color="CCCCCC" w:sz="1"/>
              <w:left w:val="single" w:color="CCCCCC" w:sz="1"/>
              <w:bottom w:val="single" w:color="CCCCCC" w:sz="1"/>
              <w:right w:val="single" w:color="CCCCCC" w:sz="1"/>
            </w:tcBorders>
          </w:tcPr>
          <w:p>
            <w:r>
              <w:t xml:space="preserve">Add-ons available</w:t>
            </w:r>
          </w:p>
        </w:tc>
      </w:tr>
      <w:tr>
        <w:tc>
          <w:tcPr>
            <w:tcW w:type="dxa" w:w="3500"/>
            <w:tcBorders>
              <w:top w:val="single" w:color="CCCCCC" w:sz="1"/>
              <w:left w:val="single" w:color="CCCCCC" w:sz="1"/>
              <w:bottom w:val="single" w:color="CCCCCC" w:sz="1"/>
              <w:right w:val="single" w:color="CCCCCC" w:sz="1"/>
            </w:tcBorders>
          </w:tcPr>
          <w:p>
            <w:r>
              <w:t xml:space="preserve">Fiber Wire Run</w:t>
            </w:r>
          </w:p>
        </w:tc>
        <w:tc>
          <w:tcPr>
            <w:tcW w:type="dxa" w:w="2930"/>
            <w:tcBorders>
              <w:top w:val="single" w:color="CCCCCC" w:sz="1"/>
              <w:left w:val="single" w:color="CCCCCC" w:sz="1"/>
              <w:bottom w:val="single" w:color="CCCCCC" w:sz="1"/>
              <w:right w:val="single" w:color="CCCCCC" w:sz="1"/>
            </w:tcBorders>
          </w:tcPr>
          <w:p>
            <w:r>
              <w:t xml:space="preserve">1 hour</w:t>
            </w:r>
          </w:p>
        </w:tc>
        <w:tc>
          <w:tcPr>
            <w:tcW w:type="dxa" w:w="2930"/>
            <w:tcBorders>
              <w:top w:val="single" w:color="CCCCCC" w:sz="1"/>
              <w:left w:val="single" w:color="CCCCCC" w:sz="1"/>
              <w:bottom w:val="single" w:color="CCCCCC" w:sz="1"/>
              <w:right w:val="single" w:color="CCCCCC" w:sz="1"/>
            </w:tcBorders>
          </w:tcPr>
          <w:p>
            <w:r>
              <w:t xml:space="preserve">Per run</w:t>
            </w:r>
          </w:p>
        </w:tc>
      </w:tr>
    </w:tbl>
    <w:p>
      <w:pPr>
        <w:pStyle w:val="Heading2"/>
        <w:spacing w:before="300"/>
      </w:pPr>
      <w:r>
        <w:t xml:space="preserve">3.3 Time Tracking</w:t>
      </w:r>
    </w:p>
    <w:p>
      <w:pPr>
        <w:pStyle w:val="ListParagraph"/>
        <w:numPr>
          <w:ilvl w:val="0"/>
          <w:numId w:val="3"/>
        </w:numPr>
      </w:pPr>
      <w:r>
        <w:t xml:space="preserve">Technicians shall be able to start/stop a timer when beginning and completing work</w:t>
      </w:r>
    </w:p>
    <w:p>
      <w:pPr>
        <w:pStyle w:val="ListParagraph"/>
        <w:numPr>
          <w:ilvl w:val="0"/>
          <w:numId w:val="3"/>
        </w:numPr>
      </w:pPr>
      <w:r>
        <w:t xml:space="preserve">System shall track travel time separately from on-site time</w:t>
      </w:r>
    </w:p>
    <w:p>
      <w:pPr>
        <w:pStyle w:val="ListParagraph"/>
        <w:numPr>
          <w:ilvl w:val="0"/>
          <w:numId w:val="3"/>
        </w:numPr>
      </w:pPr>
      <w:r>
        <w:t xml:space="preserve">Time entries shall be associated with the specific work order</w:t>
      </w:r>
    </w:p>
    <w:p>
      <w:pPr>
        <w:pStyle w:val="ListParagraph"/>
        <w:numPr>
          <w:ilvl w:val="0"/>
          <w:numId w:val="3"/>
        </w:numPr>
      </w:pPr>
      <w:r>
        <w:t xml:space="preserve">System shall calculate and display actual time vs. estimated time</w:t>
      </w:r>
    </w:p>
    <w:p>
      <w:pPr>
        <w:pStyle w:val="ListParagraph"/>
        <w:numPr>
          <w:ilvl w:val="0"/>
          <w:numId w:val="3"/>
        </w:numPr>
        <w:spacing w:after="200"/>
      </w:pPr>
      <w:r>
        <w:t xml:space="preserve">Time tracking data shall be exportable for 1099 tax documentation purposes</w:t>
      </w:r>
    </w:p>
    <w:p>
      <w:pPr>
        <w:pStyle w:val="Heading2"/>
      </w:pPr>
      <w:r>
        <w:t xml:space="preserve">3.4 Customer Management</w:t>
      </w:r>
    </w:p>
    <w:p>
      <w:pPr>
        <w:pStyle w:val="ListParagraph"/>
        <w:numPr>
          <w:ilvl w:val="0"/>
          <w:numId w:val="3"/>
        </w:numPr>
      </w:pPr>
      <w:r>
        <w:t xml:space="preserve">System shall maintain customer records with contact information and service addresses</w:t>
      </w:r>
    </w:p>
    <w:p>
      <w:pPr>
        <w:pStyle w:val="ListParagraph"/>
        <w:numPr>
          <w:ilvl w:val="0"/>
          <w:numId w:val="3"/>
        </w:numPr>
      </w:pPr>
      <w:r>
        <w:t xml:space="preserve">Customer profile shall display complete work order history</w:t>
      </w:r>
    </w:p>
    <w:p>
      <w:pPr>
        <w:pStyle w:val="ListParagraph"/>
        <w:numPr>
          <w:ilvl w:val="0"/>
          <w:numId w:val="3"/>
        </w:numPr>
        <w:spacing w:after="200"/>
      </w:pPr>
      <w:r>
        <w:t xml:space="preserve">System shall support multiple service locations per customer</w:t>
      </w:r>
    </w:p>
    <w:p>
      <w:pPr>
        <w:pStyle w:val="Heading2"/>
      </w:pPr>
      <w:r>
        <w:t xml:space="preserve">3.5 Scheduling</w:t>
      </w:r>
    </w:p>
    <w:p>
      <w:pPr>
        <w:pStyle w:val="ListParagraph"/>
        <w:numPr>
          <w:ilvl w:val="0"/>
          <w:numId w:val="3"/>
        </w:numPr>
      </w:pPr>
      <w:r>
        <w:t xml:space="preserve">System shall provide a calendar view of scheduled work orders</w:t>
      </w:r>
    </w:p>
    <w:p>
      <w:pPr>
        <w:pStyle w:val="ListParagraph"/>
        <w:numPr>
          <w:ilvl w:val="0"/>
          <w:numId w:val="3"/>
        </w:numPr>
      </w:pPr>
      <w:r>
        <w:t xml:space="preserve">Work orders shall be assignable to specific technicians</w:t>
      </w:r>
    </w:p>
    <w:p>
      <w:pPr>
        <w:pStyle w:val="ListParagraph"/>
        <w:numPr>
          <w:ilvl w:val="0"/>
          <w:numId w:val="3"/>
        </w:numPr>
        <w:spacing w:after="200"/>
      </w:pPr>
      <w:r>
        <w:t xml:space="preserve">System shall support same-day scheduling for urgent requests</w:t>
      </w:r>
    </w:p>
    <w:p>
      <w:pPr>
        <w:pStyle w:val="Heading2"/>
      </w:pPr>
      <w:r>
        <w:t xml:space="preserve">3.6 Reporting (Nice to Have)</w:t>
      </w:r>
    </w:p>
    <w:p>
      <w:pPr>
        <w:pStyle w:val="ListParagraph"/>
        <w:numPr>
          <w:ilvl w:val="0"/>
          <w:numId w:val="3"/>
        </w:numPr>
      </w:pPr>
      <w:r>
        <w:t xml:space="preserve">System shall generate weekly/monthly job summaries</w:t>
      </w:r>
    </w:p>
    <w:p>
      <w:pPr>
        <w:pStyle w:val="ListParagraph"/>
        <w:numPr>
          <w:ilvl w:val="0"/>
          <w:numId w:val="3"/>
        </w:numPr>
      </w:pPr>
      <w:r>
        <w:t xml:space="preserve">System shall report total hours per technician</w:t>
      </w:r>
    </w:p>
    <w:p>
      <w:pPr>
        <w:pStyle w:val="ListParagraph"/>
        <w:numPr>
          <w:ilvl w:val="0"/>
          <w:numId w:val="3"/>
        </w:numPr>
        <w:spacing w:after="200"/>
      </w:pPr>
      <w:r>
        <w:t xml:space="preserve">System shall track travel time totals for tax purposes</w:t>
      </w:r>
    </w:p>
    <w:p>
      <w:pPr>
        <w:pStyle w:val="Heading1"/>
      </w:pPr>
      <w:r>
        <w:t xml:space="preserve">4. Non-Functional Requirements</w:t>
      </w:r>
    </w:p>
    <w:p>
      <w:pPr>
        <w:pStyle w:val="Heading2"/>
      </w:pPr>
      <w:r>
        <w:t xml:space="preserve">4.1 Performance</w:t>
      </w:r>
    </w:p>
    <w:p>
      <w:pPr>
        <w:pStyle w:val="ListParagraph"/>
        <w:numPr>
          <w:ilvl w:val="0"/>
          <w:numId w:val="4"/>
        </w:numPr>
      </w:pPr>
      <w:r>
        <w:t xml:space="preserve">API response time shall be under 500ms for standard operations</w:t>
      </w:r>
    </w:p>
    <w:p>
      <w:pPr>
        <w:pStyle w:val="ListParagraph"/>
        <w:numPr>
          <w:ilvl w:val="0"/>
          <w:numId w:val="4"/>
        </w:numPr>
        <w:spacing w:after="200"/>
      </w:pPr>
      <w:r>
        <w:t xml:space="preserve">Mobile app shall function with intermittent connectivity (offline-capable for viewing)</w:t>
      </w:r>
    </w:p>
    <w:p>
      <w:pPr>
        <w:pStyle w:val="Heading2"/>
      </w:pPr>
      <w:r>
        <w:t xml:space="preserve">4.2 Scalability</w:t>
      </w:r>
    </w:p>
    <w:p>
      <w:pPr>
        <w:pStyle w:val="ListParagraph"/>
        <w:numPr>
          <w:ilvl w:val="0"/>
          <w:numId w:val="4"/>
        </w:numPr>
        <w:spacing w:after="200"/>
      </w:pPr>
      <w:r>
        <w:t xml:space="preserve">System shall support growth from 2 to 10 technicians without architectural changes</w:t>
      </w:r>
    </w:p>
    <w:p>
      <w:pPr>
        <w:pStyle w:val="Heading2"/>
      </w:pPr>
      <w:r>
        <w:t xml:space="preserve">4.3 Security</w:t>
      </w:r>
    </w:p>
    <w:p>
      <w:pPr>
        <w:pStyle w:val="ListParagraph"/>
        <w:numPr>
          <w:ilvl w:val="0"/>
          <w:numId w:val="4"/>
        </w:numPr>
      </w:pPr>
      <w:r>
        <w:t xml:space="preserve">User authentication shall be required for all system access</w:t>
      </w:r>
    </w:p>
    <w:p>
      <w:pPr>
        <w:pStyle w:val="ListParagraph"/>
        <w:numPr>
          <w:ilvl w:val="0"/>
          <w:numId w:val="4"/>
        </w:numPr>
      </w:pPr>
      <w:r>
        <w:t xml:space="preserve">Role-based access control shall restrict functionality by user type</w:t>
      </w:r>
    </w:p>
    <w:p>
      <w:pPr>
        <w:pStyle w:val="ListParagraph"/>
        <w:numPr>
          <w:ilvl w:val="0"/>
          <w:numId w:val="4"/>
        </w:numPr>
        <w:spacing w:after="200"/>
      </w:pPr>
      <w:r>
        <w:t xml:space="preserve">All API communications shall use HTTPS</w:t>
      </w:r>
    </w:p>
    <w:p>
      <w:pPr>
        <w:pStyle w:val="Heading2"/>
      </w:pPr>
      <w:r>
        <w:t xml:space="preserve">4.4 Usability</w:t>
      </w:r>
    </w:p>
    <w:p>
      <w:pPr>
        <w:pStyle w:val="ListParagraph"/>
        <w:numPr>
          <w:ilvl w:val="0"/>
          <w:numId w:val="4"/>
        </w:numPr>
      </w:pPr>
      <w:r>
        <w:t xml:space="preserve">Mobile interface shall be optimized for one-handed operation in field conditions</w:t>
      </w:r>
    </w:p>
    <w:p>
      <w:pPr>
        <w:pStyle w:val="ListParagraph"/>
        <w:numPr>
          <w:ilvl w:val="0"/>
          <w:numId w:val="4"/>
        </w:numPr>
        <w:spacing w:after="200"/>
      </w:pPr>
      <w:r>
        <w:t xml:space="preserve">Core technician workflows (start job, stop job, add notes) shall require no more than 3 taps</w:t>
      </w:r>
    </w:p>
    <w:p>
      <w:pPr>
        <w:pStyle w:val="Heading1"/>
      </w:pPr>
      <w:r>
        <w:t xml:space="preserve">5. Data Model Overview</w:t>
      </w:r>
    </w:p>
    <w:p>
      <w:pPr>
        <w:spacing w:after="100"/>
      </w:pPr>
      <w:r>
        <w:t xml:space="preserve">The following entities represent the core data structures:</w:t>
      </w:r>
    </w:p>
    <w:p>
      <w:pPr>
        <w:pStyle w:val="Heading3"/>
      </w:pPr>
      <w:r>
        <w:t xml:space="preserve">User</w:t>
      </w:r>
    </w:p>
    <w:p>
      <w:pPr>
        <w:spacing w:after="100"/>
      </w:pPr>
      <w:r>
        <w:t xml:space="preserve">Represents system users (administrators and technicians) with authentication credentials and role assignments.</w:t>
      </w:r>
    </w:p>
    <w:p>
      <w:pPr>
        <w:pStyle w:val="Heading3"/>
      </w:pPr>
      <w:r>
        <w:t xml:space="preserve">Customer</w:t>
      </w:r>
    </w:p>
    <w:p>
      <w:pPr>
        <w:spacing w:after="100"/>
      </w:pPr>
      <w:r>
        <w:t xml:space="preserve">Stores customer contact information and links to their service locations and work order history.</w:t>
      </w:r>
    </w:p>
    <w:p>
      <w:pPr>
        <w:pStyle w:val="Heading3"/>
      </w:pPr>
      <w:r>
        <w:t xml:space="preserve">ServiceLocation</w:t>
      </w:r>
    </w:p>
    <w:p>
      <w:pPr>
        <w:spacing w:after="100"/>
      </w:pPr>
      <w:r>
        <w:t xml:space="preserve">Physical address where work is performed. A customer may have multiple service locations.</w:t>
      </w:r>
    </w:p>
    <w:p>
      <w:pPr>
        <w:pStyle w:val="Heading3"/>
      </w:pPr>
      <w:r>
        <w:t xml:space="preserve">WorkOrder</w:t>
      </w:r>
    </w:p>
    <w:p>
      <w:pPr>
        <w:spacing w:after="100"/>
      </w:pPr>
      <w:r>
        <w:t xml:space="preserve">Core entity tracking a job from scheduling through completion. Contains references to customer, location, assigned technician, services, and parent work order (if applicable).</w:t>
      </w:r>
    </w:p>
    <w:p>
      <w:pPr>
        <w:pStyle w:val="Heading3"/>
      </w:pPr>
      <w:r>
        <w:t xml:space="preserve">ServiceType</w:t>
      </w:r>
    </w:p>
    <w:p>
      <w:pPr>
        <w:spacing w:after="100"/>
      </w:pPr>
      <w:r>
        <w:t xml:space="preserve">Catalog of available services with base duration and rate information.</w:t>
      </w:r>
    </w:p>
    <w:p>
      <w:pPr>
        <w:pStyle w:val="Heading3"/>
      </w:pPr>
      <w:r>
        <w:t xml:space="preserve">ServiceAddOn</w:t>
      </w:r>
    </w:p>
    <w:p>
      <w:pPr>
        <w:spacing w:after="100"/>
      </w:pPr>
      <w:r>
        <w:t xml:space="preserve">Modifiers that can be applied to service types to adjust time and cost.</w:t>
      </w:r>
    </w:p>
    <w:p>
      <w:pPr>
        <w:pStyle w:val="Heading3"/>
      </w:pPr>
      <w:r>
        <w:t xml:space="preserve">TimeEntry</w:t>
      </w:r>
    </w:p>
    <w:p>
      <w:pPr>
        <w:spacing w:after="100"/>
      </w:pPr>
      <w:r>
        <w:t xml:space="preserve">Records time spent on work orders, categorized by type (travel, on-site work).</w:t>
      </w:r>
    </w:p>
    <w:p>
      <w:pPr>
        <w:pStyle w:val="Heading3"/>
      </w:pPr>
      <w:r>
        <w:t xml:space="preserve">WorkOrderNote</w:t>
      </w:r>
    </w:p>
    <w:p>
      <w:pPr>
        <w:spacing w:after="200"/>
      </w:pPr>
      <w:r>
        <w:t xml:space="preserve">Technician notes and updates associated with a work order.</w:t>
      </w:r>
    </w:p>
    <w:p>
      <w:pPr>
        <w:pStyle w:val="Heading1"/>
      </w:pPr>
      <w:r>
        <w:t xml:space="preserve">6. Future Considerations</w:t>
      </w:r>
    </w:p>
    <w:p>
      <w:pPr>
        <w:spacing w:after="100"/>
      </w:pPr>
      <w:r>
        <w:t xml:space="preserve">The following features are out of scope for the initial release but may be considered for future development:</w:t>
      </w:r>
    </w:p>
    <w:p>
      <w:pPr>
        <w:pStyle w:val="ListParagraph"/>
        <w:numPr>
          <w:ilvl w:val="0"/>
          <w:numId w:val="2"/>
        </w:numPr>
      </w:pPr>
      <w:r>
        <w:rPr>
          <w:b/>
          <w:bCs/>
        </w:rPr>
        <w:t xml:space="preserve">Customer Portal: </w:t>
      </w:r>
      <w:r>
        <w:t xml:space="preserve">Self-service interface for customers to view appointments and job history</w:t>
      </w:r>
    </w:p>
    <w:p>
      <w:pPr>
        <w:pStyle w:val="ListParagraph"/>
        <w:numPr>
          <w:ilvl w:val="0"/>
          <w:numId w:val="2"/>
        </w:numPr>
      </w:pPr>
      <w:r>
        <w:rPr>
          <w:b/>
          <w:bCs/>
        </w:rPr>
        <w:t xml:space="preserve">Inventory Tracking: </w:t>
      </w:r>
      <w:r>
        <w:t xml:space="preserve">Integration with inventory management for materials used on jobs</w:t>
      </w:r>
    </w:p>
    <w:p>
      <w:pPr>
        <w:pStyle w:val="ListParagraph"/>
        <w:numPr>
          <w:ilvl w:val="0"/>
          <w:numId w:val="2"/>
        </w:numPr>
      </w:pPr>
      <w:r>
        <w:rPr>
          <w:b/>
          <w:bCs/>
        </w:rPr>
        <w:t xml:space="preserve">Quote Generation: </w:t>
      </w:r>
      <w:r>
        <w:t xml:space="preserve">Built-in estimate creation and customer approval workflow</w:t>
      </w:r>
    </w:p>
    <w:p>
      <w:pPr>
        <w:pStyle w:val="ListParagraph"/>
        <w:numPr>
          <w:ilvl w:val="0"/>
          <w:numId w:val="2"/>
        </w:numPr>
      </w:pPr>
      <w:r>
        <w:rPr>
          <w:b/>
          <w:bCs/>
        </w:rPr>
        <w:t xml:space="preserve">Calendar Integration: </w:t>
      </w:r>
      <w:r>
        <w:t xml:space="preserve">Sync with Google Calendar or other scheduling systems</w:t>
      </w:r>
    </w:p>
    <w:p>
      <w:pPr>
        <w:pStyle w:val="ListParagraph"/>
        <w:numPr>
          <w:ilvl w:val="0"/>
          <w:numId w:val="2"/>
        </w:numPr>
        <w:spacing w:after="200"/>
      </w:pPr>
      <w:r>
        <w:rPr>
          <w:b/>
          <w:bCs/>
        </w:rPr>
        <w:t xml:space="preserve">Payment Processing: </w:t>
      </w:r>
      <w:r>
        <w:t xml:space="preserve">Integration with payment systems (currently handled in separate app)</w:t>
      </w:r>
    </w:p>
    <w:p>
      <w:pPr>
        <w:pStyle w:val="Heading1"/>
      </w:pPr>
      <w:r>
        <w:t xml:space="preserve">7. Revision History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1500"/>
        <w:gridCol w:w="1500"/>
        <w:gridCol w:w="2000"/>
        <w:gridCol w:w="4360"/>
      </w:tblGrid>
      <w:tr>
        <w:trPr>
          <w:tblHeader/>
        </w:trPr>
        <w:tc>
          <w:tcPr>
            <w:tcW w:type="dxa" w:w="1500"/>
            <w:tcBorders>
              <w:top w:val="single" w:color="CCCCCC" w:sz="1"/>
              <w:left w:val="single" w:color="CCCCCC" w:sz="1"/>
              <w:bottom w:val="single" w:color="CCCCCC" w:sz="1"/>
              <w:right w:val="single" w:color="CCCCCC" w:sz="1"/>
            </w:tcBorders>
            <w:shd w:fill="2B579A" w:val="clear"/>
          </w:tcPr>
          <w:p>
            <w:r>
              <w:rPr>
                <w:b/>
                <w:bCs/>
                <w:color w:val="FFFFFF"/>
              </w:rPr>
              <w:t xml:space="preserve">Version</w:t>
            </w:r>
          </w:p>
        </w:tc>
        <w:tc>
          <w:tcPr>
            <w:tcW w:type="dxa" w:w="1500"/>
            <w:tcBorders>
              <w:top w:val="single" w:color="CCCCCC" w:sz="1"/>
              <w:left w:val="single" w:color="CCCCCC" w:sz="1"/>
              <w:bottom w:val="single" w:color="CCCCCC" w:sz="1"/>
              <w:right w:val="single" w:color="CCCCCC" w:sz="1"/>
            </w:tcBorders>
            <w:shd w:fill="2B579A" w:val="clear"/>
          </w:tcPr>
          <w:p>
            <w:r>
              <w:rPr>
                <w:b/>
                <w:bCs/>
                <w:color w:val="FFFFFF"/>
              </w:rPr>
              <w:t xml:space="preserve">Date</w:t>
            </w:r>
          </w:p>
        </w:tc>
        <w:tc>
          <w:tcPr>
            <w:tcW w:type="dxa" w:w="2000"/>
            <w:tcBorders>
              <w:top w:val="single" w:color="CCCCCC" w:sz="1"/>
              <w:left w:val="single" w:color="CCCCCC" w:sz="1"/>
              <w:bottom w:val="single" w:color="CCCCCC" w:sz="1"/>
              <w:right w:val="single" w:color="CCCCCC" w:sz="1"/>
            </w:tcBorders>
            <w:shd w:fill="2B579A" w:val="clear"/>
          </w:tcPr>
          <w:p>
            <w:r>
              <w:rPr>
                <w:b/>
                <w:bCs/>
                <w:color w:val="FFFFFF"/>
              </w:rPr>
              <w:t xml:space="preserve">Author</w:t>
            </w:r>
          </w:p>
        </w:tc>
        <w:tc>
          <w:tcPr>
            <w:tcW w:type="dxa" w:w="4360"/>
            <w:tcBorders>
              <w:top w:val="single" w:color="CCCCCC" w:sz="1"/>
              <w:left w:val="single" w:color="CCCCCC" w:sz="1"/>
              <w:bottom w:val="single" w:color="CCCCCC" w:sz="1"/>
              <w:right w:val="single" w:color="CCCCCC" w:sz="1"/>
            </w:tcBorders>
            <w:shd w:fill="2B579A" w:val="clear"/>
          </w:tcPr>
          <w:p>
            <w:r>
              <w:rPr>
                <w:b/>
                <w:bCs/>
                <w:color w:val="FFFFFF"/>
              </w:rPr>
              <w:t xml:space="preserve">Changes</w:t>
            </w:r>
          </w:p>
        </w:tc>
      </w:tr>
      <w:tr>
        <w:tc>
          <w:tcPr>
            <w:tcW w:type="dxa" w:w="1500"/>
            <w:tcBorders>
              <w:top w:val="single" w:color="CCCCCC" w:sz="1"/>
              <w:left w:val="single" w:color="CCCCCC" w:sz="1"/>
              <w:bottom w:val="single" w:color="CCCCCC" w:sz="1"/>
              <w:right w:val="single" w:color="CCCCCC" w:sz="1"/>
            </w:tcBorders>
          </w:tcPr>
          <w:p>
            <w:r>
              <w:t xml:space="preserve">1.0</w:t>
            </w:r>
          </w:p>
        </w:tc>
        <w:tc>
          <w:tcPr>
            <w:tcW w:type="dxa" w:w="1500"/>
            <w:tcBorders>
              <w:top w:val="single" w:color="CCCCCC" w:sz="1"/>
              <w:left w:val="single" w:color="CCCCCC" w:sz="1"/>
              <w:bottom w:val="single" w:color="CCCCCC" w:sz="1"/>
              <w:right w:val="single" w:color="CCCCCC" w:sz="1"/>
            </w:tcBorders>
          </w:tcPr>
          <w:p>
            <w:r>
              <w:t xml:space="preserve">Dec 2024</w:t>
            </w:r>
          </w:p>
        </w:tc>
        <w:tc>
          <w:tcPr>
            <w:tcW w:type="dxa" w:w="2000"/>
            <w:tcBorders>
              <w:top w:val="single" w:color="CCCCCC" w:sz="1"/>
              <w:left w:val="single" w:color="CCCCCC" w:sz="1"/>
              <w:bottom w:val="single" w:color="CCCCCC" w:sz="1"/>
              <w:right w:val="single" w:color="CCCCCC" w:sz="1"/>
            </w:tcBorders>
          </w:tcPr>
          <w:p>
            <w:r>
              <w:t xml:space="preserve">Juvi</w:t>
            </w:r>
          </w:p>
        </w:tc>
        <w:tc>
          <w:tcPr>
            <w:tcW w:type="dxa" w:w="4360"/>
            <w:tcBorders>
              <w:top w:val="single" w:color="CCCCCC" w:sz="1"/>
              <w:left w:val="single" w:color="CCCCCC" w:sz="1"/>
              <w:bottom w:val="single" w:color="CCCCCC" w:sz="1"/>
              <w:right w:val="single" w:color="CCCCCC" w:sz="1"/>
            </w:tcBorders>
          </w:tcPr>
          <w:p>
            <w:r>
              <w:t xml:space="preserve">Initial draft</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Tech Yeah Work Order System - SRS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FR-%1"/>
      <w:lvlJc w:val="left"/>
      <w:pPr>
        <w:ind w:left="720" w:hanging="720"/>
      </w:pPr>
    </w:lvl>
  </w:abstractNum>
  <w:abstractNum w:abstractNumId="4" w15:restartNumberingAfterBreak="0">
    <w:multiLevelType w:val="hybridMultilevel"/>
    <w:lvl w:ilvl="0" w15:tentative="1">
      <w:start w:val="1"/>
      <w:numFmt w:val="decimal"/>
      <w:lvlText w:val="NFR-%1"/>
      <w:lvlJc w:val="left"/>
      <w:pPr>
        <w:ind w:left="720" w:hanging="7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000000"/>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2B579A"/>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B579A"/>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2025-12-23T23:10:55.313Z</dcterms:created>
  <dcterms:modified xsi:type="dcterms:W3CDTF">2025-12-23T23:10:55.313Z</dcterms:modified>
</cp:coreProperties>
</file>

<file path=docProps/custom.xml><?xml version="1.0" encoding="utf-8"?>
<Properties xmlns="http://schemas.openxmlformats.org/officeDocument/2006/custom-properties" xmlns:vt="http://schemas.openxmlformats.org/officeDocument/2006/docPropsVTypes"/>
</file>