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4000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40"/>
                <w:szCs w:val="40"/>
              </w:rPr>
              <w:t xml:space="preserve">WEEKLY REVIEW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  <w:jc w:val="right"/>
            </w:pPr>
            <w:r>
              <w:rPr>
                <w:color w:val="777777"/>
                <w:sz w:val="20"/>
                <w:szCs w:val="20"/>
              </w:rPr>
              <w:t xml:space="preserve">WEEK OF: 07/13 – 07/19</w:t>
            </w:r>
          </w:p>
          <w:p>
            <w:pPr>
              <w:spacing w:after="60"/>
              <w:jc w:val="right"/>
            </w:pPr>
            <w:r>
              <w:rPr>
                <w:color w:val="777777"/>
                <w:sz w:val="20"/>
                <w:szCs w:val="20"/>
              </w:rPr>
              <w:t xml:space="preserve">QUARTER: JUL – SEP 2026</w:t>
            </w:r>
          </w:p>
        </w:tc>
      </w:tr>
    </w:tbl>
    <w:p>
      <w:pPr>
        <w:spacing w:after="150" w:before="15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THIS WEEK SHOULD MOVE: </w:t>
            </w:r>
            <w:r>
              <w:rPr>
                <w:color w:val="FFFFFF"/>
                <w:sz w:val="18"/>
                <w:szCs w:val="18"/>
              </w:rPr>
              <w:t xml:space="preserve">Sermon prep done before Sunday (7/19). Admin, Student Ministry &amp; Home rotation tasks progressed. Daily ACH emails on track.</w:t>
            </w:r>
          </w:p>
        </w:tc>
      </w:tr>
    </w:tbl>
    <w:p>
      <w:pPr>
        <w:spacing w:after="15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800"/>
        <w:gridCol w:w="2100"/>
        <w:gridCol w:w="2200"/>
      </w:tblGrid>
      <w:tr>
        <w:tc>
          <w:tcPr>
            <w:tcW w:type="dxa" w:w="1700"/>
            <w:tcBorders>
              <w:top w:val="single" w:color="2B2B2B" w:sz="10"/>
              <w:left w:val="single" w:color="2B2B2B" w:sz="10"/>
              <w:bottom w:val="single" w:color="2B2B2B" w:sz="10"/>
              <w:right w:val="single" w:color="2B2B2B" w:sz="1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666666"/>
                <w:sz w:val="14"/>
                <w:szCs w:val="14"/>
              </w:rPr>
              <w:t xml:space="preserve">CATEGORY</w:t>
            </w:r>
          </w:p>
        </w:tc>
        <w:tc>
          <w:tcPr>
            <w:tcW w:type="dxa" w:w="4800"/>
            <w:tcBorders>
              <w:top w:val="single" w:color="2B2B2B" w:sz="10"/>
              <w:left w:val="single" w:color="2B2B2B" w:sz="10"/>
              <w:bottom w:val="single" w:color="2B2B2B" w:sz="10"/>
              <w:right w:val="single" w:color="2B2B2B" w:sz="1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666666"/>
                <w:sz w:val="14"/>
                <w:szCs w:val="14"/>
              </w:rPr>
              <w:t xml:space="preserve">THIS WEEK'S TASK(S)</w:t>
            </w:r>
          </w:p>
        </w:tc>
        <w:tc>
          <w:tcPr>
            <w:tcW w:type="dxa" w:w="2100"/>
            <w:tcBorders>
              <w:top w:val="single" w:color="2B2B2B" w:sz="10"/>
              <w:left w:val="single" w:color="2B2B2B" w:sz="10"/>
              <w:bottom w:val="single" w:color="2B2B2B" w:sz="10"/>
              <w:right w:val="single" w:color="2B2B2B" w:sz="1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666666"/>
                <w:sz w:val="14"/>
                <w:szCs w:val="14"/>
              </w:rPr>
              <w:t xml:space="preserve">DAYS TO TOUCH</w:t>
            </w:r>
          </w:p>
        </w:tc>
        <w:tc>
          <w:tcPr>
            <w:tcW w:type="dxa" w:w="2200"/>
            <w:tcBorders>
              <w:top w:val="single" w:color="2B2B2B" w:sz="10"/>
              <w:left w:val="single" w:color="2B2B2B" w:sz="10"/>
              <w:bottom w:val="single" w:color="2B2B2B" w:sz="10"/>
              <w:right w:val="single" w:color="2B2B2B" w:sz="1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666666"/>
                <w:sz w:val="14"/>
                <w:szCs w:val="14"/>
              </w:rPr>
              <w:t xml:space="preserve">STATUS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2B2B2B"/>
                <w:sz w:val="18"/>
                <w:szCs w:val="18"/>
              </w:rPr>
              <w:t xml:space="preserve">GLS (Work)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color w:val="2B2B2B"/>
                <w:sz w:val="15"/>
                <w:szCs w:val="15"/>
              </w:rPr>
              <w:t xml:space="preserve">Daily ACH emails (50/day), Mon–Fri.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color w:val="2B2B2B"/>
                <w:sz w:val="16"/>
                <w:szCs w:val="16"/>
              </w:rPr>
              <w:t xml:space="preserve">☐ ☐ ☐ ☐ ☐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color w:val="2B2B2B"/>
                <w:sz w:val="16"/>
                <w:szCs w:val="16"/>
              </w:rPr>
              <w:t xml:space="preserve">☐ Done   ☐ Carry over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4A5A8A"/>
                <w:sz w:val="18"/>
                <w:szCs w:val="18"/>
              </w:rPr>
              <w:t xml:space="preserve">Book Keeping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color w:val="2B2B2B"/>
                <w:sz w:val="15"/>
                <w:szCs w:val="15"/>
              </w:rPr>
              <w:t xml:space="preserve">No action this week — full Book Keeping push scheduled for Mon 7/20.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color w:val="2B2B2B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color w:val="2B2B2B"/>
                <w:sz w:val="16"/>
                <w:szCs w:val="16"/>
              </w:rPr>
              <w:t xml:space="preserve">☐ Done   ☐ Carry over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B8825F"/>
                <w:sz w:val="18"/>
                <w:szCs w:val="18"/>
              </w:rPr>
              <w:t xml:space="preserve">Administration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color w:val="2B2B2B"/>
                <w:sz w:val="15"/>
                <w:szCs w:val="15"/>
              </w:rPr>
              <w:t xml:space="preserve">AC unit follow-up call. Set up Costco water delivery (Thu). [Tue focus]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color w:val="2B2B2B"/>
                <w:sz w:val="16"/>
                <w:szCs w:val="16"/>
              </w:rPr>
              <w:t xml:space="preserve">☐ ☐ ☐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color w:val="2B2B2B"/>
                <w:sz w:val="16"/>
                <w:szCs w:val="16"/>
              </w:rPr>
              <w:t xml:space="preserve">☐ Done   ☐ Carry over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A15C8E"/>
                <w:sz w:val="18"/>
                <w:szCs w:val="18"/>
              </w:rPr>
              <w:t xml:space="preserve">Student Ministry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color w:val="2B2B2B"/>
                <w:sz w:val="15"/>
                <w:szCs w:val="15"/>
              </w:rPr>
              <w:t xml:space="preserve">Print July/Aug/Sept lessons. Clean &amp; organize room. [Wed focus]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color w:val="2B2B2B"/>
                <w:sz w:val="16"/>
                <w:szCs w:val="16"/>
              </w:rPr>
              <w:t xml:space="preserve">☐ ☐ ☐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color w:val="2B2B2B"/>
                <w:sz w:val="16"/>
                <w:szCs w:val="16"/>
              </w:rPr>
              <w:t xml:space="preserve">☐ Done   ☐ Carry over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C2703D"/>
                <w:sz w:val="18"/>
                <w:szCs w:val="18"/>
              </w:rPr>
              <w:t xml:space="preserve">Personal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color w:val="2B2B2B"/>
                <w:sz w:val="15"/>
                <w:szCs w:val="15"/>
              </w:rPr>
              <w:t xml:space="preserve">Sermon prep for 7/19 message — priority this week. [Thu focus]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color w:val="2B2B2B"/>
                <w:sz w:val="16"/>
                <w:szCs w:val="16"/>
              </w:rPr>
              <w:t xml:space="preserve">☐ ☐ ☐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color w:val="2B2B2B"/>
                <w:sz w:val="16"/>
                <w:szCs w:val="16"/>
              </w:rPr>
              <w:t xml:space="preserve">☐ Done   ☐ Carry over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3F6B56"/>
                <w:sz w:val="18"/>
                <w:szCs w:val="18"/>
              </w:rPr>
              <w:t xml:space="preserve">Lopez Home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color w:val="2B2B2B"/>
                <w:sz w:val="15"/>
                <w:szCs w:val="15"/>
              </w:rPr>
              <w:t xml:space="preserve">Set up Joelle's bed &amp; bed swing. Organize storage rack. [Fri focus]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color w:val="2B2B2B"/>
                <w:sz w:val="16"/>
                <w:szCs w:val="16"/>
              </w:rPr>
              <w:t xml:space="preserve">☐ ☐ ☐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color w:val="2B2B2B"/>
                <w:sz w:val="16"/>
                <w:szCs w:val="16"/>
              </w:rPr>
              <w:t xml:space="preserve">☐ Done   ☐ Carry over</w:t>
            </w:r>
          </w:p>
        </w:tc>
      </w:tr>
    </w:tbl>
    <w:p>
      <w:pPr>
        <w:spacing w:after="15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3F6B56" w:sz="10"/>
              <w:left w:val="single" w:color="3F6B56" w:sz="10"/>
              <w:bottom w:val="single" w:color="3F6B56" w:sz="10"/>
              <w:right w:val="single" w:color="3F6B56" w:sz="10"/>
            </w:tcBorders>
            <w:shd w:fill="F0F5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tbl>
            <w:tblPr>
              <w:tblW w:type="dxa" w:w="10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1800"/>
              <w:gridCol w:w="1800"/>
              <w:gridCol w:w="1800"/>
              <w:gridCol w:w="1800"/>
              <w:gridCol w:w="1800"/>
            </w:tblGrid>
            <w:tr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60"/>
                    <w:jc w:val="center"/>
                  </w:pPr>
                  <w:r>
                    <w:rPr>
                      <w:b/>
                      <w:bCs/>
                      <w:color w:val="3F6B56"/>
                      <w:sz w:val="16"/>
                      <w:szCs w:val="16"/>
                    </w:rPr>
                    <w:t xml:space="preserve">MON</w:t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b w:val="false"/>
                      <w:bCs w:val="false"/>
                      <w:color w:val="2B2B2B"/>
                      <w:sz w:val="14"/>
                      <w:szCs w:val="14"/>
                    </w:rPr>
                    <w:t xml:space="preserve">Book Keeping</w:t>
                  </w:r>
                </w:p>
              </w:tc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60"/>
                    <w:jc w:val="center"/>
                  </w:pPr>
                  <w:r>
                    <w:rPr>
                      <w:b/>
                      <w:bCs/>
                      <w:color w:val="3F6B56"/>
                      <w:sz w:val="16"/>
                      <w:szCs w:val="16"/>
                    </w:rPr>
                    <w:t xml:space="preserve">TUE</w:t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b/>
                      <w:bCs/>
                      <w:color w:val="2B2B2B"/>
                      <w:sz w:val="14"/>
                      <w:szCs w:val="14"/>
                    </w:rPr>
                    <w:t xml:space="preserve">Admin</w:t>
                  </w:r>
                </w:p>
              </w:tc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60"/>
                    <w:jc w:val="center"/>
                  </w:pPr>
                  <w:r>
                    <w:rPr>
                      <w:b/>
                      <w:bCs/>
                      <w:color w:val="3F6B56"/>
                      <w:sz w:val="16"/>
                      <w:szCs w:val="16"/>
                    </w:rPr>
                    <w:t xml:space="preserve">WED</w:t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b w:val="false"/>
                      <w:bCs w:val="false"/>
                      <w:color w:val="2B2B2B"/>
                      <w:sz w:val="14"/>
                      <w:szCs w:val="14"/>
                    </w:rPr>
                    <w:t xml:space="preserve">Student Min.</w:t>
                  </w:r>
                </w:p>
              </w:tc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60"/>
                    <w:jc w:val="center"/>
                  </w:pPr>
                  <w:r>
                    <w:rPr>
                      <w:b/>
                      <w:bCs/>
                      <w:color w:val="3F6B56"/>
                      <w:sz w:val="16"/>
                      <w:szCs w:val="16"/>
                    </w:rPr>
                    <w:t xml:space="preserve">THU</w:t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b w:val="false"/>
                      <w:bCs w:val="false"/>
                      <w:color w:val="2B2B2B"/>
                      <w:sz w:val="14"/>
                      <w:szCs w:val="14"/>
                    </w:rPr>
                    <w:t xml:space="preserve">Personal</w:t>
                  </w:r>
                </w:p>
              </w:tc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60"/>
                    <w:jc w:val="center"/>
                  </w:pPr>
                  <w:r>
                    <w:rPr>
                      <w:b/>
                      <w:bCs/>
                      <w:color w:val="3F6B56"/>
                      <w:sz w:val="16"/>
                      <w:szCs w:val="16"/>
                    </w:rPr>
                    <w:t xml:space="preserve">FRI</w:t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b w:val="false"/>
                      <w:bCs w:val="false"/>
                      <w:color w:val="2B2B2B"/>
                      <w:sz w:val="14"/>
                      <w:szCs w:val="14"/>
                    </w:rPr>
                    <w:t xml:space="preserve">Lopez Home</w:t>
                  </w:r>
                </w:p>
              </w:tc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60"/>
                    <w:jc w:val="center"/>
                  </w:pPr>
                  <w:r>
                    <w:rPr>
                      <w:b/>
                      <w:bCs/>
                      <w:color w:val="3F6B56"/>
                      <w:sz w:val="16"/>
                      <w:szCs w:val="16"/>
                    </w:rPr>
                    <w:t xml:space="preserve">SAT/SUN</w:t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b w:val="false"/>
                      <w:bCs w:val="false"/>
                      <w:color w:val="2B2B2B"/>
                      <w:sz w:val="14"/>
                      <w:szCs w:val="14"/>
                    </w:rPr>
                    <w:t xml:space="preserve">Family</w:t>
                  </w:r>
                </w:p>
              </w:tc>
            </w:tr>
          </w:tbl>
          <w:p/>
        </w:tc>
      </w:tr>
    </w:tbl>
    <w:p>
      <w:pPr>
        <w:spacing w:after="15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D94F4F" w:sz="8"/>
              <w:left w:val="single" w:color="D94F4F" w:sz="8"/>
              <w:bottom w:val="single" w:color="D94F4F" w:sz="8"/>
              <w:right w:val="single" w:color="D94F4F" w:sz="8"/>
            </w:tcBorders>
            <w:shd w:fill="FD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D94F4F"/>
                <w:sz w:val="16"/>
                <w:szCs w:val="16"/>
              </w:rPr>
              <w:t xml:space="preserve">NOT A RECOVERY WEEK — </w:t>
            </w:r>
            <w:r>
              <w:rPr>
                <w:color w:val="D94F4F"/>
                <w:sz w:val="16"/>
                <w:szCs w:val="16"/>
              </w:rPr>
              <w:t xml:space="preserve">business as usual. Sermon prep is the one non-negotiable this week since it's due before Sunday service.</w:t>
            </w:r>
          </w:p>
        </w:tc>
      </w:tr>
    </w:tbl>
    <w:p>
      <w:pPr>
        <w:spacing w:after="15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2B2B2B"/>
                <w:sz w:val="18"/>
                <w:szCs w:val="18"/>
              </w:rPr>
              <w:t xml:space="preserve">CARRY-OVER FROM LAST WEEK</w:t>
            </w:r>
          </w:p>
          <w:p>
            <w:pPr>
              <w:spacing w:after="140"/>
            </w:pPr>
            <w:r>
              <w:rPr>
                <w:color w:val="2B2B2B"/>
                <w:sz w:val="15"/>
                <w:szCs w:val="15"/>
              </w:rPr>
              <w:t xml:space="preserve">Google business phone number (Admin)</w:t>
            </w:r>
          </w:p>
          <w:p>
            <w:pPr>
              <w:spacing w:after="140"/>
            </w:pPr>
            <w:r>
              <w:rPr>
                <w:color w:val="2B2B2B"/>
                <w:sz w:val="15"/>
                <w:szCs w:val="15"/>
              </w:rPr>
              <w:t xml:space="preserve">Learn PEX card system (Book Keeping)</w:t>
            </w:r>
          </w:p>
          <w:p>
            <w:pPr>
              <w:spacing w:after="140"/>
            </w:pPr>
            <w:r>
              <w:rPr>
                <w:color w:val="2B2B2B"/>
                <w:sz w:val="15"/>
                <w:szCs w:val="15"/>
              </w:rPr>
              <w:t xml:space="preserve"/>
            </w:r>
          </w:p>
        </w:tc>
        <w:tc>
          <w:tcPr>
            <w:tcW w:type="dxa" w:w="5400"/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2B2B2B"/>
                <w:sz w:val="18"/>
                <w:szCs w:val="18"/>
              </w:rPr>
              <w:t xml:space="preserve">PUSH UP TO MONTH / QUARTER PLAN</w:t>
            </w:r>
          </w:p>
          <w:p>
            <w:pPr>
              <w:spacing w:after="140"/>
            </w:pPr>
            <w:r>
              <w:rPr>
                <w:color w:val="2B2B2B"/>
                <w:sz w:val="15"/>
                <w:szCs w:val="15"/>
              </w:rPr>
              <w:t xml:space="preserve">Volunteer training day — planned for August</w:t>
            </w:r>
          </w:p>
          <w:p>
            <w:pPr>
              <w:spacing w:after="140"/>
            </w:pPr>
            <w:r>
              <w:rPr>
                <w:color w:val="2B2B2B"/>
                <w:sz w:val="15"/>
                <w:szCs w:val="15"/>
              </w:rPr>
              <w:t xml:space="preserve">Move Whitney's dresser — push to post-recovery</w:t>
            </w:r>
          </w:p>
        </w:tc>
      </w:tr>
    </w:tbl>
    <w:p>
      <w:pPr>
        <w:spacing w:after="15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2B2B2B"/>
                <w:sz w:val="18"/>
                <w:szCs w:val="18"/>
              </w:rPr>
              <w:t xml:space="preserve">ENERGY CHECK — HOW WAS THIS WEEK?</w:t>
            </w:r>
          </w:p>
          <w:p>
            <w:pPr>
              <w:spacing w:after="140"/>
            </w:pPr>
            <w:r>
              <w:rPr>
                <w:color w:val="2B2B2B"/>
                <w:sz w:val="15"/>
                <w:szCs w:val="15"/>
              </w:rPr>
              <w:t xml:space="preserve">Best day and why: ___________________________</w:t>
            </w:r>
          </w:p>
          <w:p>
            <w:pPr>
              <w:spacing w:after="140"/>
            </w:pPr>
            <w:r>
              <w:rPr>
                <w:color w:val="2B2B2B"/>
                <w:sz w:val="15"/>
                <w:szCs w:val="15"/>
              </w:rPr>
              <w:t xml:space="preserve">Hardest day and why: ________________________</w:t>
            </w:r>
          </w:p>
        </w:tc>
        <w:tc>
          <w:tcPr>
            <w:tcW w:type="dxa" w:w="5400"/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2B2B2B"/>
                <w:sz w:val="18"/>
                <w:szCs w:val="18"/>
              </w:rPr>
              <w:t xml:space="preserve">ONE WIN THIS WEEK</w:t>
            </w:r>
          </w:p>
          <w:p>
            <w:pPr>
              <w:spacing w:after="140"/>
            </w:pPr>
            <w:r>
              <w:rPr>
                <w:color w:val="2B2B2B"/>
                <w:sz w:val="15"/>
                <w:szCs w:val="15"/>
              </w:rPr>
              <w:t xml:space="preserve"/>
            </w:r>
          </w:p>
          <w:p>
            <w:pPr>
              <w:spacing w:after="140"/>
            </w:pPr>
            <w:r>
              <w:rPr>
                <w:color w:val="2B2B2B"/>
                <w:sz w:val="15"/>
                <w:szCs w:val="15"/>
              </w:rPr>
              <w:t xml:space="preserve"/>
            </w:r>
          </w:p>
        </w:tc>
      </w:tr>
    </w:tbl>
    <w:p>
      <w:pPr>
        <w:spacing w:before="150"/>
        <w:jc w:val="center"/>
      </w:pPr>
      <w:r>
        <w:rPr>
          <w:color w:val="BBBBBB"/>
          <w:sz w:val="16"/>
          <w:szCs w:val="16"/>
        </w:rPr>
        <w:t xml:space="preserve">WEEKLY REVIEW — FATHER · HUSBAND · PROVIDER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2026-07-14T09:55:22.131Z</dcterms:created>
  <dcterms:modified xsi:type="dcterms:W3CDTF">2026-07-14T09:55:22.144Z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