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40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40"/>
                <w:szCs w:val="40"/>
              </w:rPr>
              <w:t xml:space="preserve">WEEKLY REVIEW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  <w:jc w:val="right"/>
            </w:pPr>
            <w:r>
              <w:rPr>
                <w:color w:val="777777"/>
                <w:sz w:val="20"/>
                <w:szCs w:val="20"/>
              </w:rPr>
              <w:t xml:space="preserve">WEEK OF: 07/20 – 07/26</w:t>
            </w:r>
          </w:p>
          <w:p>
            <w:pPr>
              <w:spacing w:after="60"/>
              <w:jc w:val="right"/>
            </w:pPr>
            <w:r>
              <w:rPr>
                <w:color w:val="777777"/>
                <w:sz w:val="20"/>
                <w:szCs w:val="20"/>
              </w:rPr>
              <w:t xml:space="preserve">QUARTER: JUL – SEP 2026</w:t>
            </w:r>
          </w:p>
        </w:tc>
      </w:tr>
    </w:tbl>
    <w:p>
      <w:pPr>
        <w:spacing w:after="150" w:before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THIS WEEK SHOULD MOVE: </w:t>
            </w:r>
            <w:r>
              <w:rPr>
                <w:color w:val="FFFFFF"/>
                <w:sz w:val="18"/>
                <w:szCs w:val="18"/>
              </w:rPr>
              <w:t xml:space="preserve">Close Book Keeping backlog + move the $2k before Jul 25 deadline — this is the last full week before surgery.</w:t>
            </w:r>
          </w:p>
        </w:tc>
      </w:tr>
    </w:tbl>
    <w:p>
      <w:pPr>
        <w:spacing w:after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800"/>
        <w:gridCol w:w="2100"/>
        <w:gridCol w:w="2200"/>
      </w:tblGrid>
      <w:tr>
        <w:tc>
          <w:tcPr>
            <w:tcW w:type="dxa" w:w="1700"/>
            <w:tcBorders>
              <w:top w:val="single" w:color="2B2B2B" w:sz="10"/>
              <w:left w:val="single" w:color="2B2B2B" w:sz="10"/>
              <w:bottom w:val="single" w:color="2B2B2B" w:sz="10"/>
              <w:right w:val="single" w:color="2B2B2B" w:sz="1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666666"/>
                <w:sz w:val="14"/>
                <w:szCs w:val="14"/>
              </w:rPr>
              <w:t xml:space="preserve">CATEGORY</w:t>
            </w:r>
          </w:p>
        </w:tc>
        <w:tc>
          <w:tcPr>
            <w:tcW w:type="dxa" w:w="4800"/>
            <w:tcBorders>
              <w:top w:val="single" w:color="2B2B2B" w:sz="10"/>
              <w:left w:val="single" w:color="2B2B2B" w:sz="10"/>
              <w:bottom w:val="single" w:color="2B2B2B" w:sz="10"/>
              <w:right w:val="single" w:color="2B2B2B" w:sz="1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666666"/>
                <w:sz w:val="14"/>
                <w:szCs w:val="14"/>
              </w:rPr>
              <w:t xml:space="preserve">THIS WEEK'S TASK(S)</w:t>
            </w:r>
          </w:p>
        </w:tc>
        <w:tc>
          <w:tcPr>
            <w:tcW w:type="dxa" w:w="2100"/>
            <w:tcBorders>
              <w:top w:val="single" w:color="2B2B2B" w:sz="10"/>
              <w:left w:val="single" w:color="2B2B2B" w:sz="10"/>
              <w:bottom w:val="single" w:color="2B2B2B" w:sz="10"/>
              <w:right w:val="single" w:color="2B2B2B" w:sz="1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666666"/>
                <w:sz w:val="14"/>
                <w:szCs w:val="14"/>
              </w:rPr>
              <w:t xml:space="preserve">DAYS TO TOUCH</w:t>
            </w:r>
          </w:p>
        </w:tc>
        <w:tc>
          <w:tcPr>
            <w:tcW w:type="dxa" w:w="2200"/>
            <w:tcBorders>
              <w:top w:val="single" w:color="2B2B2B" w:sz="10"/>
              <w:left w:val="single" w:color="2B2B2B" w:sz="10"/>
              <w:bottom w:val="single" w:color="2B2B2B" w:sz="10"/>
              <w:right w:val="single" w:color="2B2B2B" w:sz="1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666666"/>
                <w:sz w:val="14"/>
                <w:szCs w:val="14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GLS (Work)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5"/>
                <w:szCs w:val="15"/>
              </w:rPr>
              <w:t xml:space="preserve">Move $2k unapplied funds (due Jul 25 — do Monday). Continue daily ACH emails (50/day).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☐ ☐ ☐ 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4A5A8A"/>
                <w:sz w:val="18"/>
                <w:szCs w:val="18"/>
              </w:rPr>
              <w:t xml:space="preserve">Book Keeping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5"/>
                <w:szCs w:val="15"/>
              </w:rPr>
              <w:t xml:space="preserve">Complete Hub Reports Jan–Jun. Start learning Aplos. Reimburse Whitney. Submit reports. [Mon — heavy day]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☐ 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B8825F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5"/>
                <w:szCs w:val="15"/>
              </w:rPr>
              <w:t xml:space="preserve">Get church Google phone number. Finalize phone plan. [Tue focus]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☐ 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A15C8E"/>
                <w:sz w:val="18"/>
                <w:szCs w:val="18"/>
              </w:rPr>
              <w:t xml:space="preserve">Student Ministry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5"/>
                <w:szCs w:val="15"/>
              </w:rPr>
              <w:t xml:space="preserve">Plan August meetup. [Wed focus]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☐ 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C2703D"/>
                <w:sz w:val="18"/>
                <w:szCs w:val="18"/>
              </w:rPr>
              <w:t xml:space="preserve">Personal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5"/>
                <w:szCs w:val="15"/>
              </w:rPr>
              <w:t xml:space="preserve">Refill ADHD meds. Keep up with school lessons. [Thu focus]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☐ 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3F6B56"/>
                <w:sz w:val="18"/>
                <w:szCs w:val="18"/>
              </w:rPr>
              <w:t xml:space="preserve">Lopez Home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5"/>
                <w:szCs w:val="15"/>
              </w:rPr>
              <w:t xml:space="preserve">Clean bathroom/fridge. Start clearing apartment for remodel. [Fri focus]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☐ 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</w:tbl>
    <w:p>
      <w:pPr>
        <w:spacing w:after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3F6B56" w:sz="10"/>
              <w:left w:val="single" w:color="3F6B56" w:sz="10"/>
              <w:bottom w:val="single" w:color="3F6B56" w:sz="10"/>
              <w:right w:val="single" w:color="3F6B56" w:sz="10"/>
            </w:tcBorders>
            <w:shd w:fill="F0F5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  <w:gridCol w:w="1800"/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MON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2B2B2B"/>
                      <w:sz w:val="14"/>
                      <w:szCs w:val="14"/>
                    </w:rPr>
                    <w:t xml:space="preserve">Book Keeping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TUE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b w:val="false"/>
                      <w:bCs w:val="false"/>
                      <w:color w:val="2B2B2B"/>
                      <w:sz w:val="14"/>
                      <w:szCs w:val="14"/>
                    </w:rPr>
                    <w:t xml:space="preserve">Admin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WED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b w:val="false"/>
                      <w:bCs w:val="false"/>
                      <w:color w:val="2B2B2B"/>
                      <w:sz w:val="14"/>
                      <w:szCs w:val="14"/>
                    </w:rPr>
                    <w:t xml:space="preserve">Student Min.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THU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b w:val="false"/>
                      <w:bCs w:val="false"/>
                      <w:color w:val="2B2B2B"/>
                      <w:sz w:val="14"/>
                      <w:szCs w:val="14"/>
                    </w:rPr>
                    <w:t xml:space="preserve">Personal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FRI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b w:val="false"/>
                      <w:bCs w:val="false"/>
                      <w:color w:val="2B2B2B"/>
                      <w:sz w:val="14"/>
                      <w:szCs w:val="14"/>
                    </w:rPr>
                    <w:t xml:space="preserve">Lopez Home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SAT/SUN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b w:val="false"/>
                      <w:bCs w:val="false"/>
                      <w:color w:val="2B2B2B"/>
                      <w:sz w:val="14"/>
                      <w:szCs w:val="14"/>
                    </w:rPr>
                    <w:t xml:space="preserve">Family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94F4F" w:sz="8"/>
              <w:left w:val="single" w:color="D94F4F" w:sz="8"/>
              <w:bottom w:val="single" w:color="D94F4F" w:sz="8"/>
              <w:right w:val="single" w:color="D94F4F" w:sz="8"/>
            </w:tcBorders>
            <w:shd w:fill="FD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D94F4F"/>
                <w:sz w:val="16"/>
                <w:szCs w:val="16"/>
              </w:rPr>
              <w:t xml:space="preserve">NOT A RECOVERY WEEK YET — </w:t>
            </w:r>
            <w:r>
              <w:rPr>
                <w:color w:val="D94F4F"/>
                <w:sz w:val="16"/>
                <w:szCs w:val="16"/>
              </w:rPr>
              <w:t xml:space="preserve">last full week before surgery (Jul 29). Staff meeting Sunday 5–7:30pm this week, so Sunday evening is shorter than usual.</w:t>
            </w:r>
          </w:p>
        </w:tc>
      </w:tr>
    </w:tbl>
    <w:p>
      <w:pPr>
        <w:spacing w:after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CARRY-OVER FROM LAST WEEK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>Anything unfinished from 7/13–7/19 week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/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/>
            </w:r>
          </w:p>
        </w:tc>
        <w:tc>
          <w:tcPr>
            <w:tcW w:type="dxa" w:w="54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PUSH UP TO MONTH / QUARTER PLAN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>Move Whitney's dresser — push to post-recovery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>Volunteer training day — August</w:t>
            </w:r>
          </w:p>
        </w:tc>
      </w:tr>
    </w:tbl>
    <w:p>
      <w:pPr>
        <w:spacing w:after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ENERGY CHECK — HOW WAS THIS WEEK?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>Best day and why: ___________________________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>Hardest day and why: ________________________</w:t>
            </w:r>
          </w:p>
        </w:tc>
        <w:tc>
          <w:tcPr>
            <w:tcW w:type="dxa" w:w="54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ONE WIN THIS WEEK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/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/>
            </w:r>
          </w:p>
        </w:tc>
      </w:tr>
    </w:tbl>
    <w:p>
      <w:pPr>
        <w:spacing w:before="150"/>
        <w:jc w:val="center"/>
      </w:pPr>
      <w:r>
        <w:rPr>
          <w:color w:val="BBBBBB"/>
          <w:sz w:val="16"/>
          <w:szCs w:val="16"/>
        </w:rPr>
        <w:t xml:space="preserve">WEEKLY REVIEW — FATHER · HUSBAND · PROVIDER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2026-07-14T09:55:22.221Z</dcterms:created>
  <dcterms:modified xsi:type="dcterms:W3CDTF">2026-07-14T09:55:22.221Z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