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Additional file 1. Supplementary methods, tables and figures</w:t>
      </w:r>
    </w:p>
    <w:p>
      <w:pPr>
        <w:pStyle w:val="Heading2"/>
      </w:pPr>
      <w:r>
        <w:t>1. Data processing</w:t>
      </w:r>
    </w:p>
    <w:p>
      <w:r>
        <w:t>The matrix is distributed as log2(TPM + 0.001), and we converted it to linear transcripts per million (TPM) as max(2</w:t>
      </w:r>
      <w:r>
        <w:rPr>
          <w:vertAlign w:val="superscript"/>
        </w:rPr>
        <w:t>x</w:t>
      </w:r>
      <w:r>
        <w:t xml:space="preserve"> − 0.001, 0).</w:t>
      </w:r>
    </w:p>
    <w:p>
      <w:r>
        <w:t>Gene identifiers were mapped to symbols with GENCODE version 23. The gene universe is the 17552 HGNC protein-coding symbols present in the Toil matrix, the MET500 matrix and the POG570 matrix. Previous HGNC symbols were updated to the current symbol. Aliases were not used.</w:t>
      </w:r>
    </w:p>
    <w:p>
      <w:r>
        <w:t>Within each cohort, values were converted to a linear scale summing to 10</w:t>
      </w:r>
      <w:r>
        <w:rPr>
          <w:vertAlign w:val="superscript"/>
        </w:rPr>
        <w:t>6</w:t>
      </w:r>
      <w:r>
        <w:t xml:space="preserve"> per sample. FPKM values were rescaled. Counts were divided by the GENCODE version 23 exon-union length and then rescaled. Log-scale values were exponentiated. PRINCE provides log2-transformed normalized values, which were converted by 2</w:t>
      </w:r>
      <w:r>
        <w:rPr>
          <w:vertAlign w:val="superscript"/>
        </w:rPr>
        <w:t>v</w:t>
      </w:r>
      <w:r>
        <w:t xml:space="preserve"> − 1 without a length correction.</w:t>
      </w:r>
    </w:p>
    <w:p>
      <w:r>
        <w:t>Microarray probes matching more than one gene were removed. For each remaining gene the probe with the highest mean signal was kept. GSE71729 and GSE74685 are two-channel arrays. The sample channel was used and the reference channel was not.</w:t>
      </w:r>
    </w:p>
    <w:p>
      <w:pPr>
        <w:pStyle w:val="Heading2"/>
      </w:pPr>
      <w:r>
        <w:t>2. Cohort search and selection</w:t>
      </w:r>
    </w:p>
    <w:p>
      <w:r>
        <w:t>The search log has 537 rows and 502 study identifiers (</w:t>
      </w:r>
      <w:r>
        <w:rPr>
          <w:rFonts w:ascii="Liberation Mono" w:hAnsi="Liberation Mono"/>
        </w:rPr>
        <w:t>results/stage5/aux/screening_log.tsv</w:t>
      </w:r>
      <w:r>
        <w:t>). The last row for each identifier is the decision used here. Of those 502 studies, 348 were excluded, 142 were held after a title-only screen, and 12 were taken forward. These three counts sum to 502. The 35 extra rows are later updates of an identifier already in the log.</w:t>
      </w:r>
    </w:p>
    <w:p>
      <w:r>
        <w:t xml:space="preserve">Excluded studies, by the criterion in </w:t>
      </w:r>
      <w:r>
        <w:rPr>
          <w:rFonts w:ascii="Liberation Mono" w:hAnsi="Liberation Mono"/>
        </w:rPr>
        <w:t>config/aux_eligibility_A5.md</w:t>
      </w:r>
      <w:r>
        <w:t>: 144 failed criterion 2 (not a human tumor-tissue sample; cell lines, xenografts, organoids, blood or single-cell profiles), 67 failed criterion 3 (no per-sample biopsy site), 4 failed criterion 4 (the primary organ did not map to an organ group), 8 failed criterion 6 (fewer than 10 at-risk samples in the metadata), and 125 failed criterion 7 (the study belongs to TCGA, GTEx, MET500, POG570 or CCLE). These five counts sum to 348.</w:t>
      </w:r>
    </w:p>
    <w:p>
      <w:r>
        <w:t>The 142 held studies are GEO series whose title and summary were read and whose sample characteristics were not. Held means that the title and summary did not name a cell line, organoid, xenograft, single-cell or spatial profile, or a blood, plasma or serum sample, so the series was not excluded under criterion 2, and that it was not reviewed further against the other criteria; no reason was recorded for not reviewing these series further. The 12 studies taken forward are the cohorts in Table 1: five that passed the biopsy-site screen (IMvigor210, Anders, DFCI melanoma, PRINCE and SU2C/PCF) and seven marked included (GSE50760, GSE209998, GSE41258, GSE14018, GSE71729, GSE74685 and FHCRC).</w:t>
      </w:r>
    </w:p>
    <w:p>
      <w:pPr>
        <w:pStyle w:val="Heading2"/>
      </w:pPr>
      <w:r>
        <w:t>3. Duplicate screening and other exclusions</w:t>
      </w:r>
    </w:p>
    <w:p>
      <w:r>
        <w:t>A sample was marked as a duplicate when the maximum Spearman correlation of log2(TPM + 1) with an external MET500 or POG570 sample was at least 0.98, or at least 0.95 and greater than its maximum correlation with another patient in the same cohort (</w:t>
      </w:r>
      <w:r>
        <w:rPr>
          <w:rFonts w:ascii="Liberation Mono" w:hAnsi="Liberation Mono"/>
        </w:rPr>
        <w:t>config/prereg_A6.md</w:t>
      </w:r>
      <w:r>
        <w:t>). That rule excluded 76 SU2C/PCF samples. No sample in any other cohort was excluded as a duplicate.</w:t>
      </w:r>
    </w:p>
    <w:p>
      <w:r>
        <w:t>Other exclusions used the organ-label rules, not the correlation rule. Normal tissue, polyps and samples with an empty tissue field were excluded under rule 8 (GSE209998, 6; GSE41258, 125; GSE50760, 18; GSE71729, 134). Cell-line samples were excluded under rule 2 (GSE41258, 12; GSE71729, 17). Neuroendocrine or small-cell features were excluded under rule 1 (SU2C/PCF, 17; GSE74685, 20 chromogranin-A-positive samples). A further 93 samples kept the cohort organ label but had no standard biopsy site, so they were outside the evaluation set (IMvigor210, 71; PRINCE, 21; Anders, 1).</w:t>
      </w:r>
    </w:p>
    <w:p>
      <w:pPr>
        <w:pStyle w:val="Heading2"/>
      </w:pPr>
      <w:r>
        <w:t>4. Labels and sites</w:t>
      </w:r>
    </w:p>
    <w:p>
      <w:r>
        <w:t>Table S1 gives the 32 tumor labels and the 26 organ groups. Table S2 gives the standard site, the host tissue or proxy, and the native organ set.</w:t>
      </w:r>
    </w:p>
    <w:p>
      <w:r>
        <w:t>Fifty-nine MET500 specimens were excluded from the evaluation set because the annotated diagnosis did not map to an organ group. Fifty-eight POG570 samples were excluded for the same reason, leaving 512. In IMvigor210, 67 samples were metastases biopsied from the kidney. Their true organ, bladder, lies outside the kidney native set, so they are at risk, and they form 67 of the 71 biopsies in the pool-out at-risk set.</w:t>
      </w:r>
    </w:p>
    <w:p>
      <w:pPr>
        <w:pStyle w:val="Heading3"/>
      </w:pPr>
      <w:r>
        <w:t>Table S1. Tumor labels and organ groups</w:t>
      </w:r>
    </w:p>
    <w:p>
      <w:r>
        <w:t>Thirty-two tumor labels are summed to 26 organ groups after prediction. Lung combines lung adenocarcinoma and lung squamous cell carcinoma. Colorectal combines colon and rectal adenocarcinoma.</w:t>
      </w:r>
    </w:p>
    <w:tbl>
      <w:tblPr>
        <w:tblStyle w:val="TableGrid"/>
        <w:tblW w:type="auto" w:w="0"/>
        <w:tblLook w:firstColumn="1" w:firstRow="1" w:lastColumn="0" w:lastRow="0" w:noHBand="0" w:noVBand="1" w:val="04A0"/>
      </w:tblPr>
      <w:tblGrid>
        <w:gridCol w:w="4536"/>
        <w:gridCol w:w="4536"/>
      </w:tblGrid>
      <w:tr>
        <w:tc>
          <w:tcPr>
            <w:tcW w:type="dxa" w:w="4536"/>
          </w:tcPr>
          <w:p>
            <w:pPr>
              <w:spacing w:line="240" w:lineRule="auto"/>
            </w:pPr>
            <w:r>
              <w:rPr>
                <w:b/>
                <w:sz w:val="18"/>
              </w:rPr>
              <w:t>Tumor label</w:t>
            </w:r>
          </w:p>
        </w:tc>
        <w:tc>
          <w:tcPr>
            <w:tcW w:type="dxa" w:w="4536"/>
          </w:tcPr>
          <w:p>
            <w:pPr>
              <w:spacing w:line="240" w:lineRule="auto"/>
            </w:pPr>
            <w:r>
              <w:rPr>
                <w:b/>
                <w:sz w:val="18"/>
              </w:rPr>
              <w:t>Organ group</w:t>
            </w:r>
          </w:p>
        </w:tc>
      </w:tr>
      <w:tr>
        <w:tc>
          <w:tcPr>
            <w:tcW w:type="dxa" w:w="4536"/>
          </w:tcPr>
          <w:p>
            <w:pPr>
              <w:spacing w:line="240" w:lineRule="auto"/>
            </w:pPr>
            <w:r>
              <w:rPr>
                <w:sz w:val="18"/>
              </w:rPr>
              <w:t>BRCA</w:t>
            </w:r>
          </w:p>
        </w:tc>
        <w:tc>
          <w:tcPr>
            <w:tcW w:type="dxa" w:w="4536"/>
          </w:tcPr>
          <w:p>
            <w:pPr>
              <w:spacing w:line="240" w:lineRule="auto"/>
            </w:pPr>
            <w:r>
              <w:rPr>
                <w:sz w:val="18"/>
              </w:rPr>
              <w:t>Breast</w:t>
            </w:r>
          </w:p>
        </w:tc>
      </w:tr>
      <w:tr>
        <w:tc>
          <w:tcPr>
            <w:tcW w:type="dxa" w:w="4536"/>
          </w:tcPr>
          <w:p>
            <w:pPr>
              <w:spacing w:line="240" w:lineRule="auto"/>
            </w:pPr>
            <w:r>
              <w:rPr>
                <w:sz w:val="18"/>
              </w:rPr>
              <w:t>PRAD</w:t>
            </w:r>
          </w:p>
        </w:tc>
        <w:tc>
          <w:tcPr>
            <w:tcW w:type="dxa" w:w="4536"/>
          </w:tcPr>
          <w:p>
            <w:pPr>
              <w:spacing w:line="240" w:lineRule="auto"/>
            </w:pPr>
            <w:r>
              <w:rPr>
                <w:sz w:val="18"/>
              </w:rPr>
              <w:t>Prostate</w:t>
            </w:r>
          </w:p>
        </w:tc>
      </w:tr>
      <w:tr>
        <w:tc>
          <w:tcPr>
            <w:tcW w:type="dxa" w:w="4536"/>
          </w:tcPr>
          <w:p>
            <w:pPr>
              <w:spacing w:line="240" w:lineRule="auto"/>
            </w:pPr>
            <w:r>
              <w:rPr>
                <w:sz w:val="18"/>
              </w:rPr>
              <w:t>COADREAD</w:t>
            </w:r>
          </w:p>
        </w:tc>
        <w:tc>
          <w:tcPr>
            <w:tcW w:type="dxa" w:w="4536"/>
          </w:tcPr>
          <w:p>
            <w:pPr>
              <w:spacing w:line="240" w:lineRule="auto"/>
            </w:pPr>
            <w:r>
              <w:rPr>
                <w:sz w:val="18"/>
              </w:rPr>
              <w:t>Colorectal</w:t>
            </w:r>
          </w:p>
        </w:tc>
      </w:tr>
      <w:tr>
        <w:tc>
          <w:tcPr>
            <w:tcW w:type="dxa" w:w="4536"/>
          </w:tcPr>
          <w:p>
            <w:pPr>
              <w:spacing w:line="240" w:lineRule="auto"/>
            </w:pPr>
            <w:r>
              <w:rPr>
                <w:sz w:val="18"/>
              </w:rPr>
              <w:t>LUAD</w:t>
            </w:r>
          </w:p>
        </w:tc>
        <w:tc>
          <w:tcPr>
            <w:tcW w:type="dxa" w:w="4536"/>
          </w:tcPr>
          <w:p>
            <w:pPr>
              <w:spacing w:line="240" w:lineRule="auto"/>
            </w:pPr>
            <w:r>
              <w:rPr>
                <w:sz w:val="18"/>
              </w:rPr>
              <w:t>Lung</w:t>
            </w:r>
          </w:p>
        </w:tc>
      </w:tr>
      <w:tr>
        <w:tc>
          <w:tcPr>
            <w:tcW w:type="dxa" w:w="4536"/>
          </w:tcPr>
          <w:p>
            <w:pPr>
              <w:spacing w:line="240" w:lineRule="auto"/>
            </w:pPr>
            <w:r>
              <w:rPr>
                <w:sz w:val="18"/>
              </w:rPr>
              <w:t>LUSC</w:t>
            </w:r>
          </w:p>
        </w:tc>
        <w:tc>
          <w:tcPr>
            <w:tcW w:type="dxa" w:w="4536"/>
          </w:tcPr>
          <w:p>
            <w:pPr>
              <w:spacing w:line="240" w:lineRule="auto"/>
            </w:pPr>
            <w:r>
              <w:rPr>
                <w:sz w:val="18"/>
              </w:rPr>
              <w:t>Lung</w:t>
            </w:r>
          </w:p>
        </w:tc>
      </w:tr>
      <w:tr>
        <w:tc>
          <w:tcPr>
            <w:tcW w:type="dxa" w:w="4536"/>
          </w:tcPr>
          <w:p>
            <w:pPr>
              <w:spacing w:line="240" w:lineRule="auto"/>
            </w:pPr>
            <w:r>
              <w:rPr>
                <w:sz w:val="18"/>
              </w:rPr>
              <w:t>LIHC</w:t>
            </w:r>
          </w:p>
        </w:tc>
        <w:tc>
          <w:tcPr>
            <w:tcW w:type="dxa" w:w="4536"/>
          </w:tcPr>
          <w:p>
            <w:pPr>
              <w:spacing w:line="240" w:lineRule="auto"/>
            </w:pPr>
            <w:r>
              <w:rPr>
                <w:sz w:val="18"/>
              </w:rPr>
              <w:t>Liver</w:t>
            </w:r>
          </w:p>
        </w:tc>
      </w:tr>
      <w:tr>
        <w:tc>
          <w:tcPr>
            <w:tcW w:type="dxa" w:w="4536"/>
          </w:tcPr>
          <w:p>
            <w:pPr>
              <w:spacing w:line="240" w:lineRule="auto"/>
            </w:pPr>
            <w:r>
              <w:rPr>
                <w:sz w:val="18"/>
              </w:rPr>
              <w:t>CHOL</w:t>
            </w:r>
          </w:p>
        </w:tc>
        <w:tc>
          <w:tcPr>
            <w:tcW w:type="dxa" w:w="4536"/>
          </w:tcPr>
          <w:p>
            <w:pPr>
              <w:spacing w:line="240" w:lineRule="auto"/>
            </w:pPr>
            <w:r>
              <w:rPr>
                <w:sz w:val="18"/>
              </w:rPr>
              <w:t>Biliary</w:t>
            </w:r>
          </w:p>
        </w:tc>
      </w:tr>
      <w:tr>
        <w:tc>
          <w:tcPr>
            <w:tcW w:type="dxa" w:w="4536"/>
          </w:tcPr>
          <w:p>
            <w:pPr>
              <w:spacing w:line="240" w:lineRule="auto"/>
            </w:pPr>
            <w:r>
              <w:rPr>
                <w:sz w:val="18"/>
              </w:rPr>
              <w:t>PAAD</w:t>
            </w:r>
          </w:p>
        </w:tc>
        <w:tc>
          <w:tcPr>
            <w:tcW w:type="dxa" w:w="4536"/>
          </w:tcPr>
          <w:p>
            <w:pPr>
              <w:spacing w:line="240" w:lineRule="auto"/>
            </w:pPr>
            <w:r>
              <w:rPr>
                <w:sz w:val="18"/>
              </w:rPr>
              <w:t>Pancreas</w:t>
            </w:r>
          </w:p>
        </w:tc>
      </w:tr>
      <w:tr>
        <w:tc>
          <w:tcPr>
            <w:tcW w:type="dxa" w:w="4536"/>
          </w:tcPr>
          <w:p>
            <w:pPr>
              <w:spacing w:line="240" w:lineRule="auto"/>
            </w:pPr>
            <w:r>
              <w:rPr>
                <w:sz w:val="18"/>
              </w:rPr>
              <w:t>STAD</w:t>
            </w:r>
          </w:p>
        </w:tc>
        <w:tc>
          <w:tcPr>
            <w:tcW w:type="dxa" w:w="4536"/>
          </w:tcPr>
          <w:p>
            <w:pPr>
              <w:spacing w:line="240" w:lineRule="auto"/>
            </w:pPr>
            <w:r>
              <w:rPr>
                <w:sz w:val="18"/>
              </w:rPr>
              <w:t>Stomach</w:t>
            </w:r>
          </w:p>
        </w:tc>
      </w:tr>
      <w:tr>
        <w:tc>
          <w:tcPr>
            <w:tcW w:type="dxa" w:w="4536"/>
          </w:tcPr>
          <w:p>
            <w:pPr>
              <w:spacing w:line="240" w:lineRule="auto"/>
            </w:pPr>
            <w:r>
              <w:rPr>
                <w:sz w:val="18"/>
              </w:rPr>
              <w:t>ESCA</w:t>
            </w:r>
          </w:p>
        </w:tc>
        <w:tc>
          <w:tcPr>
            <w:tcW w:type="dxa" w:w="4536"/>
          </w:tcPr>
          <w:p>
            <w:pPr>
              <w:spacing w:line="240" w:lineRule="auto"/>
            </w:pPr>
            <w:r>
              <w:rPr>
                <w:sz w:val="18"/>
              </w:rPr>
              <w:t>Esophagus</w:t>
            </w:r>
          </w:p>
        </w:tc>
      </w:tr>
      <w:tr>
        <w:tc>
          <w:tcPr>
            <w:tcW w:type="dxa" w:w="4536"/>
          </w:tcPr>
          <w:p>
            <w:pPr>
              <w:spacing w:line="240" w:lineRule="auto"/>
            </w:pPr>
            <w:r>
              <w:rPr>
                <w:sz w:val="18"/>
              </w:rPr>
              <w:t>HNSC</w:t>
            </w:r>
          </w:p>
        </w:tc>
        <w:tc>
          <w:tcPr>
            <w:tcW w:type="dxa" w:w="4536"/>
          </w:tcPr>
          <w:p>
            <w:pPr>
              <w:spacing w:line="240" w:lineRule="auto"/>
            </w:pPr>
            <w:r>
              <w:rPr>
                <w:sz w:val="18"/>
              </w:rPr>
              <w:t>HeadNeck</w:t>
            </w:r>
          </w:p>
        </w:tc>
      </w:tr>
      <w:tr>
        <w:tc>
          <w:tcPr>
            <w:tcW w:type="dxa" w:w="4536"/>
          </w:tcPr>
          <w:p>
            <w:pPr>
              <w:spacing w:line="240" w:lineRule="auto"/>
            </w:pPr>
            <w:r>
              <w:rPr>
                <w:sz w:val="18"/>
              </w:rPr>
              <w:t>THCA</w:t>
            </w:r>
          </w:p>
        </w:tc>
        <w:tc>
          <w:tcPr>
            <w:tcW w:type="dxa" w:w="4536"/>
          </w:tcPr>
          <w:p>
            <w:pPr>
              <w:spacing w:line="240" w:lineRule="auto"/>
            </w:pPr>
            <w:r>
              <w:rPr>
                <w:sz w:val="18"/>
              </w:rPr>
              <w:t>Thyroid</w:t>
            </w:r>
          </w:p>
        </w:tc>
      </w:tr>
      <w:tr>
        <w:tc>
          <w:tcPr>
            <w:tcW w:type="dxa" w:w="4536"/>
          </w:tcPr>
          <w:p>
            <w:pPr>
              <w:spacing w:line="240" w:lineRule="auto"/>
            </w:pPr>
            <w:r>
              <w:rPr>
                <w:sz w:val="18"/>
              </w:rPr>
              <w:t>KIRC</w:t>
            </w:r>
          </w:p>
        </w:tc>
        <w:tc>
          <w:tcPr>
            <w:tcW w:type="dxa" w:w="4536"/>
          </w:tcPr>
          <w:p>
            <w:pPr>
              <w:spacing w:line="240" w:lineRule="auto"/>
            </w:pPr>
            <w:r>
              <w:rPr>
                <w:sz w:val="18"/>
              </w:rPr>
              <w:t>Kidney</w:t>
            </w:r>
          </w:p>
        </w:tc>
      </w:tr>
      <w:tr>
        <w:tc>
          <w:tcPr>
            <w:tcW w:type="dxa" w:w="4536"/>
          </w:tcPr>
          <w:p>
            <w:pPr>
              <w:spacing w:line="240" w:lineRule="auto"/>
            </w:pPr>
            <w:r>
              <w:rPr>
                <w:sz w:val="18"/>
              </w:rPr>
              <w:t>KIRP</w:t>
            </w:r>
          </w:p>
        </w:tc>
        <w:tc>
          <w:tcPr>
            <w:tcW w:type="dxa" w:w="4536"/>
          </w:tcPr>
          <w:p>
            <w:pPr>
              <w:spacing w:line="240" w:lineRule="auto"/>
            </w:pPr>
            <w:r>
              <w:rPr>
                <w:sz w:val="18"/>
              </w:rPr>
              <w:t>Kidney</w:t>
            </w:r>
          </w:p>
        </w:tc>
      </w:tr>
      <w:tr>
        <w:tc>
          <w:tcPr>
            <w:tcW w:type="dxa" w:w="4536"/>
          </w:tcPr>
          <w:p>
            <w:pPr>
              <w:spacing w:line="240" w:lineRule="auto"/>
            </w:pPr>
            <w:r>
              <w:rPr>
                <w:sz w:val="18"/>
              </w:rPr>
              <w:t>KICH</w:t>
            </w:r>
          </w:p>
        </w:tc>
        <w:tc>
          <w:tcPr>
            <w:tcW w:type="dxa" w:w="4536"/>
          </w:tcPr>
          <w:p>
            <w:pPr>
              <w:spacing w:line="240" w:lineRule="auto"/>
            </w:pPr>
            <w:r>
              <w:rPr>
                <w:sz w:val="18"/>
              </w:rPr>
              <w:t>Kidney</w:t>
            </w:r>
          </w:p>
        </w:tc>
      </w:tr>
      <w:tr>
        <w:tc>
          <w:tcPr>
            <w:tcW w:type="dxa" w:w="4536"/>
          </w:tcPr>
          <w:p>
            <w:pPr>
              <w:spacing w:line="240" w:lineRule="auto"/>
            </w:pPr>
            <w:r>
              <w:rPr>
                <w:sz w:val="18"/>
              </w:rPr>
              <w:t>BLCA</w:t>
            </w:r>
          </w:p>
        </w:tc>
        <w:tc>
          <w:tcPr>
            <w:tcW w:type="dxa" w:w="4536"/>
          </w:tcPr>
          <w:p>
            <w:pPr>
              <w:spacing w:line="240" w:lineRule="auto"/>
            </w:pPr>
            <w:r>
              <w:rPr>
                <w:sz w:val="18"/>
              </w:rPr>
              <w:t>Bladder</w:t>
            </w:r>
          </w:p>
        </w:tc>
      </w:tr>
      <w:tr>
        <w:tc>
          <w:tcPr>
            <w:tcW w:type="dxa" w:w="4536"/>
          </w:tcPr>
          <w:p>
            <w:pPr>
              <w:spacing w:line="240" w:lineRule="auto"/>
            </w:pPr>
            <w:r>
              <w:rPr>
                <w:sz w:val="18"/>
              </w:rPr>
              <w:t>OV</w:t>
            </w:r>
          </w:p>
        </w:tc>
        <w:tc>
          <w:tcPr>
            <w:tcW w:type="dxa" w:w="4536"/>
          </w:tcPr>
          <w:p>
            <w:pPr>
              <w:spacing w:line="240" w:lineRule="auto"/>
            </w:pPr>
            <w:r>
              <w:rPr>
                <w:sz w:val="18"/>
              </w:rPr>
              <w:t>Ovary</w:t>
            </w:r>
          </w:p>
        </w:tc>
      </w:tr>
      <w:tr>
        <w:tc>
          <w:tcPr>
            <w:tcW w:type="dxa" w:w="4536"/>
          </w:tcPr>
          <w:p>
            <w:pPr>
              <w:spacing w:line="240" w:lineRule="auto"/>
            </w:pPr>
            <w:r>
              <w:rPr>
                <w:sz w:val="18"/>
              </w:rPr>
              <w:t>UCEC</w:t>
            </w:r>
          </w:p>
        </w:tc>
        <w:tc>
          <w:tcPr>
            <w:tcW w:type="dxa" w:w="4536"/>
          </w:tcPr>
          <w:p>
            <w:pPr>
              <w:spacing w:line="240" w:lineRule="auto"/>
            </w:pPr>
            <w:r>
              <w:rPr>
                <w:sz w:val="18"/>
              </w:rPr>
              <w:t>Uterus</w:t>
            </w:r>
          </w:p>
        </w:tc>
      </w:tr>
      <w:tr>
        <w:tc>
          <w:tcPr>
            <w:tcW w:type="dxa" w:w="4536"/>
          </w:tcPr>
          <w:p>
            <w:pPr>
              <w:spacing w:line="240" w:lineRule="auto"/>
            </w:pPr>
            <w:r>
              <w:rPr>
                <w:sz w:val="18"/>
              </w:rPr>
              <w:t>UCS</w:t>
            </w:r>
          </w:p>
        </w:tc>
        <w:tc>
          <w:tcPr>
            <w:tcW w:type="dxa" w:w="4536"/>
          </w:tcPr>
          <w:p>
            <w:pPr>
              <w:spacing w:line="240" w:lineRule="auto"/>
            </w:pPr>
            <w:r>
              <w:rPr>
                <w:sz w:val="18"/>
              </w:rPr>
              <w:t>Uterus</w:t>
            </w:r>
          </w:p>
        </w:tc>
      </w:tr>
      <w:tr>
        <w:tc>
          <w:tcPr>
            <w:tcW w:type="dxa" w:w="4536"/>
          </w:tcPr>
          <w:p>
            <w:pPr>
              <w:spacing w:line="240" w:lineRule="auto"/>
            </w:pPr>
            <w:r>
              <w:rPr>
                <w:sz w:val="18"/>
              </w:rPr>
              <w:t>CESC</w:t>
            </w:r>
          </w:p>
        </w:tc>
        <w:tc>
          <w:tcPr>
            <w:tcW w:type="dxa" w:w="4536"/>
          </w:tcPr>
          <w:p>
            <w:pPr>
              <w:spacing w:line="240" w:lineRule="auto"/>
            </w:pPr>
            <w:r>
              <w:rPr>
                <w:sz w:val="18"/>
              </w:rPr>
              <w:t>Cervix</w:t>
            </w:r>
          </w:p>
        </w:tc>
      </w:tr>
      <w:tr>
        <w:tc>
          <w:tcPr>
            <w:tcW w:type="dxa" w:w="4536"/>
          </w:tcPr>
          <w:p>
            <w:pPr>
              <w:spacing w:line="240" w:lineRule="auto"/>
            </w:pPr>
            <w:r>
              <w:rPr>
                <w:sz w:val="18"/>
              </w:rPr>
              <w:t>SKCM</w:t>
            </w:r>
          </w:p>
        </w:tc>
        <w:tc>
          <w:tcPr>
            <w:tcW w:type="dxa" w:w="4536"/>
          </w:tcPr>
          <w:p>
            <w:pPr>
              <w:spacing w:line="240" w:lineRule="auto"/>
            </w:pPr>
            <w:r>
              <w:rPr>
                <w:sz w:val="18"/>
              </w:rPr>
              <w:t>Melanoma</w:t>
            </w:r>
          </w:p>
        </w:tc>
      </w:tr>
      <w:tr>
        <w:tc>
          <w:tcPr>
            <w:tcW w:type="dxa" w:w="4536"/>
          </w:tcPr>
          <w:p>
            <w:pPr>
              <w:spacing w:line="240" w:lineRule="auto"/>
            </w:pPr>
            <w:r>
              <w:rPr>
                <w:sz w:val="18"/>
              </w:rPr>
              <w:t>UVM</w:t>
            </w:r>
          </w:p>
        </w:tc>
        <w:tc>
          <w:tcPr>
            <w:tcW w:type="dxa" w:w="4536"/>
          </w:tcPr>
          <w:p>
            <w:pPr>
              <w:spacing w:line="240" w:lineRule="auto"/>
            </w:pPr>
            <w:r>
              <w:rPr>
                <w:sz w:val="18"/>
              </w:rPr>
              <w:t>UvealMelanoma</w:t>
            </w:r>
          </w:p>
        </w:tc>
      </w:tr>
      <w:tr>
        <w:tc>
          <w:tcPr>
            <w:tcW w:type="dxa" w:w="4536"/>
          </w:tcPr>
          <w:p>
            <w:pPr>
              <w:spacing w:line="240" w:lineRule="auto"/>
            </w:pPr>
            <w:r>
              <w:rPr>
                <w:sz w:val="18"/>
              </w:rPr>
              <w:t>GBM</w:t>
            </w:r>
          </w:p>
        </w:tc>
        <w:tc>
          <w:tcPr>
            <w:tcW w:type="dxa" w:w="4536"/>
          </w:tcPr>
          <w:p>
            <w:pPr>
              <w:spacing w:line="240" w:lineRule="auto"/>
            </w:pPr>
            <w:r>
              <w:rPr>
                <w:sz w:val="18"/>
              </w:rPr>
              <w:t>Brain</w:t>
            </w:r>
          </w:p>
        </w:tc>
      </w:tr>
      <w:tr>
        <w:tc>
          <w:tcPr>
            <w:tcW w:type="dxa" w:w="4536"/>
          </w:tcPr>
          <w:p>
            <w:pPr>
              <w:spacing w:line="240" w:lineRule="auto"/>
            </w:pPr>
            <w:r>
              <w:rPr>
                <w:sz w:val="18"/>
              </w:rPr>
              <w:t>LGG</w:t>
            </w:r>
          </w:p>
        </w:tc>
        <w:tc>
          <w:tcPr>
            <w:tcW w:type="dxa" w:w="4536"/>
          </w:tcPr>
          <w:p>
            <w:pPr>
              <w:spacing w:line="240" w:lineRule="auto"/>
            </w:pPr>
            <w:r>
              <w:rPr>
                <w:sz w:val="18"/>
              </w:rPr>
              <w:t>Brain</w:t>
            </w:r>
          </w:p>
        </w:tc>
      </w:tr>
      <w:tr>
        <w:tc>
          <w:tcPr>
            <w:tcW w:type="dxa" w:w="4536"/>
          </w:tcPr>
          <w:p>
            <w:pPr>
              <w:spacing w:line="240" w:lineRule="auto"/>
            </w:pPr>
            <w:r>
              <w:rPr>
                <w:sz w:val="18"/>
              </w:rPr>
              <w:t>ACC</w:t>
            </w:r>
          </w:p>
        </w:tc>
        <w:tc>
          <w:tcPr>
            <w:tcW w:type="dxa" w:w="4536"/>
          </w:tcPr>
          <w:p>
            <w:pPr>
              <w:spacing w:line="240" w:lineRule="auto"/>
            </w:pPr>
            <w:r>
              <w:rPr>
                <w:sz w:val="18"/>
              </w:rPr>
              <w:t>Adrenal</w:t>
            </w:r>
          </w:p>
        </w:tc>
      </w:tr>
      <w:tr>
        <w:tc>
          <w:tcPr>
            <w:tcW w:type="dxa" w:w="4536"/>
          </w:tcPr>
          <w:p>
            <w:pPr>
              <w:spacing w:line="240" w:lineRule="auto"/>
            </w:pPr>
            <w:r>
              <w:rPr>
                <w:sz w:val="18"/>
              </w:rPr>
              <w:t>PCPG</w:t>
            </w:r>
          </w:p>
        </w:tc>
        <w:tc>
          <w:tcPr>
            <w:tcW w:type="dxa" w:w="4536"/>
          </w:tcPr>
          <w:p>
            <w:pPr>
              <w:spacing w:line="240" w:lineRule="auto"/>
            </w:pPr>
            <w:r>
              <w:rPr>
                <w:sz w:val="18"/>
              </w:rPr>
              <w:t>Adrenal</w:t>
            </w:r>
          </w:p>
        </w:tc>
      </w:tr>
      <w:tr>
        <w:tc>
          <w:tcPr>
            <w:tcW w:type="dxa" w:w="4536"/>
          </w:tcPr>
          <w:p>
            <w:pPr>
              <w:spacing w:line="240" w:lineRule="auto"/>
            </w:pPr>
            <w:r>
              <w:rPr>
                <w:sz w:val="18"/>
              </w:rPr>
              <w:t>TGCT</w:t>
            </w:r>
          </w:p>
        </w:tc>
        <w:tc>
          <w:tcPr>
            <w:tcW w:type="dxa" w:w="4536"/>
          </w:tcPr>
          <w:p>
            <w:pPr>
              <w:spacing w:line="240" w:lineRule="auto"/>
            </w:pPr>
            <w:r>
              <w:rPr>
                <w:sz w:val="18"/>
              </w:rPr>
              <w:t>Testis</w:t>
            </w:r>
          </w:p>
        </w:tc>
      </w:tr>
      <w:tr>
        <w:tc>
          <w:tcPr>
            <w:tcW w:type="dxa" w:w="4536"/>
          </w:tcPr>
          <w:p>
            <w:pPr>
              <w:spacing w:line="240" w:lineRule="auto"/>
            </w:pPr>
            <w:r>
              <w:rPr>
                <w:sz w:val="18"/>
              </w:rPr>
              <w:t>THYM</w:t>
            </w:r>
          </w:p>
        </w:tc>
        <w:tc>
          <w:tcPr>
            <w:tcW w:type="dxa" w:w="4536"/>
          </w:tcPr>
          <w:p>
            <w:pPr>
              <w:spacing w:line="240" w:lineRule="auto"/>
            </w:pPr>
            <w:r>
              <w:rPr>
                <w:sz w:val="18"/>
              </w:rPr>
              <w:t>Thymus</w:t>
            </w:r>
          </w:p>
        </w:tc>
      </w:tr>
      <w:tr>
        <w:tc>
          <w:tcPr>
            <w:tcW w:type="dxa" w:w="4536"/>
          </w:tcPr>
          <w:p>
            <w:pPr>
              <w:spacing w:line="240" w:lineRule="auto"/>
            </w:pPr>
            <w:r>
              <w:rPr>
                <w:sz w:val="18"/>
              </w:rPr>
              <w:t>SARC</w:t>
            </w:r>
          </w:p>
        </w:tc>
        <w:tc>
          <w:tcPr>
            <w:tcW w:type="dxa" w:w="4536"/>
          </w:tcPr>
          <w:p>
            <w:pPr>
              <w:spacing w:line="240" w:lineRule="auto"/>
            </w:pPr>
            <w:r>
              <w:rPr>
                <w:sz w:val="18"/>
              </w:rPr>
              <w:t>Sarcoma</w:t>
            </w:r>
          </w:p>
        </w:tc>
      </w:tr>
      <w:tr>
        <w:tc>
          <w:tcPr>
            <w:tcW w:type="dxa" w:w="4536"/>
          </w:tcPr>
          <w:p>
            <w:pPr>
              <w:spacing w:line="240" w:lineRule="auto"/>
            </w:pPr>
            <w:r>
              <w:rPr>
                <w:sz w:val="18"/>
              </w:rPr>
              <w:t>MESO</w:t>
            </w:r>
          </w:p>
        </w:tc>
        <w:tc>
          <w:tcPr>
            <w:tcW w:type="dxa" w:w="4536"/>
          </w:tcPr>
          <w:p>
            <w:pPr>
              <w:spacing w:line="240" w:lineRule="auto"/>
            </w:pPr>
            <w:r>
              <w:rPr>
                <w:sz w:val="18"/>
              </w:rPr>
              <w:t>Mesothelioma</w:t>
            </w:r>
          </w:p>
        </w:tc>
      </w:tr>
      <w:tr>
        <w:tc>
          <w:tcPr>
            <w:tcW w:type="dxa" w:w="4536"/>
          </w:tcPr>
          <w:p>
            <w:pPr>
              <w:spacing w:line="240" w:lineRule="auto"/>
            </w:pPr>
            <w:r>
              <w:rPr>
                <w:sz w:val="18"/>
              </w:rPr>
              <w:t>DLBC</w:t>
            </w:r>
          </w:p>
        </w:tc>
        <w:tc>
          <w:tcPr>
            <w:tcW w:type="dxa" w:w="4536"/>
          </w:tcPr>
          <w:p>
            <w:pPr>
              <w:spacing w:line="240" w:lineRule="auto"/>
            </w:pPr>
            <w:r>
              <w:rPr>
                <w:sz w:val="18"/>
              </w:rPr>
              <w:t>Lymphoid</w:t>
            </w:r>
          </w:p>
        </w:tc>
      </w:tr>
      <w:tr>
        <w:tc>
          <w:tcPr>
            <w:tcW w:type="dxa" w:w="4536"/>
          </w:tcPr>
          <w:p>
            <w:pPr>
              <w:spacing w:line="240" w:lineRule="auto"/>
            </w:pPr>
            <w:r>
              <w:rPr>
                <w:sz w:val="18"/>
              </w:rPr>
              <w:t>LAML</w:t>
            </w:r>
          </w:p>
        </w:tc>
        <w:tc>
          <w:tcPr>
            <w:tcW w:type="dxa" w:w="4536"/>
          </w:tcPr>
          <w:p>
            <w:pPr>
              <w:spacing w:line="240" w:lineRule="auto"/>
            </w:pPr>
            <w:r>
              <w:rPr>
                <w:sz w:val="18"/>
              </w:rPr>
              <w:t>Myeloid</w:t>
            </w:r>
          </w:p>
        </w:tc>
      </w:tr>
    </w:tbl>
    <w:p>
      <w:pPr>
        <w:pStyle w:val="Heading3"/>
      </w:pPr>
      <w:r>
        <w:t>Table S2. Standard biopsy sites and native organ sets</w:t>
      </w:r>
    </w:p>
    <w:p>
      <w:r>
        <w:t>A biopsy is at risk when its true organ is outside the native set of its standard site. A native-truth biopsy is one whose true organ is inside that set. Lymph node uses spleen as a proxy, and bone marrow and bone use whole blood. Tissues listed here that are not in the ten-tissue host pool are outside the pool.</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line="240" w:lineRule="auto"/>
            </w:pPr>
            <w:r>
              <w:rPr>
                <w:b/>
                <w:sz w:val="18"/>
              </w:rPr>
              <w:t>Standard site</w:t>
            </w:r>
          </w:p>
        </w:tc>
        <w:tc>
          <w:tcPr>
            <w:tcW w:type="dxa" w:w="2268"/>
          </w:tcPr>
          <w:p>
            <w:pPr>
              <w:spacing w:line="240" w:lineRule="auto"/>
            </w:pPr>
            <w:r>
              <w:rPr>
                <w:b/>
                <w:sz w:val="18"/>
              </w:rPr>
              <w:t>Host tissue or proxy</w:t>
            </w:r>
          </w:p>
        </w:tc>
        <w:tc>
          <w:tcPr>
            <w:tcW w:type="dxa" w:w="2268"/>
          </w:tcPr>
          <w:p>
            <w:pPr>
              <w:spacing w:line="240" w:lineRule="auto"/>
            </w:pPr>
            <w:r>
              <w:rPr>
                <w:b/>
                <w:sz w:val="18"/>
              </w:rPr>
              <w:t>Native organ set</w:t>
            </w:r>
          </w:p>
        </w:tc>
        <w:tc>
          <w:tcPr>
            <w:tcW w:type="dxa" w:w="2268"/>
          </w:tcPr>
          <w:p>
            <w:pPr>
              <w:spacing w:line="240" w:lineRule="auto"/>
            </w:pPr>
            <w:r>
              <w:rPr>
                <w:b/>
                <w:sz w:val="18"/>
              </w:rPr>
              <w:t>In host pool</w:t>
            </w:r>
          </w:p>
        </w:tc>
      </w:tr>
      <w:tr>
        <w:tc>
          <w:tcPr>
            <w:tcW w:type="dxa" w:w="2268"/>
          </w:tcPr>
          <w:p>
            <w:pPr>
              <w:spacing w:line="240" w:lineRule="auto"/>
            </w:pPr>
            <w:r>
              <w:rPr>
                <w:sz w:val="18"/>
              </w:rPr>
              <w:t>liver</w:t>
            </w:r>
          </w:p>
        </w:tc>
        <w:tc>
          <w:tcPr>
            <w:tcW w:type="dxa" w:w="2268"/>
          </w:tcPr>
          <w:p>
            <w:pPr>
              <w:spacing w:line="240" w:lineRule="auto"/>
            </w:pPr>
            <w:r>
              <w:rPr>
                <w:sz w:val="18"/>
              </w:rPr>
              <w:t>Liver</w:t>
            </w:r>
          </w:p>
        </w:tc>
        <w:tc>
          <w:tcPr>
            <w:tcW w:type="dxa" w:w="2268"/>
          </w:tcPr>
          <w:p>
            <w:pPr>
              <w:spacing w:line="240" w:lineRule="auto"/>
            </w:pPr>
            <w:r>
              <w:rPr>
                <w:sz w:val="18"/>
              </w:rPr>
              <w:t>Liver; Biliary</w:t>
            </w:r>
          </w:p>
        </w:tc>
        <w:tc>
          <w:tcPr>
            <w:tcW w:type="dxa" w:w="2268"/>
          </w:tcPr>
          <w:p>
            <w:pPr>
              <w:spacing w:line="240" w:lineRule="auto"/>
            </w:pPr>
            <w:r>
              <w:rPr>
                <w:sz w:val="18"/>
              </w:rPr>
              <w:t>yes</w:t>
            </w:r>
          </w:p>
        </w:tc>
      </w:tr>
      <w:tr>
        <w:tc>
          <w:tcPr>
            <w:tcW w:type="dxa" w:w="2268"/>
          </w:tcPr>
          <w:p>
            <w:pPr>
              <w:spacing w:line="240" w:lineRule="auto"/>
            </w:pPr>
            <w:r>
              <w:rPr>
                <w:sz w:val="18"/>
              </w:rPr>
              <w:t>lung</w:t>
            </w:r>
          </w:p>
        </w:tc>
        <w:tc>
          <w:tcPr>
            <w:tcW w:type="dxa" w:w="2268"/>
          </w:tcPr>
          <w:p>
            <w:pPr>
              <w:spacing w:line="240" w:lineRule="auto"/>
            </w:pPr>
            <w:r>
              <w:rPr>
                <w:sz w:val="18"/>
              </w:rPr>
              <w:t>Lung</w:t>
            </w:r>
          </w:p>
        </w:tc>
        <w:tc>
          <w:tcPr>
            <w:tcW w:type="dxa" w:w="2268"/>
          </w:tcPr>
          <w:p>
            <w:pPr>
              <w:spacing w:line="240" w:lineRule="auto"/>
            </w:pPr>
            <w:r>
              <w:rPr>
                <w:sz w:val="18"/>
              </w:rPr>
              <w:t>Lung; Mesothelioma</w:t>
            </w:r>
          </w:p>
        </w:tc>
        <w:tc>
          <w:tcPr>
            <w:tcW w:type="dxa" w:w="2268"/>
          </w:tcPr>
          <w:p>
            <w:pPr>
              <w:spacing w:line="240" w:lineRule="auto"/>
            </w:pPr>
            <w:r>
              <w:rPr>
                <w:sz w:val="18"/>
              </w:rPr>
              <w:t>yes</w:t>
            </w:r>
          </w:p>
        </w:tc>
      </w:tr>
      <w:tr>
        <w:tc>
          <w:tcPr>
            <w:tcW w:type="dxa" w:w="2268"/>
          </w:tcPr>
          <w:p>
            <w:pPr>
              <w:spacing w:line="240" w:lineRule="auto"/>
            </w:pPr>
            <w:r>
              <w:rPr>
                <w:sz w:val="18"/>
              </w:rPr>
              <w:t>lymph_node</w:t>
            </w:r>
          </w:p>
        </w:tc>
        <w:tc>
          <w:tcPr>
            <w:tcW w:type="dxa" w:w="2268"/>
          </w:tcPr>
          <w:p>
            <w:pPr>
              <w:spacing w:line="240" w:lineRule="auto"/>
            </w:pPr>
            <w:r>
              <w:rPr>
                <w:sz w:val="18"/>
              </w:rPr>
              <w:t>Spleen (proxy)</w:t>
            </w:r>
          </w:p>
        </w:tc>
        <w:tc>
          <w:tcPr>
            <w:tcW w:type="dxa" w:w="2268"/>
          </w:tcPr>
          <w:p>
            <w:pPr>
              <w:spacing w:line="240" w:lineRule="auto"/>
            </w:pPr>
            <w:r>
              <w:rPr>
                <w:sz w:val="18"/>
              </w:rPr>
              <w:t>Lymphoid</w:t>
            </w:r>
          </w:p>
        </w:tc>
        <w:tc>
          <w:tcPr>
            <w:tcW w:type="dxa" w:w="2268"/>
          </w:tcPr>
          <w:p>
            <w:pPr>
              <w:spacing w:line="240" w:lineRule="auto"/>
            </w:pPr>
            <w:r>
              <w:rPr>
                <w:sz w:val="18"/>
              </w:rPr>
              <w:t>yes</w:t>
            </w:r>
          </w:p>
        </w:tc>
      </w:tr>
      <w:tr>
        <w:tc>
          <w:tcPr>
            <w:tcW w:type="dxa" w:w="2268"/>
          </w:tcPr>
          <w:p>
            <w:pPr>
              <w:spacing w:line="240" w:lineRule="auto"/>
            </w:pPr>
            <w:r>
              <w:rPr>
                <w:sz w:val="18"/>
              </w:rPr>
              <w:t>bone_marrow</w:t>
            </w:r>
          </w:p>
        </w:tc>
        <w:tc>
          <w:tcPr>
            <w:tcW w:type="dxa" w:w="2268"/>
          </w:tcPr>
          <w:p>
            <w:pPr>
              <w:spacing w:line="240" w:lineRule="auto"/>
            </w:pPr>
            <w:r>
              <w:rPr>
                <w:sz w:val="18"/>
              </w:rPr>
              <w:t>Whole Blood (proxy)</w:t>
            </w:r>
          </w:p>
        </w:tc>
        <w:tc>
          <w:tcPr>
            <w:tcW w:type="dxa" w:w="2268"/>
          </w:tcPr>
          <w:p>
            <w:pPr>
              <w:spacing w:line="240" w:lineRule="auto"/>
            </w:pPr>
            <w:r>
              <w:rPr>
                <w:sz w:val="18"/>
              </w:rPr>
              <w:t>Myeloid; Lymphoid</w:t>
            </w:r>
          </w:p>
        </w:tc>
        <w:tc>
          <w:tcPr>
            <w:tcW w:type="dxa" w:w="2268"/>
          </w:tcPr>
          <w:p>
            <w:pPr>
              <w:spacing w:line="240" w:lineRule="auto"/>
            </w:pPr>
            <w:r>
              <w:rPr>
                <w:sz w:val="18"/>
              </w:rPr>
              <w:t>yes</w:t>
            </w:r>
          </w:p>
        </w:tc>
      </w:tr>
      <w:tr>
        <w:tc>
          <w:tcPr>
            <w:tcW w:type="dxa" w:w="2268"/>
          </w:tcPr>
          <w:p>
            <w:pPr>
              <w:spacing w:line="240" w:lineRule="auto"/>
            </w:pPr>
            <w:r>
              <w:rPr>
                <w:sz w:val="18"/>
              </w:rPr>
              <w:t>bone</w:t>
            </w:r>
          </w:p>
        </w:tc>
        <w:tc>
          <w:tcPr>
            <w:tcW w:type="dxa" w:w="2268"/>
          </w:tcPr>
          <w:p>
            <w:pPr>
              <w:spacing w:line="240" w:lineRule="auto"/>
            </w:pPr>
            <w:r>
              <w:rPr>
                <w:sz w:val="18"/>
              </w:rPr>
              <w:t>Whole Blood (proxy)</w:t>
            </w:r>
          </w:p>
        </w:tc>
        <w:tc>
          <w:tcPr>
            <w:tcW w:type="dxa" w:w="2268"/>
          </w:tcPr>
          <w:p>
            <w:pPr>
              <w:spacing w:line="240" w:lineRule="auto"/>
            </w:pPr>
            <w:r>
              <w:rPr>
                <w:sz w:val="18"/>
              </w:rPr>
              <w:t>Myeloid; Lymphoid</w:t>
            </w:r>
          </w:p>
        </w:tc>
        <w:tc>
          <w:tcPr>
            <w:tcW w:type="dxa" w:w="2268"/>
          </w:tcPr>
          <w:p>
            <w:pPr>
              <w:spacing w:line="240" w:lineRule="auto"/>
            </w:pPr>
            <w:r>
              <w:rPr>
                <w:sz w:val="18"/>
              </w:rPr>
              <w:t>yes</w:t>
            </w:r>
          </w:p>
        </w:tc>
      </w:tr>
      <w:tr>
        <w:tc>
          <w:tcPr>
            <w:tcW w:type="dxa" w:w="2268"/>
          </w:tcPr>
          <w:p>
            <w:pPr>
              <w:spacing w:line="240" w:lineRule="auto"/>
            </w:pPr>
            <w:r>
              <w:rPr>
                <w:sz w:val="18"/>
              </w:rPr>
              <w:t>brain</w:t>
            </w:r>
          </w:p>
        </w:tc>
        <w:tc>
          <w:tcPr>
            <w:tcW w:type="dxa" w:w="2268"/>
          </w:tcPr>
          <w:p>
            <w:pPr>
              <w:spacing w:line="240" w:lineRule="auto"/>
            </w:pPr>
            <w:r>
              <w:rPr>
                <w:sz w:val="18"/>
              </w:rPr>
              <w:t>Brain - Cortex</w:t>
            </w:r>
          </w:p>
        </w:tc>
        <w:tc>
          <w:tcPr>
            <w:tcW w:type="dxa" w:w="2268"/>
          </w:tcPr>
          <w:p>
            <w:pPr>
              <w:spacing w:line="240" w:lineRule="auto"/>
            </w:pPr>
            <w:r>
              <w:rPr>
                <w:sz w:val="18"/>
              </w:rPr>
              <w:t>Brain</w:t>
            </w:r>
          </w:p>
        </w:tc>
        <w:tc>
          <w:tcPr>
            <w:tcW w:type="dxa" w:w="2268"/>
          </w:tcPr>
          <w:p>
            <w:pPr>
              <w:spacing w:line="240" w:lineRule="auto"/>
            </w:pPr>
            <w:r>
              <w:rPr>
                <w:sz w:val="18"/>
              </w:rPr>
              <w:t>yes</w:t>
            </w:r>
          </w:p>
        </w:tc>
      </w:tr>
      <w:tr>
        <w:tc>
          <w:tcPr>
            <w:tcW w:type="dxa" w:w="2268"/>
          </w:tcPr>
          <w:p>
            <w:pPr>
              <w:spacing w:line="240" w:lineRule="auto"/>
            </w:pPr>
            <w:r>
              <w:rPr>
                <w:sz w:val="18"/>
              </w:rPr>
              <w:t>adrenal</w:t>
            </w:r>
          </w:p>
        </w:tc>
        <w:tc>
          <w:tcPr>
            <w:tcW w:type="dxa" w:w="2268"/>
          </w:tcPr>
          <w:p>
            <w:pPr>
              <w:spacing w:line="240" w:lineRule="auto"/>
            </w:pPr>
            <w:r>
              <w:rPr>
                <w:sz w:val="18"/>
              </w:rPr>
              <w:t>Adrenal Gland</w:t>
            </w:r>
          </w:p>
        </w:tc>
        <w:tc>
          <w:tcPr>
            <w:tcW w:type="dxa" w:w="2268"/>
          </w:tcPr>
          <w:p>
            <w:pPr>
              <w:spacing w:line="240" w:lineRule="auto"/>
            </w:pPr>
            <w:r>
              <w:rPr>
                <w:sz w:val="18"/>
              </w:rPr>
              <w:t>Adrenal</w:t>
            </w:r>
          </w:p>
        </w:tc>
        <w:tc>
          <w:tcPr>
            <w:tcW w:type="dxa" w:w="2268"/>
          </w:tcPr>
          <w:p>
            <w:pPr>
              <w:spacing w:line="240" w:lineRule="auto"/>
            </w:pPr>
            <w:r>
              <w:rPr>
                <w:sz w:val="18"/>
              </w:rPr>
              <w:t>yes</w:t>
            </w:r>
          </w:p>
        </w:tc>
      </w:tr>
      <w:tr>
        <w:tc>
          <w:tcPr>
            <w:tcW w:type="dxa" w:w="2268"/>
          </w:tcPr>
          <w:p>
            <w:pPr>
              <w:spacing w:line="240" w:lineRule="auto"/>
            </w:pPr>
            <w:r>
              <w:rPr>
                <w:sz w:val="18"/>
              </w:rPr>
              <w:t>skin</w:t>
            </w:r>
          </w:p>
        </w:tc>
        <w:tc>
          <w:tcPr>
            <w:tcW w:type="dxa" w:w="2268"/>
          </w:tcPr>
          <w:p>
            <w:pPr>
              <w:spacing w:line="240" w:lineRule="auto"/>
            </w:pPr>
            <w:r>
              <w:rPr>
                <w:sz w:val="18"/>
              </w:rPr>
              <w:t>Skin - Not Sun Exposed (Suprapubic)</w:t>
            </w:r>
          </w:p>
        </w:tc>
        <w:tc>
          <w:tcPr>
            <w:tcW w:type="dxa" w:w="2268"/>
          </w:tcPr>
          <w:p>
            <w:pPr>
              <w:spacing w:line="240" w:lineRule="auto"/>
            </w:pPr>
            <w:r>
              <w:rPr>
                <w:sz w:val="18"/>
              </w:rPr>
              <w:t>Melanoma</w:t>
            </w:r>
          </w:p>
        </w:tc>
        <w:tc>
          <w:tcPr>
            <w:tcW w:type="dxa" w:w="2268"/>
          </w:tcPr>
          <w:p>
            <w:pPr>
              <w:spacing w:line="240" w:lineRule="auto"/>
            </w:pPr>
            <w:r>
              <w:rPr>
                <w:sz w:val="18"/>
              </w:rPr>
              <w:t>yes</w:t>
            </w:r>
          </w:p>
        </w:tc>
      </w:tr>
      <w:tr>
        <w:tc>
          <w:tcPr>
            <w:tcW w:type="dxa" w:w="2268"/>
          </w:tcPr>
          <w:p>
            <w:pPr>
              <w:spacing w:line="240" w:lineRule="auto"/>
            </w:pPr>
            <w:r>
              <w:rPr>
                <w:sz w:val="18"/>
              </w:rPr>
              <w:t>subcutaneous</w:t>
            </w:r>
          </w:p>
        </w:tc>
        <w:tc>
          <w:tcPr>
            <w:tcW w:type="dxa" w:w="2268"/>
          </w:tcPr>
          <w:p>
            <w:pPr>
              <w:spacing w:line="240" w:lineRule="auto"/>
            </w:pPr>
            <w:r>
              <w:rPr>
                <w:sz w:val="18"/>
              </w:rPr>
              <w:t>Skin - Not Sun Exposed (Suprapubic)</w:t>
            </w:r>
          </w:p>
        </w:tc>
        <w:tc>
          <w:tcPr>
            <w:tcW w:type="dxa" w:w="2268"/>
          </w:tcPr>
          <w:p>
            <w:pPr>
              <w:spacing w:line="240" w:lineRule="auto"/>
            </w:pPr>
            <w:r>
              <w:rPr>
                <w:sz w:val="18"/>
              </w:rPr>
              <w:t>Melanoma</w:t>
            </w:r>
          </w:p>
        </w:tc>
        <w:tc>
          <w:tcPr>
            <w:tcW w:type="dxa" w:w="2268"/>
          </w:tcPr>
          <w:p>
            <w:pPr>
              <w:spacing w:line="240" w:lineRule="auto"/>
            </w:pPr>
            <w:r>
              <w:rPr>
                <w:sz w:val="18"/>
              </w:rPr>
              <w:t>yes</w:t>
            </w:r>
          </w:p>
        </w:tc>
      </w:tr>
      <w:tr>
        <w:tc>
          <w:tcPr>
            <w:tcW w:type="dxa" w:w="2268"/>
          </w:tcPr>
          <w:p>
            <w:pPr>
              <w:spacing w:line="240" w:lineRule="auto"/>
            </w:pPr>
            <w:r>
              <w:rPr>
                <w:sz w:val="18"/>
              </w:rPr>
              <w:t>soft_tissue</w:t>
            </w:r>
          </w:p>
        </w:tc>
        <w:tc>
          <w:tcPr>
            <w:tcW w:type="dxa" w:w="2268"/>
          </w:tcPr>
          <w:p>
            <w:pPr>
              <w:spacing w:line="240" w:lineRule="auto"/>
            </w:pPr>
            <w:r>
              <w:rPr>
                <w:sz w:val="18"/>
              </w:rPr>
              <w:t>Adipose - Subcutaneous; Muscle - Skeletal</w:t>
            </w:r>
          </w:p>
        </w:tc>
        <w:tc>
          <w:tcPr>
            <w:tcW w:type="dxa" w:w="2268"/>
          </w:tcPr>
          <w:p>
            <w:pPr>
              <w:spacing w:line="240" w:lineRule="auto"/>
            </w:pPr>
            <w:r>
              <w:rPr>
                <w:sz w:val="18"/>
              </w:rPr>
              <w:t>Sarcoma</w:t>
            </w:r>
          </w:p>
        </w:tc>
        <w:tc>
          <w:tcPr>
            <w:tcW w:type="dxa" w:w="2268"/>
          </w:tcPr>
          <w:p>
            <w:pPr>
              <w:spacing w:line="240" w:lineRule="auto"/>
            </w:pPr>
            <w:r>
              <w:rPr>
                <w:sz w:val="18"/>
              </w:rPr>
              <w:t>yes</w:t>
            </w:r>
          </w:p>
        </w:tc>
      </w:tr>
      <w:tr>
        <w:tc>
          <w:tcPr>
            <w:tcW w:type="dxa" w:w="2268"/>
          </w:tcPr>
          <w:p>
            <w:pPr>
              <w:spacing w:line="240" w:lineRule="auto"/>
            </w:pPr>
            <w:r>
              <w:rPr>
                <w:sz w:val="18"/>
              </w:rPr>
              <w:t>kidney</w:t>
            </w:r>
          </w:p>
        </w:tc>
        <w:tc>
          <w:tcPr>
            <w:tcW w:type="dxa" w:w="2268"/>
          </w:tcPr>
          <w:p>
            <w:pPr>
              <w:spacing w:line="240" w:lineRule="auto"/>
            </w:pPr>
            <w:r>
              <w:rPr>
                <w:sz w:val="18"/>
              </w:rPr>
              <w:t>Kidney - Cortex</w:t>
            </w:r>
          </w:p>
        </w:tc>
        <w:tc>
          <w:tcPr>
            <w:tcW w:type="dxa" w:w="2268"/>
          </w:tcPr>
          <w:p>
            <w:pPr>
              <w:spacing w:line="240" w:lineRule="auto"/>
            </w:pPr>
            <w:r>
              <w:rPr>
                <w:sz w:val="18"/>
              </w:rPr>
              <w:t>Kidney</w:t>
            </w:r>
          </w:p>
        </w:tc>
        <w:tc>
          <w:tcPr>
            <w:tcW w:type="dxa" w:w="2268"/>
          </w:tcPr>
          <w:p>
            <w:pPr>
              <w:spacing w:line="240" w:lineRule="auto"/>
            </w:pPr>
            <w:r>
              <w:rPr>
                <w:sz w:val="18"/>
              </w:rPr>
              <w:t>no</w:t>
            </w:r>
          </w:p>
        </w:tc>
      </w:tr>
      <w:tr>
        <w:tc>
          <w:tcPr>
            <w:tcW w:type="dxa" w:w="2268"/>
          </w:tcPr>
          <w:p>
            <w:pPr>
              <w:spacing w:line="240" w:lineRule="auto"/>
            </w:pPr>
            <w:r>
              <w:rPr>
                <w:sz w:val="18"/>
              </w:rPr>
              <w:t>pancreas</w:t>
            </w:r>
          </w:p>
        </w:tc>
        <w:tc>
          <w:tcPr>
            <w:tcW w:type="dxa" w:w="2268"/>
          </w:tcPr>
          <w:p>
            <w:pPr>
              <w:spacing w:line="240" w:lineRule="auto"/>
            </w:pPr>
            <w:r>
              <w:rPr>
                <w:sz w:val="18"/>
              </w:rPr>
              <w:t>Pancreas</w:t>
            </w:r>
          </w:p>
        </w:tc>
        <w:tc>
          <w:tcPr>
            <w:tcW w:type="dxa" w:w="2268"/>
          </w:tcPr>
          <w:p>
            <w:pPr>
              <w:spacing w:line="240" w:lineRule="auto"/>
            </w:pPr>
            <w:r>
              <w:rPr>
                <w:sz w:val="18"/>
              </w:rPr>
              <w:t>Pancreas</w:t>
            </w:r>
          </w:p>
        </w:tc>
        <w:tc>
          <w:tcPr>
            <w:tcW w:type="dxa" w:w="2268"/>
          </w:tcPr>
          <w:p>
            <w:pPr>
              <w:spacing w:line="240" w:lineRule="auto"/>
            </w:pPr>
            <w:r>
              <w:rPr>
                <w:sz w:val="18"/>
              </w:rPr>
              <w:t>no</w:t>
            </w:r>
          </w:p>
        </w:tc>
      </w:tr>
      <w:tr>
        <w:tc>
          <w:tcPr>
            <w:tcW w:type="dxa" w:w="2268"/>
          </w:tcPr>
          <w:p>
            <w:pPr>
              <w:spacing w:line="240" w:lineRule="auto"/>
            </w:pPr>
            <w:r>
              <w:rPr>
                <w:sz w:val="18"/>
              </w:rPr>
              <w:t>peritoneum</w:t>
            </w:r>
          </w:p>
        </w:tc>
        <w:tc>
          <w:tcPr>
            <w:tcW w:type="dxa" w:w="2268"/>
          </w:tcPr>
          <w:p>
            <w:pPr>
              <w:spacing w:line="240" w:lineRule="auto"/>
            </w:pPr>
            <w:r>
              <w:rPr>
                <w:sz w:val="18"/>
              </w:rPr>
              <w:t>Adipose - Visceral (Omentum)</w:t>
            </w:r>
          </w:p>
        </w:tc>
        <w:tc>
          <w:tcPr>
            <w:tcW w:type="dxa" w:w="2268"/>
          </w:tcPr>
          <w:p>
            <w:pPr>
              <w:spacing w:line="240" w:lineRule="auto"/>
            </w:pPr>
            <w:r>
              <w:rPr>
                <w:sz w:val="18"/>
              </w:rPr>
              <w:t>Mesothelioma</w:t>
            </w:r>
          </w:p>
        </w:tc>
        <w:tc>
          <w:tcPr>
            <w:tcW w:type="dxa" w:w="2268"/>
          </w:tcPr>
          <w:p>
            <w:pPr>
              <w:spacing w:line="240" w:lineRule="auto"/>
            </w:pPr>
            <w:r>
              <w:rPr>
                <w:sz w:val="18"/>
              </w:rPr>
              <w:t>yes</w:t>
            </w:r>
          </w:p>
        </w:tc>
      </w:tr>
      <w:tr>
        <w:tc>
          <w:tcPr>
            <w:tcW w:type="dxa" w:w="2268"/>
          </w:tcPr>
          <w:p>
            <w:pPr>
              <w:spacing w:line="240" w:lineRule="auto"/>
            </w:pPr>
            <w:r>
              <w:rPr>
                <w:sz w:val="18"/>
              </w:rPr>
              <w:t>omentum</w:t>
            </w:r>
          </w:p>
        </w:tc>
        <w:tc>
          <w:tcPr>
            <w:tcW w:type="dxa" w:w="2268"/>
          </w:tcPr>
          <w:p>
            <w:pPr>
              <w:spacing w:line="240" w:lineRule="auto"/>
            </w:pPr>
            <w:r>
              <w:rPr>
                <w:sz w:val="18"/>
              </w:rPr>
              <w:t>Adipose - Visceral (Omentum)</w:t>
            </w:r>
          </w:p>
        </w:tc>
        <w:tc>
          <w:tcPr>
            <w:tcW w:type="dxa" w:w="2268"/>
          </w:tcPr>
          <w:p>
            <w:pPr>
              <w:spacing w:line="240" w:lineRule="auto"/>
            </w:pPr>
            <w:r>
              <w:rPr>
                <w:sz w:val="18"/>
              </w:rPr>
              <w:t>Mesothelioma</w:t>
            </w:r>
          </w:p>
        </w:tc>
        <w:tc>
          <w:tcPr>
            <w:tcW w:type="dxa" w:w="2268"/>
          </w:tcPr>
          <w:p>
            <w:pPr>
              <w:spacing w:line="240" w:lineRule="auto"/>
            </w:pPr>
            <w:r>
              <w:rPr>
                <w:sz w:val="18"/>
              </w:rPr>
              <w:t>yes</w:t>
            </w:r>
          </w:p>
        </w:tc>
      </w:tr>
      <w:tr>
        <w:tc>
          <w:tcPr>
            <w:tcW w:type="dxa" w:w="2268"/>
          </w:tcPr>
          <w:p>
            <w:pPr>
              <w:spacing w:line="240" w:lineRule="auto"/>
            </w:pPr>
            <w:r>
              <w:rPr>
                <w:sz w:val="18"/>
              </w:rPr>
              <w:t>pleura</w:t>
            </w:r>
          </w:p>
        </w:tc>
        <w:tc>
          <w:tcPr>
            <w:tcW w:type="dxa" w:w="2268"/>
          </w:tcPr>
          <w:p>
            <w:pPr>
              <w:spacing w:line="240" w:lineRule="auto"/>
            </w:pPr>
          </w:p>
        </w:tc>
        <w:tc>
          <w:tcPr>
            <w:tcW w:type="dxa" w:w="2268"/>
          </w:tcPr>
          <w:p>
            <w:pPr>
              <w:spacing w:line="240" w:lineRule="auto"/>
            </w:pPr>
            <w:r>
              <w:rPr>
                <w:sz w:val="18"/>
              </w:rPr>
              <w:t>Mesothelioma</w:t>
            </w:r>
          </w:p>
        </w:tc>
        <w:tc>
          <w:tcPr>
            <w:tcW w:type="dxa" w:w="2268"/>
          </w:tcPr>
          <w:p>
            <w:pPr>
              <w:spacing w:line="240" w:lineRule="auto"/>
            </w:pPr>
            <w:r>
              <w:rPr>
                <w:sz w:val="18"/>
              </w:rPr>
              <w:t>no</w:t>
            </w:r>
          </w:p>
        </w:tc>
      </w:tr>
      <w:tr>
        <w:tc>
          <w:tcPr>
            <w:tcW w:type="dxa" w:w="2268"/>
          </w:tcPr>
          <w:p>
            <w:pPr>
              <w:spacing w:line="240" w:lineRule="auto"/>
            </w:pPr>
            <w:r>
              <w:rPr>
                <w:sz w:val="18"/>
              </w:rPr>
              <w:t>bladder</w:t>
            </w:r>
          </w:p>
        </w:tc>
        <w:tc>
          <w:tcPr>
            <w:tcW w:type="dxa" w:w="2268"/>
          </w:tcPr>
          <w:p>
            <w:pPr>
              <w:spacing w:line="240" w:lineRule="auto"/>
            </w:pPr>
            <w:r>
              <w:rPr>
                <w:sz w:val="18"/>
              </w:rPr>
              <w:t>Bladder</w:t>
            </w:r>
          </w:p>
        </w:tc>
        <w:tc>
          <w:tcPr>
            <w:tcW w:type="dxa" w:w="2268"/>
          </w:tcPr>
          <w:p>
            <w:pPr>
              <w:spacing w:line="240" w:lineRule="auto"/>
            </w:pPr>
            <w:r>
              <w:rPr>
                <w:sz w:val="18"/>
              </w:rPr>
              <w:t>Bladder</w:t>
            </w:r>
          </w:p>
        </w:tc>
        <w:tc>
          <w:tcPr>
            <w:tcW w:type="dxa" w:w="2268"/>
          </w:tcPr>
          <w:p>
            <w:pPr>
              <w:spacing w:line="240" w:lineRule="auto"/>
            </w:pPr>
            <w:r>
              <w:rPr>
                <w:sz w:val="18"/>
              </w:rPr>
              <w:t>no</w:t>
            </w:r>
          </w:p>
        </w:tc>
      </w:tr>
      <w:tr>
        <w:tc>
          <w:tcPr>
            <w:tcW w:type="dxa" w:w="2268"/>
          </w:tcPr>
          <w:p>
            <w:pPr>
              <w:spacing w:line="240" w:lineRule="auto"/>
            </w:pPr>
            <w:r>
              <w:rPr>
                <w:sz w:val="18"/>
              </w:rPr>
              <w:t>thyroid</w:t>
            </w:r>
          </w:p>
        </w:tc>
        <w:tc>
          <w:tcPr>
            <w:tcW w:type="dxa" w:w="2268"/>
          </w:tcPr>
          <w:p>
            <w:pPr>
              <w:spacing w:line="240" w:lineRule="auto"/>
            </w:pPr>
            <w:r>
              <w:rPr>
                <w:sz w:val="18"/>
              </w:rPr>
              <w:t>Thyroid</w:t>
            </w:r>
          </w:p>
        </w:tc>
        <w:tc>
          <w:tcPr>
            <w:tcW w:type="dxa" w:w="2268"/>
          </w:tcPr>
          <w:p>
            <w:pPr>
              <w:spacing w:line="240" w:lineRule="auto"/>
            </w:pPr>
            <w:r>
              <w:rPr>
                <w:sz w:val="18"/>
              </w:rPr>
              <w:t>Thyroid</w:t>
            </w:r>
          </w:p>
        </w:tc>
        <w:tc>
          <w:tcPr>
            <w:tcW w:type="dxa" w:w="2268"/>
          </w:tcPr>
          <w:p>
            <w:pPr>
              <w:spacing w:line="240" w:lineRule="auto"/>
            </w:pPr>
            <w:r>
              <w:rPr>
                <w:sz w:val="18"/>
              </w:rPr>
              <w:t>no</w:t>
            </w:r>
          </w:p>
        </w:tc>
      </w:tr>
      <w:tr>
        <w:tc>
          <w:tcPr>
            <w:tcW w:type="dxa" w:w="2268"/>
          </w:tcPr>
          <w:p>
            <w:pPr>
              <w:spacing w:line="240" w:lineRule="auto"/>
            </w:pPr>
            <w:r>
              <w:rPr>
                <w:sz w:val="18"/>
              </w:rPr>
              <w:t>ovary</w:t>
            </w:r>
          </w:p>
        </w:tc>
        <w:tc>
          <w:tcPr>
            <w:tcW w:type="dxa" w:w="2268"/>
          </w:tcPr>
          <w:p>
            <w:pPr>
              <w:spacing w:line="240" w:lineRule="auto"/>
            </w:pPr>
            <w:r>
              <w:rPr>
                <w:sz w:val="18"/>
              </w:rPr>
              <w:t>Ovary</w:t>
            </w:r>
          </w:p>
        </w:tc>
        <w:tc>
          <w:tcPr>
            <w:tcW w:type="dxa" w:w="2268"/>
          </w:tcPr>
          <w:p>
            <w:pPr>
              <w:spacing w:line="240" w:lineRule="auto"/>
            </w:pPr>
            <w:r>
              <w:rPr>
                <w:sz w:val="18"/>
              </w:rPr>
              <w:t>Ovary</w:t>
            </w:r>
          </w:p>
        </w:tc>
        <w:tc>
          <w:tcPr>
            <w:tcW w:type="dxa" w:w="2268"/>
          </w:tcPr>
          <w:p>
            <w:pPr>
              <w:spacing w:line="240" w:lineRule="auto"/>
            </w:pPr>
            <w:r>
              <w:rPr>
                <w:sz w:val="18"/>
              </w:rPr>
              <w:t>no</w:t>
            </w:r>
          </w:p>
        </w:tc>
      </w:tr>
      <w:tr>
        <w:tc>
          <w:tcPr>
            <w:tcW w:type="dxa" w:w="2268"/>
          </w:tcPr>
          <w:p>
            <w:pPr>
              <w:spacing w:line="240" w:lineRule="auto"/>
            </w:pPr>
            <w:r>
              <w:rPr>
                <w:sz w:val="18"/>
              </w:rPr>
              <w:t>breast</w:t>
            </w:r>
          </w:p>
        </w:tc>
        <w:tc>
          <w:tcPr>
            <w:tcW w:type="dxa" w:w="2268"/>
          </w:tcPr>
          <w:p>
            <w:pPr>
              <w:spacing w:line="240" w:lineRule="auto"/>
            </w:pPr>
            <w:r>
              <w:rPr>
                <w:sz w:val="18"/>
              </w:rPr>
              <w:t>Breast - Mammary Tissue</w:t>
            </w:r>
          </w:p>
        </w:tc>
        <w:tc>
          <w:tcPr>
            <w:tcW w:type="dxa" w:w="2268"/>
          </w:tcPr>
          <w:p>
            <w:pPr>
              <w:spacing w:line="240" w:lineRule="auto"/>
            </w:pPr>
            <w:r>
              <w:rPr>
                <w:sz w:val="18"/>
              </w:rPr>
              <w:t>Breast</w:t>
            </w:r>
          </w:p>
        </w:tc>
        <w:tc>
          <w:tcPr>
            <w:tcW w:type="dxa" w:w="2268"/>
          </w:tcPr>
          <w:p>
            <w:pPr>
              <w:spacing w:line="240" w:lineRule="auto"/>
            </w:pPr>
            <w:r>
              <w:rPr>
                <w:sz w:val="18"/>
              </w:rPr>
              <w:t>no</w:t>
            </w:r>
          </w:p>
        </w:tc>
      </w:tr>
      <w:tr>
        <w:tc>
          <w:tcPr>
            <w:tcW w:type="dxa" w:w="2268"/>
          </w:tcPr>
          <w:p>
            <w:pPr>
              <w:spacing w:line="240" w:lineRule="auto"/>
            </w:pPr>
            <w:r>
              <w:rPr>
                <w:sz w:val="18"/>
              </w:rPr>
              <w:t>stomach</w:t>
            </w:r>
          </w:p>
        </w:tc>
        <w:tc>
          <w:tcPr>
            <w:tcW w:type="dxa" w:w="2268"/>
          </w:tcPr>
          <w:p>
            <w:pPr>
              <w:spacing w:line="240" w:lineRule="auto"/>
            </w:pPr>
            <w:r>
              <w:rPr>
                <w:sz w:val="18"/>
              </w:rPr>
              <w:t>Stomach</w:t>
            </w:r>
          </w:p>
        </w:tc>
        <w:tc>
          <w:tcPr>
            <w:tcW w:type="dxa" w:w="2268"/>
          </w:tcPr>
          <w:p>
            <w:pPr>
              <w:spacing w:line="240" w:lineRule="auto"/>
            </w:pPr>
            <w:r>
              <w:rPr>
                <w:sz w:val="18"/>
              </w:rPr>
              <w:t>Stomach</w:t>
            </w:r>
          </w:p>
        </w:tc>
        <w:tc>
          <w:tcPr>
            <w:tcW w:type="dxa" w:w="2268"/>
          </w:tcPr>
          <w:p>
            <w:pPr>
              <w:spacing w:line="240" w:lineRule="auto"/>
            </w:pPr>
            <w:r>
              <w:rPr>
                <w:sz w:val="18"/>
              </w:rPr>
              <w:t>no</w:t>
            </w:r>
          </w:p>
        </w:tc>
      </w:tr>
      <w:tr>
        <w:tc>
          <w:tcPr>
            <w:tcW w:type="dxa" w:w="2268"/>
          </w:tcPr>
          <w:p>
            <w:pPr>
              <w:spacing w:line="240" w:lineRule="auto"/>
            </w:pPr>
            <w:r>
              <w:rPr>
                <w:sz w:val="18"/>
              </w:rPr>
              <w:t>colon_rectum</w:t>
            </w:r>
          </w:p>
        </w:tc>
        <w:tc>
          <w:tcPr>
            <w:tcW w:type="dxa" w:w="2268"/>
          </w:tcPr>
          <w:p>
            <w:pPr>
              <w:spacing w:line="240" w:lineRule="auto"/>
            </w:pPr>
            <w:r>
              <w:rPr>
                <w:sz w:val="18"/>
              </w:rPr>
              <w:t>Colon - Transverse</w:t>
            </w:r>
          </w:p>
        </w:tc>
        <w:tc>
          <w:tcPr>
            <w:tcW w:type="dxa" w:w="2268"/>
          </w:tcPr>
          <w:p>
            <w:pPr>
              <w:spacing w:line="240" w:lineRule="auto"/>
            </w:pPr>
            <w:r>
              <w:rPr>
                <w:sz w:val="18"/>
              </w:rPr>
              <w:t>Colorectal</w:t>
            </w:r>
          </w:p>
        </w:tc>
        <w:tc>
          <w:tcPr>
            <w:tcW w:type="dxa" w:w="2268"/>
          </w:tcPr>
          <w:p>
            <w:pPr>
              <w:spacing w:line="240" w:lineRule="auto"/>
            </w:pPr>
            <w:r>
              <w:rPr>
                <w:sz w:val="18"/>
              </w:rPr>
              <w:t>no</w:t>
            </w:r>
          </w:p>
        </w:tc>
      </w:tr>
      <w:tr>
        <w:tc>
          <w:tcPr>
            <w:tcW w:type="dxa" w:w="2268"/>
          </w:tcPr>
          <w:p>
            <w:pPr>
              <w:spacing w:line="240" w:lineRule="auto"/>
            </w:pPr>
            <w:r>
              <w:rPr>
                <w:sz w:val="18"/>
              </w:rPr>
              <w:t>prostate</w:t>
            </w:r>
          </w:p>
        </w:tc>
        <w:tc>
          <w:tcPr>
            <w:tcW w:type="dxa" w:w="2268"/>
          </w:tcPr>
          <w:p>
            <w:pPr>
              <w:spacing w:line="240" w:lineRule="auto"/>
            </w:pPr>
            <w:r>
              <w:rPr>
                <w:sz w:val="18"/>
              </w:rPr>
              <w:t>Prostate</w:t>
            </w:r>
          </w:p>
        </w:tc>
        <w:tc>
          <w:tcPr>
            <w:tcW w:type="dxa" w:w="2268"/>
          </w:tcPr>
          <w:p>
            <w:pPr>
              <w:spacing w:line="240" w:lineRule="auto"/>
            </w:pPr>
            <w:r>
              <w:rPr>
                <w:sz w:val="18"/>
              </w:rPr>
              <w:t>Prostate</w:t>
            </w:r>
          </w:p>
        </w:tc>
        <w:tc>
          <w:tcPr>
            <w:tcW w:type="dxa" w:w="2268"/>
          </w:tcPr>
          <w:p>
            <w:pPr>
              <w:spacing w:line="240" w:lineRule="auto"/>
            </w:pPr>
            <w:r>
              <w:rPr>
                <w:sz w:val="18"/>
              </w:rPr>
              <w:t>no</w:t>
            </w:r>
          </w:p>
        </w:tc>
      </w:tr>
      <w:tr>
        <w:tc>
          <w:tcPr>
            <w:tcW w:type="dxa" w:w="2268"/>
          </w:tcPr>
          <w:p>
            <w:pPr>
              <w:spacing w:line="240" w:lineRule="auto"/>
            </w:pPr>
            <w:r>
              <w:rPr>
                <w:sz w:val="18"/>
              </w:rPr>
              <w:t>esophagus</w:t>
            </w:r>
          </w:p>
        </w:tc>
        <w:tc>
          <w:tcPr>
            <w:tcW w:type="dxa" w:w="2268"/>
          </w:tcPr>
          <w:p>
            <w:pPr>
              <w:spacing w:line="240" w:lineRule="auto"/>
            </w:pPr>
            <w:r>
              <w:rPr>
                <w:sz w:val="18"/>
              </w:rPr>
              <w:t>Esophagus - Mucosa</w:t>
            </w:r>
          </w:p>
        </w:tc>
        <w:tc>
          <w:tcPr>
            <w:tcW w:type="dxa" w:w="2268"/>
          </w:tcPr>
          <w:p>
            <w:pPr>
              <w:spacing w:line="240" w:lineRule="auto"/>
            </w:pPr>
            <w:r>
              <w:rPr>
                <w:sz w:val="18"/>
              </w:rPr>
              <w:t>Esophagus</w:t>
            </w:r>
          </w:p>
        </w:tc>
        <w:tc>
          <w:tcPr>
            <w:tcW w:type="dxa" w:w="2268"/>
          </w:tcPr>
          <w:p>
            <w:pPr>
              <w:spacing w:line="240" w:lineRule="auto"/>
            </w:pPr>
            <w:r>
              <w:rPr>
                <w:sz w:val="18"/>
              </w:rPr>
              <w:t>no</w:t>
            </w:r>
          </w:p>
        </w:tc>
      </w:tr>
      <w:tr>
        <w:tc>
          <w:tcPr>
            <w:tcW w:type="dxa" w:w="2268"/>
          </w:tcPr>
          <w:p>
            <w:pPr>
              <w:spacing w:line="240" w:lineRule="auto"/>
            </w:pPr>
            <w:r>
              <w:rPr>
                <w:sz w:val="18"/>
              </w:rPr>
              <w:t>head_neck</w:t>
            </w:r>
          </w:p>
        </w:tc>
        <w:tc>
          <w:tcPr>
            <w:tcW w:type="dxa" w:w="2268"/>
          </w:tcPr>
          <w:p>
            <w:pPr>
              <w:spacing w:line="240" w:lineRule="auto"/>
            </w:pPr>
            <w:r>
              <w:rPr>
                <w:sz w:val="18"/>
              </w:rPr>
              <w:t>Minor Salivary Gland</w:t>
            </w:r>
          </w:p>
        </w:tc>
        <w:tc>
          <w:tcPr>
            <w:tcW w:type="dxa" w:w="2268"/>
          </w:tcPr>
          <w:p>
            <w:pPr>
              <w:spacing w:line="240" w:lineRule="auto"/>
            </w:pPr>
            <w:r>
              <w:rPr>
                <w:sz w:val="18"/>
              </w:rPr>
              <w:t>HeadNeck</w:t>
            </w:r>
          </w:p>
        </w:tc>
        <w:tc>
          <w:tcPr>
            <w:tcW w:type="dxa" w:w="2268"/>
          </w:tcPr>
          <w:p>
            <w:pPr>
              <w:spacing w:line="240" w:lineRule="auto"/>
            </w:pPr>
            <w:r>
              <w:rPr>
                <w:sz w:val="18"/>
              </w:rPr>
              <w:t>no</w:t>
            </w:r>
          </w:p>
        </w:tc>
      </w:tr>
      <w:tr>
        <w:tc>
          <w:tcPr>
            <w:tcW w:type="dxa" w:w="2268"/>
          </w:tcPr>
          <w:p>
            <w:pPr>
              <w:spacing w:line="240" w:lineRule="auto"/>
            </w:pPr>
            <w:r>
              <w:rPr>
                <w:sz w:val="18"/>
              </w:rPr>
              <w:t>cervix</w:t>
            </w:r>
          </w:p>
        </w:tc>
        <w:tc>
          <w:tcPr>
            <w:tcW w:type="dxa" w:w="2268"/>
          </w:tcPr>
          <w:p>
            <w:pPr>
              <w:spacing w:line="240" w:lineRule="auto"/>
            </w:pPr>
            <w:r>
              <w:rPr>
                <w:sz w:val="18"/>
              </w:rPr>
              <w:t>Cervix - Ectocervix</w:t>
            </w:r>
          </w:p>
        </w:tc>
        <w:tc>
          <w:tcPr>
            <w:tcW w:type="dxa" w:w="2268"/>
          </w:tcPr>
          <w:p>
            <w:pPr>
              <w:spacing w:line="240" w:lineRule="auto"/>
            </w:pPr>
            <w:r>
              <w:rPr>
                <w:sz w:val="18"/>
              </w:rPr>
              <w:t>Cervix</w:t>
            </w:r>
          </w:p>
        </w:tc>
        <w:tc>
          <w:tcPr>
            <w:tcW w:type="dxa" w:w="2268"/>
          </w:tcPr>
          <w:p>
            <w:pPr>
              <w:spacing w:line="240" w:lineRule="auto"/>
            </w:pPr>
            <w:r>
              <w:rPr>
                <w:sz w:val="18"/>
              </w:rPr>
              <w:t>no</w:t>
            </w:r>
          </w:p>
        </w:tc>
      </w:tr>
      <w:tr>
        <w:tc>
          <w:tcPr>
            <w:tcW w:type="dxa" w:w="2268"/>
          </w:tcPr>
          <w:p>
            <w:pPr>
              <w:spacing w:line="240" w:lineRule="auto"/>
            </w:pPr>
            <w:r>
              <w:rPr>
                <w:sz w:val="18"/>
              </w:rPr>
              <w:t>other</w:t>
            </w:r>
          </w:p>
        </w:tc>
        <w:tc>
          <w:tcPr>
            <w:tcW w:type="dxa" w:w="2268"/>
          </w:tcPr>
          <w:p>
            <w:pPr>
              <w:spacing w:line="240" w:lineRule="auto"/>
            </w:pPr>
          </w:p>
        </w:tc>
        <w:tc>
          <w:tcPr>
            <w:tcW w:type="dxa" w:w="2268"/>
          </w:tcPr>
          <w:p>
            <w:pPr>
              <w:spacing w:line="240" w:lineRule="auto"/>
            </w:pPr>
          </w:p>
        </w:tc>
        <w:tc>
          <w:tcPr>
            <w:tcW w:type="dxa" w:w="2268"/>
          </w:tcPr>
          <w:p>
            <w:pPr>
              <w:spacing w:line="240" w:lineRule="auto"/>
            </w:pPr>
            <w:r>
              <w:rPr>
                <w:sz w:val="18"/>
              </w:rPr>
              <w:t>no</w:t>
            </w:r>
          </w:p>
        </w:tc>
      </w:tr>
    </w:tbl>
    <w:p>
      <w:pPr>
        <w:pStyle w:val="Heading2"/>
      </w:pPr>
      <w:r>
        <w:t>5. Host pool and proxies</w:t>
      </w:r>
    </w:p>
    <w:p>
      <w:r>
        <w:t>The host pool is ten GTEx tissues. Lymph node and bone marrow have no GTEx tissue of the same name. The proxy was the candidate tissue with the highest Spearman correlation of mean expression against the Human Protein Atlas tissue query. Table S3 lists the pool counts and the eight correlations.</w:t>
      </w:r>
    </w:p>
    <w:p>
      <w:pPr>
        <w:pStyle w:val="Heading3"/>
      </w:pPr>
      <w:r>
        <w:t>Table S3. Host pool and proxy correlations</w:t>
      </w:r>
    </w:p>
    <w:p>
      <w:r>
        <w:t>GTEx-ref sample counts for the ten host-pool tissues, then the eight Spearman correlations used to choose proxies for lymph node and bone marrow. The selected proxies are spleen for lymph node and whole blood for bone marrow.</w:t>
      </w:r>
    </w:p>
    <w:tbl>
      <w:tblPr>
        <w:tblStyle w:val="TableGrid"/>
        <w:tblW w:type="auto" w:w="0"/>
        <w:tblLook w:firstColumn="1" w:firstRow="1" w:lastColumn="0" w:lastRow="0" w:noHBand="0" w:noVBand="1" w:val="04A0"/>
      </w:tblPr>
      <w:tblGrid>
        <w:gridCol w:w="4536"/>
        <w:gridCol w:w="4536"/>
      </w:tblGrid>
      <w:tr>
        <w:tc>
          <w:tcPr>
            <w:tcW w:type="dxa" w:w="4536"/>
          </w:tcPr>
          <w:p>
            <w:pPr>
              <w:spacing w:line="240" w:lineRule="auto"/>
            </w:pPr>
            <w:r>
              <w:rPr>
                <w:b/>
                <w:sz w:val="18"/>
              </w:rPr>
              <w:t>Host-pool tissue</w:t>
            </w:r>
          </w:p>
        </w:tc>
        <w:tc>
          <w:tcPr>
            <w:tcW w:type="dxa" w:w="4536"/>
          </w:tcPr>
          <w:p>
            <w:pPr>
              <w:spacing w:line="240" w:lineRule="auto"/>
            </w:pPr>
            <w:r>
              <w:rPr>
                <w:b/>
                <w:sz w:val="18"/>
              </w:rPr>
              <w:t>GTEx-ref samples</w:t>
            </w:r>
          </w:p>
        </w:tc>
      </w:tr>
      <w:tr>
        <w:tc>
          <w:tcPr>
            <w:tcW w:type="dxa" w:w="4536"/>
          </w:tcPr>
          <w:p>
            <w:pPr>
              <w:spacing w:line="240" w:lineRule="auto"/>
            </w:pPr>
            <w:r>
              <w:rPr>
                <w:sz w:val="18"/>
              </w:rPr>
              <w:t>Adipose - Subcutaneous</w:t>
            </w:r>
          </w:p>
        </w:tc>
        <w:tc>
          <w:tcPr>
            <w:tcW w:type="dxa" w:w="4536"/>
          </w:tcPr>
          <w:p>
            <w:pPr>
              <w:spacing w:line="240" w:lineRule="auto"/>
            </w:pPr>
            <w:r>
              <w:rPr>
                <w:sz w:val="18"/>
              </w:rPr>
              <w:t>156</w:t>
            </w:r>
          </w:p>
        </w:tc>
      </w:tr>
      <w:tr>
        <w:tc>
          <w:tcPr>
            <w:tcW w:type="dxa" w:w="4536"/>
          </w:tcPr>
          <w:p>
            <w:pPr>
              <w:spacing w:line="240" w:lineRule="auto"/>
            </w:pPr>
            <w:r>
              <w:rPr>
                <w:sz w:val="18"/>
              </w:rPr>
              <w:t>Adipose - Visceral (Omentum)</w:t>
            </w:r>
          </w:p>
        </w:tc>
        <w:tc>
          <w:tcPr>
            <w:tcW w:type="dxa" w:w="4536"/>
          </w:tcPr>
          <w:p>
            <w:pPr>
              <w:spacing w:line="240" w:lineRule="auto"/>
            </w:pPr>
            <w:r>
              <w:rPr>
                <w:sz w:val="18"/>
              </w:rPr>
              <w:t>98</w:t>
            </w:r>
          </w:p>
        </w:tc>
      </w:tr>
      <w:tr>
        <w:tc>
          <w:tcPr>
            <w:tcW w:type="dxa" w:w="4536"/>
          </w:tcPr>
          <w:p>
            <w:pPr>
              <w:spacing w:line="240" w:lineRule="auto"/>
            </w:pPr>
            <w:r>
              <w:rPr>
                <w:sz w:val="18"/>
              </w:rPr>
              <w:t>Adrenal Gland</w:t>
            </w:r>
          </w:p>
        </w:tc>
        <w:tc>
          <w:tcPr>
            <w:tcW w:type="dxa" w:w="4536"/>
          </w:tcPr>
          <w:p>
            <w:pPr>
              <w:spacing w:line="240" w:lineRule="auto"/>
            </w:pPr>
            <w:r>
              <w:rPr>
                <w:sz w:val="18"/>
              </w:rPr>
              <w:t>64</w:t>
            </w:r>
          </w:p>
        </w:tc>
      </w:tr>
      <w:tr>
        <w:tc>
          <w:tcPr>
            <w:tcW w:type="dxa" w:w="4536"/>
          </w:tcPr>
          <w:p>
            <w:pPr>
              <w:spacing w:line="240" w:lineRule="auto"/>
            </w:pPr>
            <w:r>
              <w:rPr>
                <w:sz w:val="18"/>
              </w:rPr>
              <w:t>Brain - Cortex</w:t>
            </w:r>
          </w:p>
        </w:tc>
        <w:tc>
          <w:tcPr>
            <w:tcW w:type="dxa" w:w="4536"/>
          </w:tcPr>
          <w:p>
            <w:pPr>
              <w:spacing w:line="240" w:lineRule="auto"/>
            </w:pPr>
            <w:r>
              <w:rPr>
                <w:sz w:val="18"/>
              </w:rPr>
              <w:t>51</w:t>
            </w:r>
          </w:p>
        </w:tc>
      </w:tr>
      <w:tr>
        <w:tc>
          <w:tcPr>
            <w:tcW w:type="dxa" w:w="4536"/>
          </w:tcPr>
          <w:p>
            <w:pPr>
              <w:spacing w:line="240" w:lineRule="auto"/>
            </w:pPr>
            <w:r>
              <w:rPr>
                <w:sz w:val="18"/>
              </w:rPr>
              <w:t>Liver</w:t>
            </w:r>
          </w:p>
        </w:tc>
        <w:tc>
          <w:tcPr>
            <w:tcW w:type="dxa" w:w="4536"/>
          </w:tcPr>
          <w:p>
            <w:pPr>
              <w:spacing w:line="240" w:lineRule="auto"/>
            </w:pPr>
            <w:r>
              <w:rPr>
                <w:sz w:val="18"/>
              </w:rPr>
              <w:t>55</w:t>
            </w:r>
          </w:p>
        </w:tc>
      </w:tr>
      <w:tr>
        <w:tc>
          <w:tcPr>
            <w:tcW w:type="dxa" w:w="4536"/>
          </w:tcPr>
          <w:p>
            <w:pPr>
              <w:spacing w:line="240" w:lineRule="auto"/>
            </w:pPr>
            <w:r>
              <w:rPr>
                <w:sz w:val="18"/>
              </w:rPr>
              <w:t>Lung</w:t>
            </w:r>
          </w:p>
        </w:tc>
        <w:tc>
          <w:tcPr>
            <w:tcW w:type="dxa" w:w="4536"/>
          </w:tcPr>
          <w:p>
            <w:pPr>
              <w:spacing w:line="240" w:lineRule="auto"/>
            </w:pPr>
            <w:r>
              <w:rPr>
                <w:sz w:val="18"/>
              </w:rPr>
              <w:t>145</w:t>
            </w:r>
          </w:p>
        </w:tc>
      </w:tr>
      <w:tr>
        <w:tc>
          <w:tcPr>
            <w:tcW w:type="dxa" w:w="4536"/>
          </w:tcPr>
          <w:p>
            <w:pPr>
              <w:spacing w:line="240" w:lineRule="auto"/>
            </w:pPr>
            <w:r>
              <w:rPr>
                <w:sz w:val="18"/>
              </w:rPr>
              <w:t>Muscle - Skeletal</w:t>
            </w:r>
          </w:p>
        </w:tc>
        <w:tc>
          <w:tcPr>
            <w:tcW w:type="dxa" w:w="4536"/>
          </w:tcPr>
          <w:p>
            <w:pPr>
              <w:spacing w:line="240" w:lineRule="auto"/>
            </w:pPr>
            <w:r>
              <w:rPr>
                <w:sz w:val="18"/>
              </w:rPr>
              <w:t>204</w:t>
            </w:r>
          </w:p>
        </w:tc>
      </w:tr>
      <w:tr>
        <w:tc>
          <w:tcPr>
            <w:tcW w:type="dxa" w:w="4536"/>
          </w:tcPr>
          <w:p>
            <w:pPr>
              <w:spacing w:line="240" w:lineRule="auto"/>
            </w:pPr>
            <w:r>
              <w:rPr>
                <w:sz w:val="18"/>
              </w:rPr>
              <w:t>Skin - Not Sun Exposed (Suprapubic)</w:t>
            </w:r>
          </w:p>
        </w:tc>
        <w:tc>
          <w:tcPr>
            <w:tcW w:type="dxa" w:w="4536"/>
          </w:tcPr>
          <w:p>
            <w:pPr>
              <w:spacing w:line="240" w:lineRule="auto"/>
            </w:pPr>
            <w:r>
              <w:rPr>
                <w:sz w:val="18"/>
              </w:rPr>
              <w:t>116</w:t>
            </w:r>
          </w:p>
        </w:tc>
      </w:tr>
      <w:tr>
        <w:tc>
          <w:tcPr>
            <w:tcW w:type="dxa" w:w="4536"/>
          </w:tcPr>
          <w:p>
            <w:pPr>
              <w:spacing w:line="240" w:lineRule="auto"/>
            </w:pPr>
            <w:r>
              <w:rPr>
                <w:sz w:val="18"/>
              </w:rPr>
              <w:t>Spleen</w:t>
            </w:r>
          </w:p>
        </w:tc>
        <w:tc>
          <w:tcPr>
            <w:tcW w:type="dxa" w:w="4536"/>
          </w:tcPr>
          <w:p>
            <w:pPr>
              <w:spacing w:line="240" w:lineRule="auto"/>
            </w:pPr>
            <w:r>
              <w:rPr>
                <w:sz w:val="18"/>
              </w:rPr>
              <w:t>49</w:t>
            </w:r>
          </w:p>
        </w:tc>
      </w:tr>
      <w:tr>
        <w:tc>
          <w:tcPr>
            <w:tcW w:type="dxa" w:w="4536"/>
          </w:tcPr>
          <w:p>
            <w:pPr>
              <w:spacing w:line="240" w:lineRule="auto"/>
            </w:pPr>
            <w:r>
              <w:rPr>
                <w:sz w:val="18"/>
              </w:rPr>
              <w:t>Whole Blood</w:t>
            </w:r>
          </w:p>
        </w:tc>
        <w:tc>
          <w:tcPr>
            <w:tcW w:type="dxa" w:w="4536"/>
          </w:tcPr>
          <w:p>
            <w:pPr>
              <w:spacing w:line="240" w:lineRule="auto"/>
            </w:pPr>
            <w:r>
              <w:rPr>
                <w:sz w:val="18"/>
              </w:rPr>
              <w:t>165</w:t>
            </w:r>
          </w:p>
        </w:tc>
      </w:tr>
    </w:tbl>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line="240" w:lineRule="auto"/>
            </w:pPr>
            <w:r>
              <w:rPr>
                <w:b/>
                <w:sz w:val="18"/>
              </w:rPr>
              <w:t>Query</w:t>
            </w:r>
          </w:p>
        </w:tc>
        <w:tc>
          <w:tcPr>
            <w:tcW w:type="dxa" w:w="1814"/>
          </w:tcPr>
          <w:p>
            <w:pPr>
              <w:spacing w:line="240" w:lineRule="auto"/>
            </w:pPr>
            <w:r>
              <w:rPr>
                <w:b/>
                <w:sz w:val="18"/>
              </w:rPr>
              <w:t>Candidate tissue</w:t>
            </w:r>
          </w:p>
        </w:tc>
        <w:tc>
          <w:tcPr>
            <w:tcW w:type="dxa" w:w="1814"/>
          </w:tcPr>
          <w:p>
            <w:pPr>
              <w:spacing w:line="240" w:lineRule="auto"/>
            </w:pPr>
            <w:r>
              <w:rPr>
                <w:b/>
                <w:sz w:val="18"/>
              </w:rPr>
              <w:t>Genes compared</w:t>
            </w:r>
          </w:p>
        </w:tc>
        <w:tc>
          <w:tcPr>
            <w:tcW w:type="dxa" w:w="1814"/>
          </w:tcPr>
          <w:p>
            <w:pPr>
              <w:spacing w:line="240" w:lineRule="auto"/>
            </w:pPr>
            <w:r>
              <w:rPr>
                <w:b/>
                <w:sz w:val="18"/>
              </w:rPr>
              <w:t>GTEx-ref samples</w:t>
            </w:r>
          </w:p>
        </w:tc>
        <w:tc>
          <w:tcPr>
            <w:tcW w:type="dxa" w:w="1814"/>
          </w:tcPr>
          <w:p>
            <w:pPr>
              <w:spacing w:line="240" w:lineRule="auto"/>
            </w:pPr>
            <w:r>
              <w:rPr>
                <w:b/>
                <w:sz w:val="18"/>
              </w:rPr>
              <w:t>Spearman</w:t>
            </w:r>
          </w:p>
        </w:tc>
      </w:tr>
      <w:tr>
        <w:tc>
          <w:tcPr>
            <w:tcW w:type="dxa" w:w="1814"/>
          </w:tcPr>
          <w:p>
            <w:pPr>
              <w:spacing w:line="240" w:lineRule="auto"/>
            </w:pPr>
            <w:r>
              <w:rPr>
                <w:sz w:val="18"/>
              </w:rPr>
              <w:t>lymph node</w:t>
            </w:r>
          </w:p>
        </w:tc>
        <w:tc>
          <w:tcPr>
            <w:tcW w:type="dxa" w:w="1814"/>
          </w:tcPr>
          <w:p>
            <w:pPr>
              <w:spacing w:line="240" w:lineRule="auto"/>
            </w:pPr>
            <w:r>
              <w:rPr>
                <w:sz w:val="18"/>
              </w:rPr>
              <w:t>Spleen</w:t>
            </w:r>
          </w:p>
        </w:tc>
        <w:tc>
          <w:tcPr>
            <w:tcW w:type="dxa" w:w="1814"/>
          </w:tcPr>
          <w:p>
            <w:pPr>
              <w:spacing w:line="240" w:lineRule="auto"/>
            </w:pPr>
            <w:r>
              <w:rPr>
                <w:sz w:val="18"/>
              </w:rPr>
              <w:t>17539</w:t>
            </w:r>
          </w:p>
        </w:tc>
        <w:tc>
          <w:tcPr>
            <w:tcW w:type="dxa" w:w="1814"/>
          </w:tcPr>
          <w:p>
            <w:pPr>
              <w:spacing w:line="240" w:lineRule="auto"/>
            </w:pPr>
            <w:r>
              <w:rPr>
                <w:sz w:val="18"/>
              </w:rPr>
              <w:t>49</w:t>
            </w:r>
          </w:p>
        </w:tc>
        <w:tc>
          <w:tcPr>
            <w:tcW w:type="dxa" w:w="1814"/>
          </w:tcPr>
          <w:p>
            <w:pPr>
              <w:spacing w:line="240" w:lineRule="auto"/>
            </w:pPr>
            <w:r>
              <w:rPr>
                <w:sz w:val="18"/>
              </w:rPr>
              <w:t>0.8813875885578315</w:t>
            </w:r>
          </w:p>
        </w:tc>
      </w:tr>
      <w:tr>
        <w:tc>
          <w:tcPr>
            <w:tcW w:type="dxa" w:w="1814"/>
          </w:tcPr>
          <w:p>
            <w:pPr>
              <w:spacing w:line="240" w:lineRule="auto"/>
            </w:pPr>
            <w:r>
              <w:rPr>
                <w:sz w:val="18"/>
              </w:rPr>
              <w:t>lymph node</w:t>
            </w:r>
          </w:p>
        </w:tc>
        <w:tc>
          <w:tcPr>
            <w:tcW w:type="dxa" w:w="1814"/>
          </w:tcPr>
          <w:p>
            <w:pPr>
              <w:spacing w:line="240" w:lineRule="auto"/>
            </w:pPr>
            <w:r>
              <w:rPr>
                <w:sz w:val="18"/>
              </w:rPr>
              <w:t>Whole Blood</w:t>
            </w:r>
          </w:p>
        </w:tc>
        <w:tc>
          <w:tcPr>
            <w:tcW w:type="dxa" w:w="1814"/>
          </w:tcPr>
          <w:p>
            <w:pPr>
              <w:spacing w:line="240" w:lineRule="auto"/>
            </w:pPr>
            <w:r>
              <w:rPr>
                <w:sz w:val="18"/>
              </w:rPr>
              <w:t>17539</w:t>
            </w:r>
          </w:p>
        </w:tc>
        <w:tc>
          <w:tcPr>
            <w:tcW w:type="dxa" w:w="1814"/>
          </w:tcPr>
          <w:p>
            <w:pPr>
              <w:spacing w:line="240" w:lineRule="auto"/>
            </w:pPr>
            <w:r>
              <w:rPr>
                <w:sz w:val="18"/>
              </w:rPr>
              <w:t>165</w:t>
            </w:r>
          </w:p>
        </w:tc>
        <w:tc>
          <w:tcPr>
            <w:tcW w:type="dxa" w:w="1814"/>
          </w:tcPr>
          <w:p>
            <w:pPr>
              <w:spacing w:line="240" w:lineRule="auto"/>
            </w:pPr>
            <w:r>
              <w:rPr>
                <w:sz w:val="18"/>
              </w:rPr>
              <w:t>0.8424373159977525</w:t>
            </w:r>
          </w:p>
        </w:tc>
      </w:tr>
      <w:tr>
        <w:tc>
          <w:tcPr>
            <w:tcW w:type="dxa" w:w="1814"/>
          </w:tcPr>
          <w:p>
            <w:pPr>
              <w:spacing w:line="240" w:lineRule="auto"/>
            </w:pPr>
            <w:r>
              <w:rPr>
                <w:sz w:val="18"/>
              </w:rPr>
              <w:t>lymph node</w:t>
            </w:r>
          </w:p>
        </w:tc>
        <w:tc>
          <w:tcPr>
            <w:tcW w:type="dxa" w:w="1814"/>
          </w:tcPr>
          <w:p>
            <w:pPr>
              <w:spacing w:line="240" w:lineRule="auto"/>
            </w:pPr>
            <w:r>
              <w:rPr>
                <w:sz w:val="18"/>
              </w:rPr>
              <w:t>Cells - Ebv-Transformed Lymphocytes</w:t>
            </w:r>
          </w:p>
        </w:tc>
        <w:tc>
          <w:tcPr>
            <w:tcW w:type="dxa" w:w="1814"/>
          </w:tcPr>
          <w:p>
            <w:pPr>
              <w:spacing w:line="240" w:lineRule="auto"/>
            </w:pPr>
            <w:r>
              <w:rPr>
                <w:sz w:val="18"/>
              </w:rPr>
              <w:t>17539</w:t>
            </w:r>
          </w:p>
        </w:tc>
        <w:tc>
          <w:tcPr>
            <w:tcW w:type="dxa" w:w="1814"/>
          </w:tcPr>
          <w:p>
            <w:pPr>
              <w:spacing w:line="240" w:lineRule="auto"/>
            </w:pPr>
            <w:r>
              <w:rPr>
                <w:sz w:val="18"/>
              </w:rPr>
              <w:t>53</w:t>
            </w:r>
          </w:p>
        </w:tc>
        <w:tc>
          <w:tcPr>
            <w:tcW w:type="dxa" w:w="1814"/>
          </w:tcPr>
          <w:p>
            <w:pPr>
              <w:spacing w:line="240" w:lineRule="auto"/>
            </w:pPr>
            <w:r>
              <w:rPr>
                <w:sz w:val="18"/>
              </w:rPr>
              <w:t>0.8705113793189775</w:t>
            </w:r>
          </w:p>
        </w:tc>
      </w:tr>
      <w:tr>
        <w:tc>
          <w:tcPr>
            <w:tcW w:type="dxa" w:w="1814"/>
          </w:tcPr>
          <w:p>
            <w:pPr>
              <w:spacing w:line="240" w:lineRule="auto"/>
            </w:pPr>
            <w:r>
              <w:rPr>
                <w:sz w:val="18"/>
              </w:rPr>
              <w:t>lymph node</w:t>
            </w:r>
          </w:p>
        </w:tc>
        <w:tc>
          <w:tcPr>
            <w:tcW w:type="dxa" w:w="1814"/>
          </w:tcPr>
          <w:p>
            <w:pPr>
              <w:spacing w:line="240" w:lineRule="auto"/>
            </w:pPr>
            <w:r>
              <w:rPr>
                <w:sz w:val="18"/>
              </w:rPr>
              <w:t>Small Intestine - Terminal Ileum</w:t>
            </w:r>
          </w:p>
        </w:tc>
        <w:tc>
          <w:tcPr>
            <w:tcW w:type="dxa" w:w="1814"/>
          </w:tcPr>
          <w:p>
            <w:pPr>
              <w:spacing w:line="240" w:lineRule="auto"/>
            </w:pPr>
            <w:r>
              <w:rPr>
                <w:sz w:val="18"/>
              </w:rPr>
              <w:t>17539</w:t>
            </w:r>
          </w:p>
        </w:tc>
        <w:tc>
          <w:tcPr>
            <w:tcW w:type="dxa" w:w="1814"/>
          </w:tcPr>
          <w:p>
            <w:pPr>
              <w:spacing w:line="240" w:lineRule="auto"/>
            </w:pPr>
            <w:r>
              <w:rPr>
                <w:sz w:val="18"/>
              </w:rPr>
              <w:t>46</w:t>
            </w:r>
          </w:p>
        </w:tc>
        <w:tc>
          <w:tcPr>
            <w:tcW w:type="dxa" w:w="1814"/>
          </w:tcPr>
          <w:p>
            <w:pPr>
              <w:spacing w:line="240" w:lineRule="auto"/>
            </w:pPr>
            <w:r>
              <w:rPr>
                <w:sz w:val="18"/>
              </w:rPr>
              <w:t>0.8305221329877467</w:t>
            </w:r>
          </w:p>
        </w:tc>
      </w:tr>
      <w:tr>
        <w:tc>
          <w:tcPr>
            <w:tcW w:type="dxa" w:w="1814"/>
          </w:tcPr>
          <w:p>
            <w:pPr>
              <w:spacing w:line="240" w:lineRule="auto"/>
            </w:pPr>
            <w:r>
              <w:rPr>
                <w:sz w:val="18"/>
              </w:rPr>
              <w:t>bone marrow</w:t>
            </w:r>
          </w:p>
        </w:tc>
        <w:tc>
          <w:tcPr>
            <w:tcW w:type="dxa" w:w="1814"/>
          </w:tcPr>
          <w:p>
            <w:pPr>
              <w:spacing w:line="240" w:lineRule="auto"/>
            </w:pPr>
            <w:r>
              <w:rPr>
                <w:sz w:val="18"/>
              </w:rPr>
              <w:t>Spleen</w:t>
            </w:r>
          </w:p>
        </w:tc>
        <w:tc>
          <w:tcPr>
            <w:tcW w:type="dxa" w:w="1814"/>
          </w:tcPr>
          <w:p>
            <w:pPr>
              <w:spacing w:line="240" w:lineRule="auto"/>
            </w:pPr>
            <w:r>
              <w:rPr>
                <w:sz w:val="18"/>
              </w:rPr>
              <w:t>17539</w:t>
            </w:r>
          </w:p>
        </w:tc>
        <w:tc>
          <w:tcPr>
            <w:tcW w:type="dxa" w:w="1814"/>
          </w:tcPr>
          <w:p>
            <w:pPr>
              <w:spacing w:line="240" w:lineRule="auto"/>
            </w:pPr>
            <w:r>
              <w:rPr>
                <w:sz w:val="18"/>
              </w:rPr>
              <w:t>49</w:t>
            </w:r>
          </w:p>
        </w:tc>
        <w:tc>
          <w:tcPr>
            <w:tcW w:type="dxa" w:w="1814"/>
          </w:tcPr>
          <w:p>
            <w:pPr>
              <w:spacing w:line="240" w:lineRule="auto"/>
            </w:pPr>
            <w:r>
              <w:rPr>
                <w:sz w:val="18"/>
              </w:rPr>
              <w:t>0.8199266753031522</w:t>
            </w:r>
          </w:p>
        </w:tc>
      </w:tr>
      <w:tr>
        <w:tc>
          <w:tcPr>
            <w:tcW w:type="dxa" w:w="1814"/>
          </w:tcPr>
          <w:p>
            <w:pPr>
              <w:spacing w:line="240" w:lineRule="auto"/>
            </w:pPr>
            <w:r>
              <w:rPr>
                <w:sz w:val="18"/>
              </w:rPr>
              <w:t>bone marrow</w:t>
            </w:r>
          </w:p>
        </w:tc>
        <w:tc>
          <w:tcPr>
            <w:tcW w:type="dxa" w:w="1814"/>
          </w:tcPr>
          <w:p>
            <w:pPr>
              <w:spacing w:line="240" w:lineRule="auto"/>
            </w:pPr>
            <w:r>
              <w:rPr>
                <w:sz w:val="18"/>
              </w:rPr>
              <w:t>Whole Blood</w:t>
            </w:r>
          </w:p>
        </w:tc>
        <w:tc>
          <w:tcPr>
            <w:tcW w:type="dxa" w:w="1814"/>
          </w:tcPr>
          <w:p>
            <w:pPr>
              <w:spacing w:line="240" w:lineRule="auto"/>
            </w:pPr>
            <w:r>
              <w:rPr>
                <w:sz w:val="18"/>
              </w:rPr>
              <w:t>17539</w:t>
            </w:r>
          </w:p>
        </w:tc>
        <w:tc>
          <w:tcPr>
            <w:tcW w:type="dxa" w:w="1814"/>
          </w:tcPr>
          <w:p>
            <w:pPr>
              <w:spacing w:line="240" w:lineRule="auto"/>
            </w:pPr>
            <w:r>
              <w:rPr>
                <w:sz w:val="18"/>
              </w:rPr>
              <w:t>165</w:t>
            </w:r>
          </w:p>
        </w:tc>
        <w:tc>
          <w:tcPr>
            <w:tcW w:type="dxa" w:w="1814"/>
          </w:tcPr>
          <w:p>
            <w:pPr>
              <w:spacing w:line="240" w:lineRule="auto"/>
            </w:pPr>
            <w:r>
              <w:rPr>
                <w:sz w:val="18"/>
              </w:rPr>
              <w:t>0.8832743760976061</w:t>
            </w:r>
          </w:p>
        </w:tc>
      </w:tr>
      <w:tr>
        <w:tc>
          <w:tcPr>
            <w:tcW w:type="dxa" w:w="1814"/>
          </w:tcPr>
          <w:p>
            <w:pPr>
              <w:spacing w:line="240" w:lineRule="auto"/>
            </w:pPr>
            <w:r>
              <w:rPr>
                <w:sz w:val="18"/>
              </w:rPr>
              <w:t>bone marrow</w:t>
            </w:r>
          </w:p>
        </w:tc>
        <w:tc>
          <w:tcPr>
            <w:tcW w:type="dxa" w:w="1814"/>
          </w:tcPr>
          <w:p>
            <w:pPr>
              <w:spacing w:line="240" w:lineRule="auto"/>
            </w:pPr>
            <w:r>
              <w:rPr>
                <w:sz w:val="18"/>
              </w:rPr>
              <w:t>Cells - Ebv-Transformed Lymphocytes</w:t>
            </w:r>
          </w:p>
        </w:tc>
        <w:tc>
          <w:tcPr>
            <w:tcW w:type="dxa" w:w="1814"/>
          </w:tcPr>
          <w:p>
            <w:pPr>
              <w:spacing w:line="240" w:lineRule="auto"/>
            </w:pPr>
            <w:r>
              <w:rPr>
                <w:sz w:val="18"/>
              </w:rPr>
              <w:t>17539</w:t>
            </w:r>
          </w:p>
        </w:tc>
        <w:tc>
          <w:tcPr>
            <w:tcW w:type="dxa" w:w="1814"/>
          </w:tcPr>
          <w:p>
            <w:pPr>
              <w:spacing w:line="240" w:lineRule="auto"/>
            </w:pPr>
            <w:r>
              <w:rPr>
                <w:sz w:val="18"/>
              </w:rPr>
              <w:t>53</w:t>
            </w:r>
          </w:p>
        </w:tc>
        <w:tc>
          <w:tcPr>
            <w:tcW w:type="dxa" w:w="1814"/>
          </w:tcPr>
          <w:p>
            <w:pPr>
              <w:spacing w:line="240" w:lineRule="auto"/>
            </w:pPr>
            <w:r>
              <w:rPr>
                <w:sz w:val="18"/>
              </w:rPr>
              <w:t>0.8325539228733679</w:t>
            </w:r>
          </w:p>
        </w:tc>
      </w:tr>
      <w:tr>
        <w:tc>
          <w:tcPr>
            <w:tcW w:type="dxa" w:w="1814"/>
          </w:tcPr>
          <w:p>
            <w:pPr>
              <w:spacing w:line="240" w:lineRule="auto"/>
            </w:pPr>
            <w:r>
              <w:rPr>
                <w:sz w:val="18"/>
              </w:rPr>
              <w:t>bone marrow</w:t>
            </w:r>
          </w:p>
        </w:tc>
        <w:tc>
          <w:tcPr>
            <w:tcW w:type="dxa" w:w="1814"/>
          </w:tcPr>
          <w:p>
            <w:pPr>
              <w:spacing w:line="240" w:lineRule="auto"/>
            </w:pPr>
            <w:r>
              <w:rPr>
                <w:sz w:val="18"/>
              </w:rPr>
              <w:t>Small Intestine - Terminal Ileum</w:t>
            </w:r>
          </w:p>
        </w:tc>
        <w:tc>
          <w:tcPr>
            <w:tcW w:type="dxa" w:w="1814"/>
          </w:tcPr>
          <w:p>
            <w:pPr>
              <w:spacing w:line="240" w:lineRule="auto"/>
            </w:pPr>
            <w:r>
              <w:rPr>
                <w:sz w:val="18"/>
              </w:rPr>
              <w:t>17539</w:t>
            </w:r>
          </w:p>
        </w:tc>
        <w:tc>
          <w:tcPr>
            <w:tcW w:type="dxa" w:w="1814"/>
          </w:tcPr>
          <w:p>
            <w:pPr>
              <w:spacing w:line="240" w:lineRule="auto"/>
            </w:pPr>
            <w:r>
              <w:rPr>
                <w:sz w:val="18"/>
              </w:rPr>
              <w:t>46</w:t>
            </w:r>
          </w:p>
        </w:tc>
        <w:tc>
          <w:tcPr>
            <w:tcW w:type="dxa" w:w="1814"/>
          </w:tcPr>
          <w:p>
            <w:pPr>
              <w:spacing w:line="240" w:lineRule="auto"/>
            </w:pPr>
            <w:r>
              <w:rPr>
                <w:sz w:val="18"/>
              </w:rPr>
              <w:t>0.7461527036575726</w:t>
            </w:r>
          </w:p>
        </w:tc>
      </w:tr>
    </w:tbl>
    <w:p>
      <w:pPr>
        <w:pStyle w:val="Heading2"/>
      </w:pPr>
      <w:r>
        <w:t>6. Mixture generation and seeds</w:t>
      </w:r>
    </w:p>
    <w:p>
      <w:r>
        <w:t>Each HostMix-TOO training tumor contributes one unchanged profile and four mixtures. The tumor fraction of RNA is drawn from the uniform distribution on [0.15, 1.0). The host is a uniform draw of one pool tissue and then a uniform GTEx-ref sample of that tissue. The mixture seed recorded for HostMix-TOO is 890338470. Bootstrap intervals use 2000 patient resamples and seed 20261001. The random gene-removal control uses seed 20261023. Cross-validation uses seed 20261001.</w:t>
      </w:r>
    </w:p>
    <w:p>
      <w:pPr>
        <w:pStyle w:val="Heading2"/>
      </w:pPr>
      <w:r>
        <w:t>7. Development comparison and exploratory variants</w:t>
      </w:r>
    </w:p>
    <w:p>
      <w:r>
        <w:t>Table S4 is the MET500 comparison used during development. Table S5 is the set of variants fit between the two confirmations. Neither table is a hypothesis test.</w:t>
      </w:r>
    </w:p>
    <w:p>
      <w:pPr>
        <w:pStyle w:val="Heading3"/>
      </w:pPr>
      <w:r>
        <w:t>Table S4. MET500 development comparison</w:t>
      </w:r>
    </w:p>
    <w:p>
      <w:r>
        <w:t>MET500 was the development cohort. Intervals are the bootstrap intervals from the development table. Candidate rank is the development ordering among the ten candidates; a blank rank means the classifier was not in that candidate list. This comparison is exploratory.</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line="240" w:lineRule="auto"/>
            </w:pPr>
            <w:r>
              <w:rPr>
                <w:b/>
                <w:sz w:val="18"/>
              </w:rPr>
              <w:t>Classifier</w:t>
            </w:r>
          </w:p>
        </w:tc>
        <w:tc>
          <w:tcPr>
            <w:tcW w:type="dxa" w:w="1296"/>
          </w:tcPr>
          <w:p>
            <w:pPr>
              <w:spacing w:line="240" w:lineRule="auto"/>
            </w:pPr>
            <w:r>
              <w:rPr>
                <w:b/>
                <w:sz w:val="18"/>
              </w:rPr>
              <w:t>Top-1</w:t>
            </w:r>
          </w:p>
        </w:tc>
        <w:tc>
          <w:tcPr>
            <w:tcW w:type="dxa" w:w="1296"/>
          </w:tcPr>
          <w:p>
            <w:pPr>
              <w:spacing w:line="240" w:lineRule="auto"/>
            </w:pPr>
            <w:r>
              <w:rPr>
                <w:b/>
                <w:sz w:val="18"/>
              </w:rPr>
              <w:t>Top-1 interval</w:t>
            </w:r>
          </w:p>
        </w:tc>
        <w:tc>
          <w:tcPr>
            <w:tcW w:type="dxa" w:w="1296"/>
          </w:tcPr>
          <w:p>
            <w:pPr>
              <w:spacing w:line="240" w:lineRule="auto"/>
            </w:pPr>
            <w:r>
              <w:rPr>
                <w:b/>
                <w:sz w:val="18"/>
              </w:rPr>
              <w:t>Host-attraction rate</w:t>
            </w:r>
          </w:p>
        </w:tc>
        <w:tc>
          <w:tcPr>
            <w:tcW w:type="dxa" w:w="1296"/>
          </w:tcPr>
          <w:p>
            <w:pPr>
              <w:spacing w:line="240" w:lineRule="auto"/>
            </w:pPr>
            <w:r>
              <w:rPr>
                <w:b/>
                <w:sz w:val="18"/>
              </w:rPr>
              <w:t>Host-rate interval</w:t>
            </w:r>
          </w:p>
        </w:tc>
        <w:tc>
          <w:tcPr>
            <w:tcW w:type="dxa" w:w="1296"/>
          </w:tcPr>
          <w:p>
            <w:pPr>
              <w:spacing w:line="240" w:lineRule="auto"/>
            </w:pPr>
            <w:r>
              <w:rPr>
                <w:b/>
                <w:sz w:val="18"/>
              </w:rPr>
              <w:t>Native-truth top-1</w:t>
            </w:r>
          </w:p>
        </w:tc>
        <w:tc>
          <w:tcPr>
            <w:tcW w:type="dxa" w:w="1296"/>
          </w:tcPr>
          <w:p>
            <w:pPr>
              <w:spacing w:line="240" w:lineRule="auto"/>
            </w:pPr>
            <w:r>
              <w:rPr>
                <w:b/>
                <w:sz w:val="18"/>
              </w:rPr>
              <w:t>Candidate rank</w:t>
            </w:r>
          </w:p>
        </w:tc>
      </w:tr>
      <w:tr>
        <w:tc>
          <w:tcPr>
            <w:tcW w:type="dxa" w:w="1296"/>
          </w:tcPr>
          <w:p>
            <w:pPr>
              <w:spacing w:line="240" w:lineRule="auto"/>
            </w:pPr>
            <w:r>
              <w:rPr>
                <w:sz w:val="18"/>
              </w:rPr>
              <w:t>Baseline</w:t>
            </w:r>
          </w:p>
        </w:tc>
        <w:tc>
          <w:tcPr>
            <w:tcW w:type="dxa" w:w="1296"/>
          </w:tcPr>
          <w:p>
            <w:pPr>
              <w:spacing w:line="240" w:lineRule="auto"/>
            </w:pPr>
            <w:r>
              <w:rPr>
                <w:sz w:val="18"/>
              </w:rPr>
              <w:t>0.689</w:t>
            </w:r>
          </w:p>
        </w:tc>
        <w:tc>
          <w:tcPr>
            <w:tcW w:type="dxa" w:w="1296"/>
          </w:tcPr>
          <w:p>
            <w:pPr>
              <w:spacing w:line="240" w:lineRule="auto"/>
            </w:pPr>
            <w:r>
              <w:rPr>
                <w:sz w:val="18"/>
              </w:rPr>
              <w:t>0.645 to 0.730</w:t>
            </w:r>
          </w:p>
        </w:tc>
        <w:tc>
          <w:tcPr>
            <w:tcW w:type="dxa" w:w="1296"/>
          </w:tcPr>
          <w:p>
            <w:pPr>
              <w:spacing w:line="240" w:lineRule="auto"/>
            </w:pPr>
            <w:r>
              <w:rPr>
                <w:sz w:val="18"/>
              </w:rPr>
              <w:t>0.136</w:t>
            </w:r>
          </w:p>
        </w:tc>
        <w:tc>
          <w:tcPr>
            <w:tcW w:type="dxa" w:w="1296"/>
          </w:tcPr>
          <w:p>
            <w:pPr>
              <w:spacing w:line="240" w:lineRule="auto"/>
            </w:pPr>
            <w:r>
              <w:rPr>
                <w:sz w:val="18"/>
              </w:rPr>
              <w:t>0.101 to 0.172</w:t>
            </w:r>
          </w:p>
        </w:tc>
        <w:tc>
          <w:tcPr>
            <w:tcW w:type="dxa" w:w="1296"/>
          </w:tcPr>
          <w:p>
            <w:pPr>
              <w:spacing w:line="240" w:lineRule="auto"/>
            </w:pPr>
            <w:r>
              <w:rPr>
                <w:sz w:val="18"/>
              </w:rPr>
              <w:t>0.803</w:t>
            </w:r>
          </w:p>
        </w:tc>
        <w:tc>
          <w:tcPr>
            <w:tcW w:type="dxa" w:w="1296"/>
          </w:tcPr>
          <w:p>
            <w:pPr>
              <w:spacing w:line="240" w:lineRule="auto"/>
            </w:pPr>
          </w:p>
        </w:tc>
      </w:tr>
      <w:tr>
        <w:tc>
          <w:tcPr>
            <w:tcW w:type="dxa" w:w="1296"/>
          </w:tcPr>
          <w:p>
            <w:pPr>
              <w:spacing w:line="240" w:lineRule="auto"/>
            </w:pPr>
            <w:r>
              <w:rPr>
                <w:sz w:val="18"/>
              </w:rPr>
              <w:t>Native-organ masking</w:t>
            </w:r>
          </w:p>
        </w:tc>
        <w:tc>
          <w:tcPr>
            <w:tcW w:type="dxa" w:w="1296"/>
          </w:tcPr>
          <w:p>
            <w:pPr>
              <w:spacing w:line="240" w:lineRule="auto"/>
            </w:pPr>
            <w:r>
              <w:rPr>
                <w:sz w:val="18"/>
              </w:rPr>
              <w:t>0.600</w:t>
            </w:r>
          </w:p>
        </w:tc>
        <w:tc>
          <w:tcPr>
            <w:tcW w:type="dxa" w:w="1296"/>
          </w:tcPr>
          <w:p>
            <w:pPr>
              <w:spacing w:line="240" w:lineRule="auto"/>
            </w:pPr>
            <w:r>
              <w:rPr>
                <w:sz w:val="18"/>
              </w:rPr>
              <w:t>0.554 to 0.645</w:t>
            </w:r>
          </w:p>
        </w:tc>
        <w:tc>
          <w:tcPr>
            <w:tcW w:type="dxa" w:w="1296"/>
          </w:tcPr>
          <w:p>
            <w:pPr>
              <w:spacing w:line="240" w:lineRule="auto"/>
            </w:pPr>
            <w:r>
              <w:rPr>
                <w:sz w:val="18"/>
              </w:rPr>
              <w:t>0.000</w:t>
            </w:r>
          </w:p>
        </w:tc>
        <w:tc>
          <w:tcPr>
            <w:tcW w:type="dxa" w:w="1296"/>
          </w:tcPr>
          <w:p>
            <w:pPr>
              <w:spacing w:line="240" w:lineRule="auto"/>
            </w:pPr>
            <w:r>
              <w:rPr>
                <w:sz w:val="18"/>
              </w:rPr>
              <w:t>0.000 to 0.000</w:t>
            </w:r>
          </w:p>
        </w:tc>
        <w:tc>
          <w:tcPr>
            <w:tcW w:type="dxa" w:w="1296"/>
          </w:tcPr>
          <w:p>
            <w:pPr>
              <w:spacing w:line="240" w:lineRule="auto"/>
            </w:pPr>
            <w:r>
              <w:rPr>
                <w:sz w:val="18"/>
              </w:rPr>
              <w:t>0.000</w:t>
            </w:r>
          </w:p>
        </w:tc>
        <w:tc>
          <w:tcPr>
            <w:tcW w:type="dxa" w:w="1296"/>
          </w:tcPr>
          <w:p>
            <w:pPr>
              <w:spacing w:line="240" w:lineRule="auto"/>
            </w:pPr>
          </w:p>
        </w:tc>
      </w:tr>
      <w:tr>
        <w:tc>
          <w:tcPr>
            <w:tcW w:type="dxa" w:w="1296"/>
          </w:tcPr>
          <w:p>
            <w:pPr>
              <w:spacing w:line="240" w:lineRule="auto"/>
            </w:pPr>
            <w:r>
              <w:rPr>
                <w:sz w:val="18"/>
              </w:rPr>
              <w:t>Normal classes</w:t>
            </w:r>
          </w:p>
        </w:tc>
        <w:tc>
          <w:tcPr>
            <w:tcW w:type="dxa" w:w="1296"/>
          </w:tcPr>
          <w:p>
            <w:pPr>
              <w:spacing w:line="240" w:lineRule="auto"/>
            </w:pPr>
            <w:r>
              <w:rPr>
                <w:sz w:val="18"/>
              </w:rPr>
              <w:t>0.675</w:t>
            </w:r>
          </w:p>
        </w:tc>
        <w:tc>
          <w:tcPr>
            <w:tcW w:type="dxa" w:w="1296"/>
          </w:tcPr>
          <w:p>
            <w:pPr>
              <w:spacing w:line="240" w:lineRule="auto"/>
            </w:pPr>
            <w:r>
              <w:rPr>
                <w:sz w:val="18"/>
              </w:rPr>
              <w:t>0.634 to 0.719</w:t>
            </w:r>
          </w:p>
        </w:tc>
        <w:tc>
          <w:tcPr>
            <w:tcW w:type="dxa" w:w="1296"/>
          </w:tcPr>
          <w:p>
            <w:pPr>
              <w:spacing w:line="240" w:lineRule="auto"/>
            </w:pPr>
            <w:r>
              <w:rPr>
                <w:sz w:val="18"/>
              </w:rPr>
              <w:t>0.119</w:t>
            </w:r>
          </w:p>
        </w:tc>
        <w:tc>
          <w:tcPr>
            <w:tcW w:type="dxa" w:w="1296"/>
          </w:tcPr>
          <w:p>
            <w:pPr>
              <w:spacing w:line="240" w:lineRule="auto"/>
            </w:pPr>
            <w:r>
              <w:rPr>
                <w:sz w:val="18"/>
              </w:rPr>
              <w:t>0.086 to 0.153</w:t>
            </w:r>
          </w:p>
        </w:tc>
        <w:tc>
          <w:tcPr>
            <w:tcW w:type="dxa" w:w="1296"/>
          </w:tcPr>
          <w:p>
            <w:pPr>
              <w:spacing w:line="240" w:lineRule="auto"/>
            </w:pPr>
            <w:r>
              <w:rPr>
                <w:sz w:val="18"/>
              </w:rPr>
              <w:t>0.776</w:t>
            </w:r>
          </w:p>
        </w:tc>
        <w:tc>
          <w:tcPr>
            <w:tcW w:type="dxa" w:w="1296"/>
          </w:tcPr>
          <w:p>
            <w:pPr>
              <w:spacing w:line="240" w:lineRule="auto"/>
            </w:pPr>
          </w:p>
        </w:tc>
      </w:tr>
      <w:tr>
        <w:tc>
          <w:tcPr>
            <w:tcW w:type="dxa" w:w="1296"/>
          </w:tcPr>
          <w:p>
            <w:pPr>
              <w:spacing w:line="240" w:lineRule="auto"/>
            </w:pPr>
            <w:r>
              <w:rPr>
                <w:sz w:val="18"/>
              </w:rPr>
              <w:t>Linear deconvolution</w:t>
            </w:r>
          </w:p>
        </w:tc>
        <w:tc>
          <w:tcPr>
            <w:tcW w:type="dxa" w:w="1296"/>
          </w:tcPr>
          <w:p>
            <w:pPr>
              <w:spacing w:line="240" w:lineRule="auto"/>
            </w:pPr>
            <w:r>
              <w:rPr>
                <w:sz w:val="18"/>
              </w:rPr>
              <w:t>0.709</w:t>
            </w:r>
          </w:p>
        </w:tc>
        <w:tc>
          <w:tcPr>
            <w:tcW w:type="dxa" w:w="1296"/>
          </w:tcPr>
          <w:p>
            <w:pPr>
              <w:spacing w:line="240" w:lineRule="auto"/>
            </w:pPr>
            <w:r>
              <w:rPr>
                <w:sz w:val="18"/>
              </w:rPr>
              <w:t>0.668 to 0.751</w:t>
            </w:r>
          </w:p>
        </w:tc>
        <w:tc>
          <w:tcPr>
            <w:tcW w:type="dxa" w:w="1296"/>
          </w:tcPr>
          <w:p>
            <w:pPr>
              <w:spacing w:line="240" w:lineRule="auto"/>
            </w:pPr>
            <w:r>
              <w:rPr>
                <w:sz w:val="18"/>
              </w:rPr>
              <w:t>0.089</w:t>
            </w:r>
          </w:p>
        </w:tc>
        <w:tc>
          <w:tcPr>
            <w:tcW w:type="dxa" w:w="1296"/>
          </w:tcPr>
          <w:p>
            <w:pPr>
              <w:spacing w:line="240" w:lineRule="auto"/>
            </w:pPr>
            <w:r>
              <w:rPr>
                <w:sz w:val="18"/>
              </w:rPr>
              <w:t>0.061 to 0.118</w:t>
            </w:r>
          </w:p>
        </w:tc>
        <w:tc>
          <w:tcPr>
            <w:tcW w:type="dxa" w:w="1296"/>
          </w:tcPr>
          <w:p>
            <w:pPr>
              <w:spacing w:line="240" w:lineRule="auto"/>
            </w:pPr>
            <w:r>
              <w:rPr>
                <w:sz w:val="18"/>
              </w:rPr>
              <w:t>0.816</w:t>
            </w:r>
          </w:p>
        </w:tc>
        <w:tc>
          <w:tcPr>
            <w:tcW w:type="dxa" w:w="1296"/>
          </w:tcPr>
          <w:p>
            <w:pPr>
              <w:spacing w:line="240" w:lineRule="auto"/>
            </w:pPr>
          </w:p>
        </w:tc>
      </w:tr>
      <w:tr>
        <w:tc>
          <w:tcPr>
            <w:tcW w:type="dxa" w:w="1296"/>
          </w:tcPr>
          <w:p>
            <w:pPr>
              <w:spacing w:line="240" w:lineRule="auto"/>
            </w:pPr>
            <w:r>
              <w:rPr>
                <w:sz w:val="18"/>
              </w:rPr>
              <w:t>HostMix-TOO</w:t>
            </w:r>
          </w:p>
        </w:tc>
        <w:tc>
          <w:tcPr>
            <w:tcW w:type="dxa" w:w="1296"/>
          </w:tcPr>
          <w:p>
            <w:pPr>
              <w:spacing w:line="240" w:lineRule="auto"/>
            </w:pPr>
            <w:r>
              <w:rPr>
                <w:sz w:val="18"/>
              </w:rPr>
              <w:t>0.728</w:t>
            </w:r>
          </w:p>
        </w:tc>
        <w:tc>
          <w:tcPr>
            <w:tcW w:type="dxa" w:w="1296"/>
          </w:tcPr>
          <w:p>
            <w:pPr>
              <w:spacing w:line="240" w:lineRule="auto"/>
            </w:pPr>
            <w:r>
              <w:rPr>
                <w:sz w:val="18"/>
              </w:rPr>
              <w:t>0.686 to 0.767</w:t>
            </w:r>
          </w:p>
        </w:tc>
        <w:tc>
          <w:tcPr>
            <w:tcW w:type="dxa" w:w="1296"/>
          </w:tcPr>
          <w:p>
            <w:pPr>
              <w:spacing w:line="240" w:lineRule="auto"/>
            </w:pPr>
            <w:r>
              <w:rPr>
                <w:sz w:val="18"/>
              </w:rPr>
              <w:t>0.044</w:t>
            </w:r>
          </w:p>
        </w:tc>
        <w:tc>
          <w:tcPr>
            <w:tcW w:type="dxa" w:w="1296"/>
          </w:tcPr>
          <w:p>
            <w:pPr>
              <w:spacing w:line="240" w:lineRule="auto"/>
            </w:pPr>
            <w:r>
              <w:rPr>
                <w:sz w:val="18"/>
              </w:rPr>
              <w:t>0.023 to 0.067</w:t>
            </w:r>
          </w:p>
        </w:tc>
        <w:tc>
          <w:tcPr>
            <w:tcW w:type="dxa" w:w="1296"/>
          </w:tcPr>
          <w:p>
            <w:pPr>
              <w:spacing w:line="240" w:lineRule="auto"/>
            </w:pPr>
            <w:r>
              <w:rPr>
                <w:sz w:val="18"/>
              </w:rPr>
              <w:t>0.789</w:t>
            </w:r>
          </w:p>
        </w:tc>
        <w:tc>
          <w:tcPr>
            <w:tcW w:type="dxa" w:w="1296"/>
          </w:tcPr>
          <w:p>
            <w:pPr>
              <w:spacing w:line="240" w:lineRule="auto"/>
            </w:pPr>
            <w:r>
              <w:rPr>
                <w:sz w:val="18"/>
              </w:rPr>
              <w:t>1</w:t>
            </w:r>
          </w:p>
        </w:tc>
      </w:tr>
      <w:tr>
        <w:tc>
          <w:tcPr>
            <w:tcW w:type="dxa" w:w="1296"/>
          </w:tcPr>
          <w:p>
            <w:pPr>
              <w:spacing w:line="240" w:lineRule="auto"/>
            </w:pPr>
            <w:r>
              <w:rPr>
                <w:sz w:val="18"/>
              </w:rPr>
              <w:t>Gene removal 20%</w:t>
            </w:r>
          </w:p>
        </w:tc>
        <w:tc>
          <w:tcPr>
            <w:tcW w:type="dxa" w:w="1296"/>
          </w:tcPr>
          <w:p>
            <w:pPr>
              <w:spacing w:line="240" w:lineRule="auto"/>
            </w:pPr>
            <w:r>
              <w:rPr>
                <w:sz w:val="18"/>
              </w:rPr>
              <w:t>0.677</w:t>
            </w:r>
          </w:p>
        </w:tc>
        <w:tc>
          <w:tcPr>
            <w:tcW w:type="dxa" w:w="1296"/>
          </w:tcPr>
          <w:p>
            <w:pPr>
              <w:spacing w:line="240" w:lineRule="auto"/>
            </w:pPr>
            <w:r>
              <w:rPr>
                <w:sz w:val="18"/>
              </w:rPr>
              <w:t>0.636 to 0.721</w:t>
            </w:r>
          </w:p>
        </w:tc>
        <w:tc>
          <w:tcPr>
            <w:tcW w:type="dxa" w:w="1296"/>
          </w:tcPr>
          <w:p>
            <w:pPr>
              <w:spacing w:line="240" w:lineRule="auto"/>
            </w:pPr>
            <w:r>
              <w:rPr>
                <w:sz w:val="18"/>
              </w:rPr>
              <w:t>0.119</w:t>
            </w:r>
          </w:p>
        </w:tc>
        <w:tc>
          <w:tcPr>
            <w:tcW w:type="dxa" w:w="1296"/>
          </w:tcPr>
          <w:p>
            <w:pPr>
              <w:spacing w:line="240" w:lineRule="auto"/>
            </w:pPr>
            <w:r>
              <w:rPr>
                <w:sz w:val="18"/>
              </w:rPr>
              <w:t>0.085 to 0.153</w:t>
            </w:r>
          </w:p>
        </w:tc>
        <w:tc>
          <w:tcPr>
            <w:tcW w:type="dxa" w:w="1296"/>
          </w:tcPr>
          <w:p>
            <w:pPr>
              <w:spacing w:line="240" w:lineRule="auto"/>
            </w:pPr>
            <w:r>
              <w:rPr>
                <w:sz w:val="18"/>
              </w:rPr>
              <w:t>0.789</w:t>
            </w:r>
          </w:p>
        </w:tc>
        <w:tc>
          <w:tcPr>
            <w:tcW w:type="dxa" w:w="1296"/>
          </w:tcPr>
          <w:p>
            <w:pPr>
              <w:spacing w:line="240" w:lineRule="auto"/>
            </w:pPr>
            <w:r>
              <w:rPr>
                <w:sz w:val="18"/>
              </w:rPr>
              <w:t>5</w:t>
            </w:r>
          </w:p>
        </w:tc>
      </w:tr>
      <w:tr>
        <w:tc>
          <w:tcPr>
            <w:tcW w:type="dxa" w:w="1296"/>
          </w:tcPr>
          <w:p>
            <w:pPr>
              <w:spacing w:line="240" w:lineRule="auto"/>
            </w:pPr>
            <w:r>
              <w:rPr>
                <w:sz w:val="18"/>
              </w:rPr>
              <w:t>Site-specific mixtures</w:t>
            </w:r>
          </w:p>
        </w:tc>
        <w:tc>
          <w:tcPr>
            <w:tcW w:type="dxa" w:w="1296"/>
          </w:tcPr>
          <w:p>
            <w:pPr>
              <w:spacing w:line="240" w:lineRule="auto"/>
            </w:pPr>
            <w:r>
              <w:rPr>
                <w:sz w:val="18"/>
              </w:rPr>
              <w:t>0.714</w:t>
            </w:r>
          </w:p>
        </w:tc>
        <w:tc>
          <w:tcPr>
            <w:tcW w:type="dxa" w:w="1296"/>
          </w:tcPr>
          <w:p>
            <w:pPr>
              <w:spacing w:line="240" w:lineRule="auto"/>
            </w:pPr>
            <w:r>
              <w:rPr>
                <w:sz w:val="18"/>
              </w:rPr>
              <w:t>0.670 to 0.753</w:t>
            </w:r>
          </w:p>
        </w:tc>
        <w:tc>
          <w:tcPr>
            <w:tcW w:type="dxa" w:w="1296"/>
          </w:tcPr>
          <w:p>
            <w:pPr>
              <w:spacing w:line="240" w:lineRule="auto"/>
            </w:pPr>
            <w:r>
              <w:rPr>
                <w:sz w:val="18"/>
              </w:rPr>
              <w:t>0.030</w:t>
            </w:r>
          </w:p>
        </w:tc>
        <w:tc>
          <w:tcPr>
            <w:tcW w:type="dxa" w:w="1296"/>
          </w:tcPr>
          <w:p>
            <w:pPr>
              <w:spacing w:line="240" w:lineRule="auto"/>
            </w:pPr>
            <w:r>
              <w:rPr>
                <w:sz w:val="18"/>
              </w:rPr>
              <w:t>0.014 to 0.049</w:t>
            </w:r>
          </w:p>
        </w:tc>
        <w:tc>
          <w:tcPr>
            <w:tcW w:type="dxa" w:w="1296"/>
          </w:tcPr>
          <w:p>
            <w:pPr>
              <w:spacing w:line="240" w:lineRule="auto"/>
            </w:pPr>
            <w:r>
              <w:rPr>
                <w:sz w:val="18"/>
              </w:rPr>
              <w:t>0.737</w:t>
            </w:r>
          </w:p>
        </w:tc>
        <w:tc>
          <w:tcPr>
            <w:tcW w:type="dxa" w:w="1296"/>
          </w:tcPr>
          <w:p>
            <w:pPr>
              <w:spacing w:line="240" w:lineRule="auto"/>
            </w:pPr>
            <w:r>
              <w:rPr>
                <w:sz w:val="18"/>
              </w:rPr>
              <w:t>2</w:t>
            </w:r>
          </w:p>
        </w:tc>
      </w:tr>
      <w:tr>
        <w:tc>
          <w:tcPr>
            <w:tcW w:type="dxa" w:w="1296"/>
          </w:tcPr>
          <w:p>
            <w:pPr>
              <w:spacing w:line="240" w:lineRule="auto"/>
            </w:pPr>
            <w:r>
              <w:rPr>
                <w:sz w:val="18"/>
              </w:rPr>
              <w:t>Site-specific + removal 20%</w:t>
            </w:r>
          </w:p>
        </w:tc>
        <w:tc>
          <w:tcPr>
            <w:tcW w:type="dxa" w:w="1296"/>
          </w:tcPr>
          <w:p>
            <w:pPr>
              <w:spacing w:line="240" w:lineRule="auto"/>
            </w:pPr>
            <w:r>
              <w:rPr>
                <w:sz w:val="18"/>
              </w:rPr>
              <w:t>0.709</w:t>
            </w:r>
          </w:p>
        </w:tc>
        <w:tc>
          <w:tcPr>
            <w:tcW w:type="dxa" w:w="1296"/>
          </w:tcPr>
          <w:p>
            <w:pPr>
              <w:spacing w:line="240" w:lineRule="auto"/>
            </w:pPr>
            <w:r>
              <w:rPr>
                <w:sz w:val="18"/>
              </w:rPr>
              <w:t>0.668 to 0.751</w:t>
            </w:r>
          </w:p>
        </w:tc>
        <w:tc>
          <w:tcPr>
            <w:tcW w:type="dxa" w:w="1296"/>
          </w:tcPr>
          <w:p>
            <w:pPr>
              <w:spacing w:line="240" w:lineRule="auto"/>
            </w:pPr>
            <w:r>
              <w:rPr>
                <w:sz w:val="18"/>
              </w:rPr>
              <w:t>0.030</w:t>
            </w:r>
          </w:p>
        </w:tc>
        <w:tc>
          <w:tcPr>
            <w:tcW w:type="dxa" w:w="1296"/>
          </w:tcPr>
          <w:p>
            <w:pPr>
              <w:spacing w:line="240" w:lineRule="auto"/>
            </w:pPr>
            <w:r>
              <w:rPr>
                <w:sz w:val="18"/>
              </w:rPr>
              <w:t>0.014 to 0.049</w:t>
            </w:r>
          </w:p>
        </w:tc>
        <w:tc>
          <w:tcPr>
            <w:tcW w:type="dxa" w:w="1296"/>
          </w:tcPr>
          <w:p>
            <w:pPr>
              <w:spacing w:line="240" w:lineRule="auto"/>
            </w:pPr>
            <w:r>
              <w:rPr>
                <w:sz w:val="18"/>
              </w:rPr>
              <w:t>0.711</w:t>
            </w:r>
          </w:p>
        </w:tc>
        <w:tc>
          <w:tcPr>
            <w:tcW w:type="dxa" w:w="1296"/>
          </w:tcPr>
          <w:p>
            <w:pPr>
              <w:spacing w:line="240" w:lineRule="auto"/>
            </w:pPr>
            <w:r>
              <w:rPr>
                <w:sz w:val="18"/>
              </w:rPr>
              <w:t>3</w:t>
            </w:r>
          </w:p>
        </w:tc>
      </w:tr>
      <w:tr>
        <w:tc>
          <w:tcPr>
            <w:tcW w:type="dxa" w:w="1296"/>
          </w:tcPr>
          <w:p>
            <w:pPr>
              <w:spacing w:line="240" w:lineRule="auto"/>
            </w:pPr>
            <w:r>
              <w:rPr>
                <w:sz w:val="18"/>
              </w:rPr>
              <w:t>Site-specific + removal 40%</w:t>
            </w:r>
          </w:p>
        </w:tc>
        <w:tc>
          <w:tcPr>
            <w:tcW w:type="dxa" w:w="1296"/>
          </w:tcPr>
          <w:p>
            <w:pPr>
              <w:spacing w:line="240" w:lineRule="auto"/>
            </w:pPr>
            <w:r>
              <w:rPr>
                <w:sz w:val="18"/>
              </w:rPr>
              <w:t>0.705</w:t>
            </w:r>
          </w:p>
        </w:tc>
        <w:tc>
          <w:tcPr>
            <w:tcW w:type="dxa" w:w="1296"/>
          </w:tcPr>
          <w:p>
            <w:pPr>
              <w:spacing w:line="240" w:lineRule="auto"/>
            </w:pPr>
            <w:r>
              <w:rPr>
                <w:sz w:val="18"/>
              </w:rPr>
              <w:t>0.661 to 0.746</w:t>
            </w:r>
          </w:p>
        </w:tc>
        <w:tc>
          <w:tcPr>
            <w:tcW w:type="dxa" w:w="1296"/>
          </w:tcPr>
          <w:p>
            <w:pPr>
              <w:spacing w:line="240" w:lineRule="auto"/>
            </w:pPr>
            <w:r>
              <w:rPr>
                <w:sz w:val="18"/>
              </w:rPr>
              <w:t>0.028</w:t>
            </w:r>
          </w:p>
        </w:tc>
        <w:tc>
          <w:tcPr>
            <w:tcW w:type="dxa" w:w="1296"/>
          </w:tcPr>
          <w:p>
            <w:pPr>
              <w:spacing w:line="240" w:lineRule="auto"/>
            </w:pPr>
            <w:r>
              <w:rPr>
                <w:sz w:val="18"/>
              </w:rPr>
              <w:t>0.011 to 0.045</w:t>
            </w:r>
          </w:p>
        </w:tc>
        <w:tc>
          <w:tcPr>
            <w:tcW w:type="dxa" w:w="1296"/>
          </w:tcPr>
          <w:p>
            <w:pPr>
              <w:spacing w:line="240" w:lineRule="auto"/>
            </w:pPr>
            <w:r>
              <w:rPr>
                <w:sz w:val="18"/>
              </w:rPr>
              <w:t>0.724</w:t>
            </w:r>
          </w:p>
        </w:tc>
        <w:tc>
          <w:tcPr>
            <w:tcW w:type="dxa" w:w="1296"/>
          </w:tcPr>
          <w:p>
            <w:pPr>
              <w:spacing w:line="240" w:lineRule="auto"/>
            </w:pPr>
            <w:r>
              <w:rPr>
                <w:sz w:val="18"/>
              </w:rPr>
              <w:t>4</w:t>
            </w:r>
          </w:p>
        </w:tc>
      </w:tr>
      <w:tr>
        <w:tc>
          <w:tcPr>
            <w:tcW w:type="dxa" w:w="1296"/>
          </w:tcPr>
          <w:p>
            <w:pPr>
              <w:spacing w:line="240" w:lineRule="auto"/>
            </w:pPr>
            <w:r>
              <w:rPr>
                <w:sz w:val="18"/>
              </w:rPr>
              <w:t>Gene sets</w:t>
            </w:r>
          </w:p>
        </w:tc>
        <w:tc>
          <w:tcPr>
            <w:tcW w:type="dxa" w:w="1296"/>
          </w:tcPr>
          <w:p>
            <w:pPr>
              <w:spacing w:line="240" w:lineRule="auto"/>
            </w:pPr>
            <w:r>
              <w:rPr>
                <w:sz w:val="18"/>
              </w:rPr>
              <w:t>0.568</w:t>
            </w:r>
          </w:p>
        </w:tc>
        <w:tc>
          <w:tcPr>
            <w:tcW w:type="dxa" w:w="1296"/>
          </w:tcPr>
          <w:p>
            <w:pPr>
              <w:spacing w:line="240" w:lineRule="auto"/>
            </w:pPr>
            <w:r>
              <w:rPr>
                <w:sz w:val="18"/>
              </w:rPr>
              <w:t>0.522 to 0.613</w:t>
            </w:r>
          </w:p>
        </w:tc>
        <w:tc>
          <w:tcPr>
            <w:tcW w:type="dxa" w:w="1296"/>
          </w:tcPr>
          <w:p>
            <w:pPr>
              <w:spacing w:line="240" w:lineRule="auto"/>
            </w:pPr>
            <w:r>
              <w:rPr>
                <w:sz w:val="18"/>
              </w:rPr>
              <w:t>0.141</w:t>
            </w:r>
          </w:p>
        </w:tc>
        <w:tc>
          <w:tcPr>
            <w:tcW w:type="dxa" w:w="1296"/>
          </w:tcPr>
          <w:p>
            <w:pPr>
              <w:spacing w:line="240" w:lineRule="auto"/>
            </w:pPr>
            <w:r>
              <w:rPr>
                <w:sz w:val="18"/>
              </w:rPr>
              <w:t>0.106 to 0.178</w:t>
            </w:r>
          </w:p>
        </w:tc>
        <w:tc>
          <w:tcPr>
            <w:tcW w:type="dxa" w:w="1296"/>
          </w:tcPr>
          <w:p>
            <w:pPr>
              <w:spacing w:line="240" w:lineRule="auto"/>
            </w:pPr>
            <w:r>
              <w:rPr>
                <w:sz w:val="18"/>
              </w:rPr>
              <w:t>0.697</w:t>
            </w:r>
          </w:p>
        </w:tc>
        <w:tc>
          <w:tcPr>
            <w:tcW w:type="dxa" w:w="1296"/>
          </w:tcPr>
          <w:p>
            <w:pPr>
              <w:spacing w:line="240" w:lineRule="auto"/>
            </w:pPr>
          </w:p>
        </w:tc>
      </w:tr>
      <w:tr>
        <w:tc>
          <w:tcPr>
            <w:tcW w:type="dxa" w:w="1296"/>
          </w:tcPr>
          <w:p>
            <w:pPr>
              <w:spacing w:line="240" w:lineRule="auto"/>
            </w:pPr>
            <w:r>
              <w:rPr>
                <w:sz w:val="18"/>
              </w:rPr>
              <w:t>Gene-set form of Native-organ masking</w:t>
            </w:r>
          </w:p>
        </w:tc>
        <w:tc>
          <w:tcPr>
            <w:tcW w:type="dxa" w:w="1296"/>
          </w:tcPr>
          <w:p>
            <w:pPr>
              <w:spacing w:line="240" w:lineRule="auto"/>
            </w:pPr>
            <w:r>
              <w:rPr>
                <w:sz w:val="18"/>
              </w:rPr>
              <w:t>0.481</w:t>
            </w:r>
          </w:p>
        </w:tc>
        <w:tc>
          <w:tcPr>
            <w:tcW w:type="dxa" w:w="1296"/>
          </w:tcPr>
          <w:p>
            <w:pPr>
              <w:spacing w:line="240" w:lineRule="auto"/>
            </w:pPr>
            <w:r>
              <w:rPr>
                <w:sz w:val="18"/>
              </w:rPr>
              <w:t>0.435 to 0.529</w:t>
            </w:r>
          </w:p>
        </w:tc>
        <w:tc>
          <w:tcPr>
            <w:tcW w:type="dxa" w:w="1296"/>
          </w:tcPr>
          <w:p>
            <w:pPr>
              <w:spacing w:line="240" w:lineRule="auto"/>
            </w:pPr>
            <w:r>
              <w:rPr>
                <w:sz w:val="18"/>
              </w:rPr>
              <w:t>0.000</w:t>
            </w:r>
          </w:p>
        </w:tc>
        <w:tc>
          <w:tcPr>
            <w:tcW w:type="dxa" w:w="1296"/>
          </w:tcPr>
          <w:p>
            <w:pPr>
              <w:spacing w:line="240" w:lineRule="auto"/>
            </w:pPr>
            <w:r>
              <w:rPr>
                <w:sz w:val="18"/>
              </w:rPr>
              <w:t>0.000 to 0.000</w:t>
            </w:r>
          </w:p>
        </w:tc>
        <w:tc>
          <w:tcPr>
            <w:tcW w:type="dxa" w:w="1296"/>
          </w:tcPr>
          <w:p>
            <w:pPr>
              <w:spacing w:line="240" w:lineRule="auto"/>
            </w:pPr>
            <w:r>
              <w:rPr>
                <w:sz w:val="18"/>
              </w:rPr>
              <w:t>0.000</w:t>
            </w:r>
          </w:p>
        </w:tc>
        <w:tc>
          <w:tcPr>
            <w:tcW w:type="dxa" w:w="1296"/>
          </w:tcPr>
          <w:p>
            <w:pPr>
              <w:spacing w:line="240" w:lineRule="auto"/>
            </w:pPr>
          </w:p>
        </w:tc>
      </w:tr>
      <w:tr>
        <w:tc>
          <w:tcPr>
            <w:tcW w:type="dxa" w:w="1296"/>
          </w:tcPr>
          <w:p>
            <w:pPr>
              <w:spacing w:line="240" w:lineRule="auto"/>
            </w:pPr>
            <w:r>
              <w:rPr>
                <w:sz w:val="18"/>
              </w:rPr>
              <w:t>Gene sets + host correction</w:t>
            </w:r>
          </w:p>
        </w:tc>
        <w:tc>
          <w:tcPr>
            <w:tcW w:type="dxa" w:w="1296"/>
          </w:tcPr>
          <w:p>
            <w:pPr>
              <w:spacing w:line="240" w:lineRule="auto"/>
            </w:pPr>
            <w:r>
              <w:rPr>
                <w:sz w:val="18"/>
              </w:rPr>
              <w:t>0.579</w:t>
            </w:r>
          </w:p>
        </w:tc>
        <w:tc>
          <w:tcPr>
            <w:tcW w:type="dxa" w:w="1296"/>
          </w:tcPr>
          <w:p>
            <w:pPr>
              <w:spacing w:line="240" w:lineRule="auto"/>
            </w:pPr>
            <w:r>
              <w:rPr>
                <w:sz w:val="18"/>
              </w:rPr>
              <w:t>0.531 to 0.622</w:t>
            </w:r>
          </w:p>
        </w:tc>
        <w:tc>
          <w:tcPr>
            <w:tcW w:type="dxa" w:w="1296"/>
          </w:tcPr>
          <w:p>
            <w:pPr>
              <w:spacing w:line="240" w:lineRule="auto"/>
            </w:pPr>
            <w:r>
              <w:rPr>
                <w:sz w:val="18"/>
              </w:rPr>
              <w:t>0.053</w:t>
            </w:r>
          </w:p>
        </w:tc>
        <w:tc>
          <w:tcPr>
            <w:tcW w:type="dxa" w:w="1296"/>
          </w:tcPr>
          <w:p>
            <w:pPr>
              <w:spacing w:line="240" w:lineRule="auto"/>
            </w:pPr>
            <w:r>
              <w:rPr>
                <w:sz w:val="18"/>
              </w:rPr>
              <w:t>0.030 to 0.077</w:t>
            </w:r>
          </w:p>
        </w:tc>
        <w:tc>
          <w:tcPr>
            <w:tcW w:type="dxa" w:w="1296"/>
          </w:tcPr>
          <w:p>
            <w:pPr>
              <w:spacing w:line="240" w:lineRule="auto"/>
            </w:pPr>
            <w:r>
              <w:rPr>
                <w:sz w:val="18"/>
              </w:rPr>
              <w:t>0.566</w:t>
            </w:r>
          </w:p>
        </w:tc>
        <w:tc>
          <w:tcPr>
            <w:tcW w:type="dxa" w:w="1296"/>
          </w:tcPr>
          <w:p>
            <w:pPr>
              <w:spacing w:line="240" w:lineRule="auto"/>
            </w:pPr>
          </w:p>
        </w:tc>
      </w:tr>
      <w:tr>
        <w:tc>
          <w:tcPr>
            <w:tcW w:type="dxa" w:w="1296"/>
          </w:tcPr>
          <w:p>
            <w:pPr>
              <w:spacing w:line="240" w:lineRule="auto"/>
            </w:pPr>
            <w:r>
              <w:rPr>
                <w:sz w:val="18"/>
              </w:rPr>
              <w:t>Gene-set form of normal classes</w:t>
            </w:r>
          </w:p>
        </w:tc>
        <w:tc>
          <w:tcPr>
            <w:tcW w:type="dxa" w:w="1296"/>
          </w:tcPr>
          <w:p>
            <w:pPr>
              <w:spacing w:line="240" w:lineRule="auto"/>
            </w:pPr>
            <w:r>
              <w:rPr>
                <w:sz w:val="18"/>
              </w:rPr>
              <w:t>0.590</w:t>
            </w:r>
          </w:p>
        </w:tc>
        <w:tc>
          <w:tcPr>
            <w:tcW w:type="dxa" w:w="1296"/>
          </w:tcPr>
          <w:p>
            <w:pPr>
              <w:spacing w:line="240" w:lineRule="auto"/>
            </w:pPr>
            <w:r>
              <w:rPr>
                <w:sz w:val="18"/>
              </w:rPr>
              <w:t>0.547 to 0.634</w:t>
            </w:r>
          </w:p>
        </w:tc>
        <w:tc>
          <w:tcPr>
            <w:tcW w:type="dxa" w:w="1296"/>
          </w:tcPr>
          <w:p>
            <w:pPr>
              <w:spacing w:line="240" w:lineRule="auto"/>
            </w:pPr>
            <w:r>
              <w:rPr>
                <w:sz w:val="18"/>
              </w:rPr>
              <w:t>0.119</w:t>
            </w:r>
          </w:p>
        </w:tc>
        <w:tc>
          <w:tcPr>
            <w:tcW w:type="dxa" w:w="1296"/>
          </w:tcPr>
          <w:p>
            <w:pPr>
              <w:spacing w:line="240" w:lineRule="auto"/>
            </w:pPr>
            <w:r>
              <w:rPr>
                <w:sz w:val="18"/>
              </w:rPr>
              <w:t>0.086 to 0.155</w:t>
            </w:r>
          </w:p>
        </w:tc>
        <w:tc>
          <w:tcPr>
            <w:tcW w:type="dxa" w:w="1296"/>
          </w:tcPr>
          <w:p>
            <w:pPr>
              <w:spacing w:line="240" w:lineRule="auto"/>
            </w:pPr>
            <w:r>
              <w:rPr>
                <w:sz w:val="18"/>
              </w:rPr>
              <w:t>0.711</w:t>
            </w:r>
          </w:p>
        </w:tc>
        <w:tc>
          <w:tcPr>
            <w:tcW w:type="dxa" w:w="1296"/>
          </w:tcPr>
          <w:p>
            <w:pPr>
              <w:spacing w:line="240" w:lineRule="auto"/>
            </w:pPr>
          </w:p>
        </w:tc>
      </w:tr>
      <w:tr>
        <w:tc>
          <w:tcPr>
            <w:tcW w:type="dxa" w:w="1296"/>
          </w:tcPr>
          <w:p>
            <w:pPr>
              <w:spacing w:line="240" w:lineRule="auto"/>
            </w:pPr>
            <w:r>
              <w:rPr>
                <w:sz w:val="18"/>
              </w:rPr>
              <w:t>Gene-set form of Linear deconvolution</w:t>
            </w:r>
          </w:p>
        </w:tc>
        <w:tc>
          <w:tcPr>
            <w:tcW w:type="dxa" w:w="1296"/>
          </w:tcPr>
          <w:p>
            <w:pPr>
              <w:spacing w:line="240" w:lineRule="auto"/>
            </w:pPr>
            <w:r>
              <w:rPr>
                <w:sz w:val="18"/>
              </w:rPr>
              <w:t>0.549</w:t>
            </w:r>
          </w:p>
        </w:tc>
        <w:tc>
          <w:tcPr>
            <w:tcW w:type="dxa" w:w="1296"/>
          </w:tcPr>
          <w:p>
            <w:pPr>
              <w:spacing w:line="240" w:lineRule="auto"/>
            </w:pPr>
            <w:r>
              <w:rPr>
                <w:sz w:val="18"/>
              </w:rPr>
              <w:t>0.503 to 0.595</w:t>
            </w:r>
          </w:p>
        </w:tc>
        <w:tc>
          <w:tcPr>
            <w:tcW w:type="dxa" w:w="1296"/>
          </w:tcPr>
          <w:p>
            <w:pPr>
              <w:spacing w:line="240" w:lineRule="auto"/>
            </w:pPr>
            <w:r>
              <w:rPr>
                <w:sz w:val="18"/>
              </w:rPr>
              <w:t>0.066</w:t>
            </w:r>
          </w:p>
        </w:tc>
        <w:tc>
          <w:tcPr>
            <w:tcW w:type="dxa" w:w="1296"/>
          </w:tcPr>
          <w:p>
            <w:pPr>
              <w:spacing w:line="240" w:lineRule="auto"/>
            </w:pPr>
            <w:r>
              <w:rPr>
                <w:sz w:val="18"/>
              </w:rPr>
              <w:t>0.040 to 0.093</w:t>
            </w:r>
          </w:p>
        </w:tc>
        <w:tc>
          <w:tcPr>
            <w:tcW w:type="dxa" w:w="1296"/>
          </w:tcPr>
          <w:p>
            <w:pPr>
              <w:spacing w:line="240" w:lineRule="auto"/>
            </w:pPr>
            <w:r>
              <w:rPr>
                <w:sz w:val="18"/>
              </w:rPr>
              <w:t>0.618</w:t>
            </w:r>
          </w:p>
        </w:tc>
        <w:tc>
          <w:tcPr>
            <w:tcW w:type="dxa" w:w="1296"/>
          </w:tcPr>
          <w:p>
            <w:pPr>
              <w:spacing w:line="240" w:lineRule="auto"/>
            </w:pPr>
          </w:p>
        </w:tc>
      </w:tr>
      <w:tr>
        <w:tc>
          <w:tcPr>
            <w:tcW w:type="dxa" w:w="1296"/>
          </w:tcPr>
          <w:p>
            <w:pPr>
              <w:spacing w:line="240" w:lineRule="auto"/>
            </w:pPr>
            <w:r>
              <w:rPr>
                <w:sz w:val="18"/>
              </w:rPr>
              <w:t>Gene sets + mixtures</w:t>
            </w:r>
          </w:p>
        </w:tc>
        <w:tc>
          <w:tcPr>
            <w:tcW w:type="dxa" w:w="1296"/>
          </w:tcPr>
          <w:p>
            <w:pPr>
              <w:spacing w:line="240" w:lineRule="auto"/>
            </w:pPr>
            <w:r>
              <w:rPr>
                <w:sz w:val="18"/>
              </w:rPr>
              <w:t>0.670</w:t>
            </w:r>
          </w:p>
        </w:tc>
        <w:tc>
          <w:tcPr>
            <w:tcW w:type="dxa" w:w="1296"/>
          </w:tcPr>
          <w:p>
            <w:pPr>
              <w:spacing w:line="240" w:lineRule="auto"/>
            </w:pPr>
            <w:r>
              <w:rPr>
                <w:sz w:val="18"/>
              </w:rPr>
              <w:t>0.627 to 0.712</w:t>
            </w:r>
          </w:p>
        </w:tc>
        <w:tc>
          <w:tcPr>
            <w:tcW w:type="dxa" w:w="1296"/>
          </w:tcPr>
          <w:p>
            <w:pPr>
              <w:spacing w:line="240" w:lineRule="auto"/>
            </w:pPr>
            <w:r>
              <w:rPr>
                <w:sz w:val="18"/>
              </w:rPr>
              <w:t>0.044</w:t>
            </w:r>
          </w:p>
        </w:tc>
        <w:tc>
          <w:tcPr>
            <w:tcW w:type="dxa" w:w="1296"/>
          </w:tcPr>
          <w:p>
            <w:pPr>
              <w:spacing w:line="240" w:lineRule="auto"/>
            </w:pPr>
            <w:r>
              <w:rPr>
                <w:sz w:val="18"/>
              </w:rPr>
              <w:t>0.023 to 0.066</w:t>
            </w:r>
          </w:p>
        </w:tc>
        <w:tc>
          <w:tcPr>
            <w:tcW w:type="dxa" w:w="1296"/>
          </w:tcPr>
          <w:p>
            <w:pPr>
              <w:spacing w:line="240" w:lineRule="auto"/>
            </w:pPr>
            <w:r>
              <w:rPr>
                <w:sz w:val="18"/>
              </w:rPr>
              <w:t>0.737</w:t>
            </w:r>
          </w:p>
        </w:tc>
        <w:tc>
          <w:tcPr>
            <w:tcW w:type="dxa" w:w="1296"/>
          </w:tcPr>
          <w:p>
            <w:pPr>
              <w:spacing w:line="240" w:lineRule="auto"/>
            </w:pPr>
            <w:r>
              <w:rPr>
                <w:sz w:val="18"/>
              </w:rPr>
              <w:t>6</w:t>
            </w:r>
          </w:p>
        </w:tc>
      </w:tr>
      <w:tr>
        <w:tc>
          <w:tcPr>
            <w:tcW w:type="dxa" w:w="1296"/>
          </w:tcPr>
          <w:p>
            <w:pPr>
              <w:spacing w:line="240" w:lineRule="auto"/>
            </w:pPr>
            <w:r>
              <w:rPr>
                <w:sz w:val="18"/>
              </w:rPr>
              <w:t>Gene-set form of Gene removal 20%</w:t>
            </w:r>
          </w:p>
        </w:tc>
        <w:tc>
          <w:tcPr>
            <w:tcW w:type="dxa" w:w="1296"/>
          </w:tcPr>
          <w:p>
            <w:pPr>
              <w:spacing w:line="240" w:lineRule="auto"/>
            </w:pPr>
            <w:r>
              <w:rPr>
                <w:sz w:val="18"/>
              </w:rPr>
              <w:t>0.574</w:t>
            </w:r>
          </w:p>
        </w:tc>
        <w:tc>
          <w:tcPr>
            <w:tcW w:type="dxa" w:w="1296"/>
          </w:tcPr>
          <w:p>
            <w:pPr>
              <w:spacing w:line="240" w:lineRule="auto"/>
            </w:pPr>
            <w:r>
              <w:rPr>
                <w:sz w:val="18"/>
              </w:rPr>
              <w:t>0.531 to 0.618</w:t>
            </w:r>
          </w:p>
        </w:tc>
        <w:tc>
          <w:tcPr>
            <w:tcW w:type="dxa" w:w="1296"/>
          </w:tcPr>
          <w:p>
            <w:pPr>
              <w:spacing w:line="240" w:lineRule="auto"/>
            </w:pPr>
            <w:r>
              <w:rPr>
                <w:sz w:val="18"/>
              </w:rPr>
              <w:t>0.141</w:t>
            </w:r>
          </w:p>
        </w:tc>
        <w:tc>
          <w:tcPr>
            <w:tcW w:type="dxa" w:w="1296"/>
          </w:tcPr>
          <w:p>
            <w:pPr>
              <w:spacing w:line="240" w:lineRule="auto"/>
            </w:pPr>
            <w:r>
              <w:rPr>
                <w:sz w:val="18"/>
              </w:rPr>
              <w:t>0.106 to 0.178</w:t>
            </w:r>
          </w:p>
        </w:tc>
        <w:tc>
          <w:tcPr>
            <w:tcW w:type="dxa" w:w="1296"/>
          </w:tcPr>
          <w:p>
            <w:pPr>
              <w:spacing w:line="240" w:lineRule="auto"/>
            </w:pPr>
            <w:r>
              <w:rPr>
                <w:sz w:val="18"/>
              </w:rPr>
              <w:t>0.697</w:t>
            </w:r>
          </w:p>
        </w:tc>
        <w:tc>
          <w:tcPr>
            <w:tcW w:type="dxa" w:w="1296"/>
          </w:tcPr>
          <w:p>
            <w:pPr>
              <w:spacing w:line="240" w:lineRule="auto"/>
            </w:pPr>
            <w:r>
              <w:rPr>
                <w:sz w:val="18"/>
              </w:rPr>
              <w:t>10</w:t>
            </w:r>
          </w:p>
        </w:tc>
      </w:tr>
      <w:tr>
        <w:tc>
          <w:tcPr>
            <w:tcW w:type="dxa" w:w="1296"/>
          </w:tcPr>
          <w:p>
            <w:pPr>
              <w:spacing w:line="240" w:lineRule="auto"/>
            </w:pPr>
            <w:r>
              <w:rPr>
                <w:sz w:val="18"/>
              </w:rPr>
              <w:t>Gene-set form of Site-specific mixtures</w:t>
            </w:r>
          </w:p>
        </w:tc>
        <w:tc>
          <w:tcPr>
            <w:tcW w:type="dxa" w:w="1296"/>
          </w:tcPr>
          <w:p>
            <w:pPr>
              <w:spacing w:line="240" w:lineRule="auto"/>
            </w:pPr>
            <w:r>
              <w:rPr>
                <w:sz w:val="18"/>
              </w:rPr>
              <w:t>0.609</w:t>
            </w:r>
          </w:p>
        </w:tc>
        <w:tc>
          <w:tcPr>
            <w:tcW w:type="dxa" w:w="1296"/>
          </w:tcPr>
          <w:p>
            <w:pPr>
              <w:spacing w:line="240" w:lineRule="auto"/>
            </w:pPr>
            <w:r>
              <w:rPr>
                <w:sz w:val="18"/>
              </w:rPr>
              <w:t>0.565 to 0.652</w:t>
            </w:r>
          </w:p>
        </w:tc>
        <w:tc>
          <w:tcPr>
            <w:tcW w:type="dxa" w:w="1296"/>
          </w:tcPr>
          <w:p>
            <w:pPr>
              <w:spacing w:line="240" w:lineRule="auto"/>
            </w:pPr>
            <w:r>
              <w:rPr>
                <w:sz w:val="18"/>
              </w:rPr>
              <w:t>0.022</w:t>
            </w:r>
          </w:p>
        </w:tc>
        <w:tc>
          <w:tcPr>
            <w:tcW w:type="dxa" w:w="1296"/>
          </w:tcPr>
          <w:p>
            <w:pPr>
              <w:spacing w:line="240" w:lineRule="auto"/>
            </w:pPr>
            <w:r>
              <w:rPr>
                <w:sz w:val="18"/>
              </w:rPr>
              <w:t>0.008 to 0.039</w:t>
            </w:r>
          </w:p>
        </w:tc>
        <w:tc>
          <w:tcPr>
            <w:tcW w:type="dxa" w:w="1296"/>
          </w:tcPr>
          <w:p>
            <w:pPr>
              <w:spacing w:line="240" w:lineRule="auto"/>
            </w:pPr>
            <w:r>
              <w:rPr>
                <w:sz w:val="18"/>
              </w:rPr>
              <w:t>0.684</w:t>
            </w:r>
          </w:p>
        </w:tc>
        <w:tc>
          <w:tcPr>
            <w:tcW w:type="dxa" w:w="1296"/>
          </w:tcPr>
          <w:p>
            <w:pPr>
              <w:spacing w:line="240" w:lineRule="auto"/>
            </w:pPr>
            <w:r>
              <w:rPr>
                <w:sz w:val="18"/>
              </w:rPr>
              <w:t>9</w:t>
            </w:r>
          </w:p>
        </w:tc>
      </w:tr>
      <w:tr>
        <w:tc>
          <w:tcPr>
            <w:tcW w:type="dxa" w:w="1296"/>
          </w:tcPr>
          <w:p>
            <w:pPr>
              <w:spacing w:line="240" w:lineRule="auto"/>
            </w:pPr>
            <w:r>
              <w:rPr>
                <w:sz w:val="18"/>
              </w:rPr>
              <w:t>Gene-set form of Site-specific + removal 20%</w:t>
            </w:r>
          </w:p>
        </w:tc>
        <w:tc>
          <w:tcPr>
            <w:tcW w:type="dxa" w:w="1296"/>
          </w:tcPr>
          <w:p>
            <w:pPr>
              <w:spacing w:line="240" w:lineRule="auto"/>
            </w:pPr>
            <w:r>
              <w:rPr>
                <w:sz w:val="18"/>
              </w:rPr>
              <w:t>0.616</w:t>
            </w:r>
          </w:p>
        </w:tc>
        <w:tc>
          <w:tcPr>
            <w:tcW w:type="dxa" w:w="1296"/>
          </w:tcPr>
          <w:p>
            <w:pPr>
              <w:spacing w:line="240" w:lineRule="auto"/>
            </w:pPr>
            <w:r>
              <w:rPr>
                <w:sz w:val="18"/>
              </w:rPr>
              <w:t>0.570 to 0.659</w:t>
            </w:r>
          </w:p>
        </w:tc>
        <w:tc>
          <w:tcPr>
            <w:tcW w:type="dxa" w:w="1296"/>
          </w:tcPr>
          <w:p>
            <w:pPr>
              <w:spacing w:line="240" w:lineRule="auto"/>
            </w:pPr>
            <w:r>
              <w:rPr>
                <w:sz w:val="18"/>
              </w:rPr>
              <w:t>0.025</w:t>
            </w:r>
          </w:p>
        </w:tc>
        <w:tc>
          <w:tcPr>
            <w:tcW w:type="dxa" w:w="1296"/>
          </w:tcPr>
          <w:p>
            <w:pPr>
              <w:spacing w:line="240" w:lineRule="auto"/>
            </w:pPr>
            <w:r>
              <w:rPr>
                <w:sz w:val="18"/>
              </w:rPr>
              <w:t>0.011 to 0.042</w:t>
            </w:r>
          </w:p>
        </w:tc>
        <w:tc>
          <w:tcPr>
            <w:tcW w:type="dxa" w:w="1296"/>
          </w:tcPr>
          <w:p>
            <w:pPr>
              <w:spacing w:line="240" w:lineRule="auto"/>
            </w:pPr>
            <w:r>
              <w:rPr>
                <w:sz w:val="18"/>
              </w:rPr>
              <w:t>0.684</w:t>
            </w:r>
          </w:p>
        </w:tc>
        <w:tc>
          <w:tcPr>
            <w:tcW w:type="dxa" w:w="1296"/>
          </w:tcPr>
          <w:p>
            <w:pPr>
              <w:spacing w:line="240" w:lineRule="auto"/>
            </w:pPr>
            <w:r>
              <w:rPr>
                <w:sz w:val="18"/>
              </w:rPr>
              <w:t>8</w:t>
            </w:r>
          </w:p>
        </w:tc>
      </w:tr>
      <w:tr>
        <w:tc>
          <w:tcPr>
            <w:tcW w:type="dxa" w:w="1296"/>
          </w:tcPr>
          <w:p>
            <w:pPr>
              <w:spacing w:line="240" w:lineRule="auto"/>
            </w:pPr>
            <w:r>
              <w:rPr>
                <w:sz w:val="18"/>
              </w:rPr>
              <w:t>Gene-set form of Site-specific + removal 40%</w:t>
            </w:r>
          </w:p>
        </w:tc>
        <w:tc>
          <w:tcPr>
            <w:tcW w:type="dxa" w:w="1296"/>
          </w:tcPr>
          <w:p>
            <w:pPr>
              <w:spacing w:line="240" w:lineRule="auto"/>
            </w:pPr>
            <w:r>
              <w:rPr>
                <w:sz w:val="18"/>
              </w:rPr>
              <w:t>0.629</w:t>
            </w:r>
          </w:p>
        </w:tc>
        <w:tc>
          <w:tcPr>
            <w:tcW w:type="dxa" w:w="1296"/>
          </w:tcPr>
          <w:p>
            <w:pPr>
              <w:spacing w:line="240" w:lineRule="auto"/>
            </w:pPr>
            <w:r>
              <w:rPr>
                <w:sz w:val="18"/>
              </w:rPr>
              <w:t>0.584 to 0.673</w:t>
            </w:r>
          </w:p>
        </w:tc>
        <w:tc>
          <w:tcPr>
            <w:tcW w:type="dxa" w:w="1296"/>
          </w:tcPr>
          <w:p>
            <w:pPr>
              <w:spacing w:line="240" w:lineRule="auto"/>
            </w:pPr>
            <w:r>
              <w:rPr>
                <w:sz w:val="18"/>
              </w:rPr>
              <w:t>0.025</w:t>
            </w:r>
          </w:p>
        </w:tc>
        <w:tc>
          <w:tcPr>
            <w:tcW w:type="dxa" w:w="1296"/>
          </w:tcPr>
          <w:p>
            <w:pPr>
              <w:spacing w:line="240" w:lineRule="auto"/>
            </w:pPr>
            <w:r>
              <w:rPr>
                <w:sz w:val="18"/>
              </w:rPr>
              <w:t>0.011 to 0.042</w:t>
            </w:r>
          </w:p>
        </w:tc>
        <w:tc>
          <w:tcPr>
            <w:tcW w:type="dxa" w:w="1296"/>
          </w:tcPr>
          <w:p>
            <w:pPr>
              <w:spacing w:line="240" w:lineRule="auto"/>
            </w:pPr>
            <w:r>
              <w:rPr>
                <w:sz w:val="18"/>
              </w:rPr>
              <w:t>0.724</w:t>
            </w:r>
          </w:p>
        </w:tc>
        <w:tc>
          <w:tcPr>
            <w:tcW w:type="dxa" w:w="1296"/>
          </w:tcPr>
          <w:p>
            <w:pPr>
              <w:spacing w:line="240" w:lineRule="auto"/>
            </w:pPr>
            <w:r>
              <w:rPr>
                <w:sz w:val="18"/>
              </w:rPr>
              <w:t>7</w:t>
            </w:r>
          </w:p>
        </w:tc>
      </w:tr>
    </w:tbl>
    <w:p>
      <w:pPr>
        <w:pStyle w:val="Heading3"/>
      </w:pPr>
      <w:r>
        <w:t>Table S5. Exploratory variants</w:t>
      </w:r>
    </w:p>
    <w:p>
      <w:r>
        <w:t>These variants were fit between the two confirmations. Simulation rates are unweighted means across tissues at tumor RNA fraction 0.6. The leave-one-host-out model that omitted liver had a POG570 host-attraction rate of 0.183. Across the 10 left-out tissues, the POG570 host-attraction rate of the matching leave-one-host-out model ranged from 0.021 to 0.183. These rows are exploratory.</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spacing w:line="240" w:lineRule="auto"/>
            </w:pPr>
            <w:r>
              <w:rPr>
                <w:b/>
                <w:sz w:val="18"/>
              </w:rPr>
              <w:t>Variant</w:t>
            </w:r>
          </w:p>
        </w:tc>
        <w:tc>
          <w:tcPr>
            <w:tcW w:type="dxa" w:w="1008"/>
          </w:tcPr>
          <w:p>
            <w:pPr>
              <w:spacing w:line="240" w:lineRule="auto"/>
            </w:pPr>
            <w:r>
              <w:rPr>
                <w:b/>
                <w:sz w:val="18"/>
              </w:rPr>
              <w:t>TCGA-test top-1</w:t>
            </w:r>
          </w:p>
        </w:tc>
        <w:tc>
          <w:tcPr>
            <w:tcW w:type="dxa" w:w="1008"/>
          </w:tcPr>
          <w:p>
            <w:pPr>
              <w:spacing w:line="240" w:lineRule="auto"/>
            </w:pPr>
            <w:r>
              <w:rPr>
                <w:b/>
                <w:sz w:val="18"/>
              </w:rPr>
              <w:t>In-pool host rate at rho 0.6</w:t>
            </w:r>
          </w:p>
        </w:tc>
        <w:tc>
          <w:tcPr>
            <w:tcW w:type="dxa" w:w="1008"/>
          </w:tcPr>
          <w:p>
            <w:pPr>
              <w:spacing w:line="240" w:lineRule="auto"/>
            </w:pPr>
            <w:r>
              <w:rPr>
                <w:b/>
                <w:sz w:val="18"/>
              </w:rPr>
              <w:t>Pool-out host rate at rho 0.6</w:t>
            </w:r>
          </w:p>
        </w:tc>
        <w:tc>
          <w:tcPr>
            <w:tcW w:type="dxa" w:w="1008"/>
          </w:tcPr>
          <w:p>
            <w:pPr>
              <w:spacing w:line="240" w:lineRule="auto"/>
            </w:pPr>
            <w:r>
              <w:rPr>
                <w:b/>
                <w:sz w:val="18"/>
              </w:rPr>
              <w:t>MET500 top-1</w:t>
            </w:r>
          </w:p>
        </w:tc>
        <w:tc>
          <w:tcPr>
            <w:tcW w:type="dxa" w:w="1008"/>
          </w:tcPr>
          <w:p>
            <w:pPr>
              <w:spacing w:line="240" w:lineRule="auto"/>
            </w:pPr>
            <w:r>
              <w:rPr>
                <w:b/>
                <w:sz w:val="18"/>
              </w:rPr>
              <w:t>MET500 host rate</w:t>
            </w:r>
          </w:p>
        </w:tc>
        <w:tc>
          <w:tcPr>
            <w:tcW w:type="dxa" w:w="1008"/>
          </w:tcPr>
          <w:p>
            <w:pPr>
              <w:spacing w:line="240" w:lineRule="auto"/>
            </w:pPr>
            <w:r>
              <w:rPr>
                <w:b/>
                <w:sz w:val="18"/>
              </w:rPr>
              <w:t>POG570 top-1</w:t>
            </w:r>
          </w:p>
        </w:tc>
        <w:tc>
          <w:tcPr>
            <w:tcW w:type="dxa" w:w="1008"/>
          </w:tcPr>
          <w:p>
            <w:pPr>
              <w:spacing w:line="240" w:lineRule="auto"/>
            </w:pPr>
            <w:r>
              <w:rPr>
                <w:b/>
                <w:sz w:val="18"/>
              </w:rPr>
              <w:t>POG570 host rate</w:t>
            </w:r>
          </w:p>
        </w:tc>
        <w:tc>
          <w:tcPr>
            <w:tcW w:type="dxa" w:w="1008"/>
          </w:tcPr>
          <w:p>
            <w:pPr>
              <w:spacing w:line="240" w:lineRule="auto"/>
            </w:pPr>
            <w:r>
              <w:rPr>
                <w:b/>
                <w:sz w:val="18"/>
              </w:rPr>
              <w:t>POG570 native-truth top-1</w:t>
            </w:r>
          </w:p>
        </w:tc>
      </w:tr>
      <w:tr>
        <w:tc>
          <w:tcPr>
            <w:tcW w:type="dxa" w:w="1008"/>
          </w:tcPr>
          <w:p>
            <w:pPr>
              <w:spacing w:line="240" w:lineRule="auto"/>
            </w:pPr>
            <w:r>
              <w:rPr>
                <w:sz w:val="18"/>
              </w:rPr>
              <w:t>Baseline</w:t>
            </w:r>
          </w:p>
        </w:tc>
        <w:tc>
          <w:tcPr>
            <w:tcW w:type="dxa" w:w="1008"/>
          </w:tcPr>
          <w:p>
            <w:pPr>
              <w:spacing w:line="240" w:lineRule="auto"/>
            </w:pPr>
            <w:r>
              <w:rPr>
                <w:sz w:val="18"/>
              </w:rPr>
              <w:t>0.982</w:t>
            </w:r>
          </w:p>
        </w:tc>
        <w:tc>
          <w:tcPr>
            <w:tcW w:type="dxa" w:w="1008"/>
          </w:tcPr>
          <w:p>
            <w:pPr>
              <w:spacing w:line="240" w:lineRule="auto"/>
            </w:pPr>
            <w:r>
              <w:rPr>
                <w:sz w:val="18"/>
              </w:rPr>
              <w:t>0.111</w:t>
            </w:r>
          </w:p>
        </w:tc>
        <w:tc>
          <w:tcPr>
            <w:tcW w:type="dxa" w:w="1008"/>
          </w:tcPr>
          <w:p>
            <w:pPr>
              <w:spacing w:line="240" w:lineRule="auto"/>
            </w:pPr>
            <w:r>
              <w:rPr>
                <w:sz w:val="18"/>
              </w:rPr>
              <w:t>0.120</w:t>
            </w:r>
          </w:p>
        </w:tc>
        <w:tc>
          <w:tcPr>
            <w:tcW w:type="dxa" w:w="1008"/>
          </w:tcPr>
          <w:p>
            <w:pPr>
              <w:spacing w:line="240" w:lineRule="auto"/>
            </w:pPr>
            <w:r>
              <w:rPr>
                <w:sz w:val="18"/>
              </w:rPr>
              <w:t>0.689</w:t>
            </w:r>
          </w:p>
        </w:tc>
        <w:tc>
          <w:tcPr>
            <w:tcW w:type="dxa" w:w="1008"/>
          </w:tcPr>
          <w:p>
            <w:pPr>
              <w:spacing w:line="240" w:lineRule="auto"/>
            </w:pPr>
            <w:r>
              <w:rPr>
                <w:sz w:val="18"/>
              </w:rPr>
              <w:t>0.136</w:t>
            </w:r>
          </w:p>
        </w:tc>
        <w:tc>
          <w:tcPr>
            <w:tcW w:type="dxa" w:w="1008"/>
          </w:tcPr>
          <w:p>
            <w:pPr>
              <w:spacing w:line="240" w:lineRule="auto"/>
            </w:pPr>
            <w:r>
              <w:rPr>
                <w:sz w:val="18"/>
              </w:rPr>
              <w:t>0.682</w:t>
            </w:r>
          </w:p>
        </w:tc>
        <w:tc>
          <w:tcPr>
            <w:tcW w:type="dxa" w:w="1008"/>
          </w:tcPr>
          <w:p>
            <w:pPr>
              <w:spacing w:line="240" w:lineRule="auto"/>
            </w:pPr>
            <w:r>
              <w:rPr>
                <w:sz w:val="18"/>
              </w:rPr>
              <w:t>0.228</w:t>
            </w:r>
          </w:p>
        </w:tc>
        <w:tc>
          <w:tcPr>
            <w:tcW w:type="dxa" w:w="1008"/>
          </w:tcPr>
          <w:p>
            <w:pPr>
              <w:spacing w:line="240" w:lineRule="auto"/>
            </w:pPr>
            <w:r>
              <w:rPr>
                <w:sz w:val="18"/>
              </w:rPr>
              <w:t>0.868</w:t>
            </w:r>
          </w:p>
        </w:tc>
      </w:tr>
      <w:tr>
        <w:tc>
          <w:tcPr>
            <w:tcW w:type="dxa" w:w="1008"/>
          </w:tcPr>
          <w:p>
            <w:pPr>
              <w:spacing w:line="240" w:lineRule="auto"/>
            </w:pPr>
            <w:r>
              <w:rPr>
                <w:sz w:val="18"/>
              </w:rPr>
              <w:t>HostMix-TOO</w:t>
            </w:r>
          </w:p>
        </w:tc>
        <w:tc>
          <w:tcPr>
            <w:tcW w:type="dxa" w:w="1008"/>
          </w:tcPr>
          <w:p>
            <w:pPr>
              <w:spacing w:line="240" w:lineRule="auto"/>
            </w:pPr>
            <w:r>
              <w:rPr>
                <w:sz w:val="18"/>
              </w:rPr>
              <w:t>0.979</w:t>
            </w:r>
          </w:p>
        </w:tc>
        <w:tc>
          <w:tcPr>
            <w:tcW w:type="dxa" w:w="1008"/>
          </w:tcPr>
          <w:p>
            <w:pPr>
              <w:spacing w:line="240" w:lineRule="auto"/>
            </w:pPr>
            <w:r>
              <w:rPr>
                <w:sz w:val="18"/>
              </w:rPr>
              <w:t>0.002</w:t>
            </w:r>
          </w:p>
        </w:tc>
        <w:tc>
          <w:tcPr>
            <w:tcW w:type="dxa" w:w="1008"/>
          </w:tcPr>
          <w:p>
            <w:pPr>
              <w:spacing w:line="240" w:lineRule="auto"/>
            </w:pPr>
            <w:r>
              <w:rPr>
                <w:sz w:val="18"/>
              </w:rPr>
              <w:t>0.084</w:t>
            </w:r>
          </w:p>
        </w:tc>
        <w:tc>
          <w:tcPr>
            <w:tcW w:type="dxa" w:w="1008"/>
          </w:tcPr>
          <w:p>
            <w:pPr>
              <w:spacing w:line="240" w:lineRule="auto"/>
            </w:pPr>
            <w:r>
              <w:rPr>
                <w:sz w:val="18"/>
              </w:rPr>
              <w:t>0.728</w:t>
            </w:r>
          </w:p>
        </w:tc>
        <w:tc>
          <w:tcPr>
            <w:tcW w:type="dxa" w:w="1008"/>
          </w:tcPr>
          <w:p>
            <w:pPr>
              <w:spacing w:line="240" w:lineRule="auto"/>
            </w:pPr>
            <w:r>
              <w:rPr>
                <w:sz w:val="18"/>
              </w:rPr>
              <w:t>0.044</w:t>
            </w:r>
          </w:p>
        </w:tc>
        <w:tc>
          <w:tcPr>
            <w:tcW w:type="dxa" w:w="1008"/>
          </w:tcPr>
          <w:p>
            <w:pPr>
              <w:spacing w:line="240" w:lineRule="auto"/>
            </w:pPr>
            <w:r>
              <w:rPr>
                <w:sz w:val="18"/>
              </w:rPr>
              <w:t>0.756</w:t>
            </w:r>
          </w:p>
        </w:tc>
        <w:tc>
          <w:tcPr>
            <w:tcW w:type="dxa" w:w="1008"/>
          </w:tcPr>
          <w:p>
            <w:pPr>
              <w:spacing w:line="240" w:lineRule="auto"/>
            </w:pPr>
            <w:r>
              <w:rPr>
                <w:sz w:val="18"/>
              </w:rPr>
              <w:t>0.024</w:t>
            </w:r>
          </w:p>
        </w:tc>
        <w:tc>
          <w:tcPr>
            <w:tcW w:type="dxa" w:w="1008"/>
          </w:tcPr>
          <w:p>
            <w:pPr>
              <w:spacing w:line="240" w:lineRule="auto"/>
            </w:pPr>
            <w:r>
              <w:rPr>
                <w:sz w:val="18"/>
              </w:rPr>
              <w:t>0.802</w:t>
            </w:r>
          </w:p>
        </w:tc>
      </w:tr>
      <w:tr>
        <w:tc>
          <w:tcPr>
            <w:tcW w:type="dxa" w:w="1008"/>
          </w:tcPr>
          <w:p>
            <w:pPr>
              <w:spacing w:line="240" w:lineRule="auto"/>
            </w:pPr>
            <w:r>
              <w:rPr>
                <w:sz w:val="18"/>
              </w:rPr>
              <w:t>Standardized, pure tumors</w:t>
            </w:r>
          </w:p>
        </w:tc>
        <w:tc>
          <w:tcPr>
            <w:tcW w:type="dxa" w:w="1008"/>
          </w:tcPr>
          <w:p>
            <w:pPr>
              <w:spacing w:line="240" w:lineRule="auto"/>
            </w:pPr>
            <w:r>
              <w:rPr>
                <w:sz w:val="18"/>
              </w:rPr>
              <w:t>0.981</w:t>
            </w:r>
          </w:p>
        </w:tc>
        <w:tc>
          <w:tcPr>
            <w:tcW w:type="dxa" w:w="1008"/>
          </w:tcPr>
          <w:p>
            <w:pPr>
              <w:spacing w:line="240" w:lineRule="auto"/>
            </w:pPr>
            <w:r>
              <w:rPr>
                <w:sz w:val="18"/>
              </w:rPr>
              <w:t>0.159</w:t>
            </w:r>
          </w:p>
        </w:tc>
        <w:tc>
          <w:tcPr>
            <w:tcW w:type="dxa" w:w="1008"/>
          </w:tcPr>
          <w:p>
            <w:pPr>
              <w:spacing w:line="240" w:lineRule="auto"/>
            </w:pPr>
            <w:r>
              <w:rPr>
                <w:sz w:val="18"/>
              </w:rPr>
              <w:t>0.106</w:t>
            </w:r>
          </w:p>
        </w:tc>
        <w:tc>
          <w:tcPr>
            <w:tcW w:type="dxa" w:w="1008"/>
          </w:tcPr>
          <w:p>
            <w:pPr>
              <w:spacing w:line="240" w:lineRule="auto"/>
            </w:pPr>
            <w:r>
              <w:rPr>
                <w:sz w:val="18"/>
              </w:rPr>
              <w:t>0.666</w:t>
            </w:r>
          </w:p>
        </w:tc>
        <w:tc>
          <w:tcPr>
            <w:tcW w:type="dxa" w:w="1008"/>
          </w:tcPr>
          <w:p>
            <w:pPr>
              <w:spacing w:line="240" w:lineRule="auto"/>
            </w:pPr>
            <w:r>
              <w:rPr>
                <w:sz w:val="18"/>
              </w:rPr>
              <w:t>0.139</w:t>
            </w:r>
          </w:p>
        </w:tc>
        <w:tc>
          <w:tcPr>
            <w:tcW w:type="dxa" w:w="1008"/>
          </w:tcPr>
          <w:p>
            <w:pPr>
              <w:spacing w:line="240" w:lineRule="auto"/>
            </w:pPr>
            <w:r>
              <w:rPr>
                <w:sz w:val="18"/>
              </w:rPr>
              <w:t>0.670</w:t>
            </w:r>
          </w:p>
        </w:tc>
        <w:tc>
          <w:tcPr>
            <w:tcW w:type="dxa" w:w="1008"/>
          </w:tcPr>
          <w:p>
            <w:pPr>
              <w:spacing w:line="240" w:lineRule="auto"/>
            </w:pPr>
            <w:r>
              <w:rPr>
                <w:sz w:val="18"/>
              </w:rPr>
              <w:t>0.222</w:t>
            </w:r>
          </w:p>
        </w:tc>
        <w:tc>
          <w:tcPr>
            <w:tcW w:type="dxa" w:w="1008"/>
          </w:tcPr>
          <w:p>
            <w:pPr>
              <w:spacing w:line="240" w:lineRule="auto"/>
            </w:pPr>
            <w:r>
              <w:rPr>
                <w:sz w:val="18"/>
              </w:rPr>
              <w:t>0.868</w:t>
            </w:r>
          </w:p>
        </w:tc>
      </w:tr>
      <w:tr>
        <w:tc>
          <w:tcPr>
            <w:tcW w:type="dxa" w:w="1008"/>
          </w:tcPr>
          <w:p>
            <w:pPr>
              <w:spacing w:line="240" w:lineRule="auto"/>
            </w:pPr>
            <w:r>
              <w:rPr>
                <w:sz w:val="18"/>
              </w:rPr>
              <w:t>One mixture per tumor</w:t>
            </w:r>
          </w:p>
        </w:tc>
        <w:tc>
          <w:tcPr>
            <w:tcW w:type="dxa" w:w="1008"/>
          </w:tcPr>
          <w:p>
            <w:pPr>
              <w:spacing w:line="240" w:lineRule="auto"/>
            </w:pPr>
            <w:r>
              <w:rPr>
                <w:sz w:val="18"/>
              </w:rPr>
              <w:t>0.980</w:t>
            </w:r>
          </w:p>
        </w:tc>
        <w:tc>
          <w:tcPr>
            <w:tcW w:type="dxa" w:w="1008"/>
          </w:tcPr>
          <w:p>
            <w:pPr>
              <w:spacing w:line="240" w:lineRule="auto"/>
            </w:pPr>
            <w:r>
              <w:rPr>
                <w:sz w:val="18"/>
              </w:rPr>
              <w:t>0.002</w:t>
            </w:r>
          </w:p>
        </w:tc>
        <w:tc>
          <w:tcPr>
            <w:tcW w:type="dxa" w:w="1008"/>
          </w:tcPr>
          <w:p>
            <w:pPr>
              <w:spacing w:line="240" w:lineRule="auto"/>
            </w:pPr>
            <w:r>
              <w:rPr>
                <w:sz w:val="18"/>
              </w:rPr>
              <w:t>0.085</w:t>
            </w:r>
          </w:p>
        </w:tc>
        <w:tc>
          <w:tcPr>
            <w:tcW w:type="dxa" w:w="1008"/>
          </w:tcPr>
          <w:p>
            <w:pPr>
              <w:spacing w:line="240" w:lineRule="auto"/>
            </w:pPr>
            <w:r>
              <w:rPr>
                <w:sz w:val="18"/>
              </w:rPr>
              <w:t>0.728</w:t>
            </w:r>
          </w:p>
        </w:tc>
        <w:tc>
          <w:tcPr>
            <w:tcW w:type="dxa" w:w="1008"/>
          </w:tcPr>
          <w:p>
            <w:pPr>
              <w:spacing w:line="240" w:lineRule="auto"/>
            </w:pPr>
            <w:r>
              <w:rPr>
                <w:sz w:val="18"/>
              </w:rPr>
              <w:t>0.044</w:t>
            </w:r>
          </w:p>
        </w:tc>
        <w:tc>
          <w:tcPr>
            <w:tcW w:type="dxa" w:w="1008"/>
          </w:tcPr>
          <w:p>
            <w:pPr>
              <w:spacing w:line="240" w:lineRule="auto"/>
            </w:pPr>
            <w:r>
              <w:rPr>
                <w:sz w:val="18"/>
              </w:rPr>
              <w:t>0.752</w:t>
            </w:r>
          </w:p>
        </w:tc>
        <w:tc>
          <w:tcPr>
            <w:tcW w:type="dxa" w:w="1008"/>
          </w:tcPr>
          <w:p>
            <w:pPr>
              <w:spacing w:line="240" w:lineRule="auto"/>
            </w:pPr>
            <w:r>
              <w:rPr>
                <w:sz w:val="18"/>
              </w:rPr>
              <w:t>0.029</w:t>
            </w:r>
          </w:p>
        </w:tc>
        <w:tc>
          <w:tcPr>
            <w:tcW w:type="dxa" w:w="1008"/>
          </w:tcPr>
          <w:p>
            <w:pPr>
              <w:spacing w:line="240" w:lineRule="auto"/>
            </w:pPr>
            <w:r>
              <w:rPr>
                <w:sz w:val="18"/>
              </w:rPr>
              <w:t>0.835</w:t>
            </w:r>
          </w:p>
        </w:tc>
      </w:tr>
      <w:tr>
        <w:tc>
          <w:tcPr>
            <w:tcW w:type="dxa" w:w="1008"/>
          </w:tcPr>
          <w:p>
            <w:pPr>
              <w:spacing w:line="240" w:lineRule="auto"/>
            </w:pPr>
            <w:r>
              <w:rPr>
                <w:sz w:val="18"/>
              </w:rPr>
              <w:t>Eight mixtures per tumor</w:t>
            </w:r>
          </w:p>
        </w:tc>
        <w:tc>
          <w:tcPr>
            <w:tcW w:type="dxa" w:w="1008"/>
          </w:tcPr>
          <w:p>
            <w:pPr>
              <w:spacing w:line="240" w:lineRule="auto"/>
            </w:pPr>
            <w:r>
              <w:rPr>
                <w:sz w:val="18"/>
              </w:rPr>
              <w:t>0.982</w:t>
            </w:r>
          </w:p>
        </w:tc>
        <w:tc>
          <w:tcPr>
            <w:tcW w:type="dxa" w:w="1008"/>
          </w:tcPr>
          <w:p>
            <w:pPr>
              <w:spacing w:line="240" w:lineRule="auto"/>
            </w:pPr>
            <w:r>
              <w:rPr>
                <w:sz w:val="18"/>
              </w:rPr>
              <w:t>0.002</w:t>
            </w:r>
          </w:p>
        </w:tc>
        <w:tc>
          <w:tcPr>
            <w:tcW w:type="dxa" w:w="1008"/>
          </w:tcPr>
          <w:p>
            <w:pPr>
              <w:spacing w:line="240" w:lineRule="auto"/>
            </w:pPr>
            <w:r>
              <w:rPr>
                <w:sz w:val="18"/>
              </w:rPr>
              <w:t>0.086</w:t>
            </w:r>
          </w:p>
        </w:tc>
        <w:tc>
          <w:tcPr>
            <w:tcW w:type="dxa" w:w="1008"/>
          </w:tcPr>
          <w:p>
            <w:pPr>
              <w:spacing w:line="240" w:lineRule="auto"/>
            </w:pPr>
            <w:r>
              <w:rPr>
                <w:sz w:val="18"/>
              </w:rPr>
              <w:t>0.735</w:t>
            </w:r>
          </w:p>
        </w:tc>
        <w:tc>
          <w:tcPr>
            <w:tcW w:type="dxa" w:w="1008"/>
          </w:tcPr>
          <w:p>
            <w:pPr>
              <w:spacing w:line="240" w:lineRule="auto"/>
            </w:pPr>
            <w:r>
              <w:rPr>
                <w:sz w:val="18"/>
              </w:rPr>
              <w:t>0.036</w:t>
            </w:r>
          </w:p>
        </w:tc>
        <w:tc>
          <w:tcPr>
            <w:tcW w:type="dxa" w:w="1008"/>
          </w:tcPr>
          <w:p>
            <w:pPr>
              <w:spacing w:line="240" w:lineRule="auto"/>
            </w:pPr>
            <w:r>
              <w:rPr>
                <w:sz w:val="18"/>
              </w:rPr>
              <w:t>0.748</w:t>
            </w:r>
          </w:p>
        </w:tc>
        <w:tc>
          <w:tcPr>
            <w:tcW w:type="dxa" w:w="1008"/>
          </w:tcPr>
          <w:p>
            <w:pPr>
              <w:spacing w:line="240" w:lineRule="auto"/>
            </w:pPr>
            <w:r>
              <w:rPr>
                <w:sz w:val="18"/>
              </w:rPr>
              <w:t>0.019</w:t>
            </w:r>
          </w:p>
        </w:tc>
        <w:tc>
          <w:tcPr>
            <w:tcW w:type="dxa" w:w="1008"/>
          </w:tcPr>
          <w:p>
            <w:pPr>
              <w:spacing w:line="240" w:lineRule="auto"/>
            </w:pPr>
            <w:r>
              <w:rPr>
                <w:sz w:val="18"/>
              </w:rPr>
              <w:t>0.802</w:t>
            </w:r>
          </w:p>
        </w:tc>
      </w:tr>
      <w:tr>
        <w:tc>
          <w:tcPr>
            <w:tcW w:type="dxa" w:w="1008"/>
          </w:tcPr>
          <w:p>
            <w:pPr>
              <w:spacing w:line="240" w:lineRule="auto"/>
            </w:pPr>
            <w:r>
              <w:rPr>
                <w:sz w:val="18"/>
              </w:rPr>
              <w:t>Mixture lower bound 0.3</w:t>
            </w:r>
          </w:p>
        </w:tc>
        <w:tc>
          <w:tcPr>
            <w:tcW w:type="dxa" w:w="1008"/>
          </w:tcPr>
          <w:p>
            <w:pPr>
              <w:spacing w:line="240" w:lineRule="auto"/>
            </w:pPr>
            <w:r>
              <w:rPr>
                <w:sz w:val="18"/>
              </w:rPr>
              <w:t>0.979</w:t>
            </w:r>
          </w:p>
        </w:tc>
        <w:tc>
          <w:tcPr>
            <w:tcW w:type="dxa" w:w="1008"/>
          </w:tcPr>
          <w:p>
            <w:pPr>
              <w:spacing w:line="240" w:lineRule="auto"/>
            </w:pPr>
            <w:r>
              <w:rPr>
                <w:sz w:val="18"/>
              </w:rPr>
              <w:t>0.002</w:t>
            </w:r>
          </w:p>
        </w:tc>
        <w:tc>
          <w:tcPr>
            <w:tcW w:type="dxa" w:w="1008"/>
          </w:tcPr>
          <w:p>
            <w:pPr>
              <w:spacing w:line="240" w:lineRule="auto"/>
            </w:pPr>
            <w:r>
              <w:rPr>
                <w:sz w:val="18"/>
              </w:rPr>
              <w:t>0.076</w:t>
            </w:r>
          </w:p>
        </w:tc>
        <w:tc>
          <w:tcPr>
            <w:tcW w:type="dxa" w:w="1008"/>
          </w:tcPr>
          <w:p>
            <w:pPr>
              <w:spacing w:line="240" w:lineRule="auto"/>
            </w:pPr>
            <w:r>
              <w:rPr>
                <w:sz w:val="18"/>
              </w:rPr>
              <w:t>0.730</w:t>
            </w:r>
          </w:p>
        </w:tc>
        <w:tc>
          <w:tcPr>
            <w:tcW w:type="dxa" w:w="1008"/>
          </w:tcPr>
          <w:p>
            <w:pPr>
              <w:spacing w:line="240" w:lineRule="auto"/>
            </w:pPr>
            <w:r>
              <w:rPr>
                <w:sz w:val="18"/>
              </w:rPr>
              <w:t>0.036</w:t>
            </w:r>
          </w:p>
        </w:tc>
        <w:tc>
          <w:tcPr>
            <w:tcW w:type="dxa" w:w="1008"/>
          </w:tcPr>
          <w:p>
            <w:pPr>
              <w:spacing w:line="240" w:lineRule="auto"/>
            </w:pPr>
            <w:r>
              <w:rPr>
                <w:sz w:val="18"/>
              </w:rPr>
              <w:t>0.766</w:t>
            </w:r>
          </w:p>
        </w:tc>
        <w:tc>
          <w:tcPr>
            <w:tcW w:type="dxa" w:w="1008"/>
          </w:tcPr>
          <w:p>
            <w:pPr>
              <w:spacing w:line="240" w:lineRule="auto"/>
            </w:pPr>
            <w:r>
              <w:rPr>
                <w:sz w:val="18"/>
              </w:rPr>
              <w:t>0.029</w:t>
            </w:r>
          </w:p>
        </w:tc>
        <w:tc>
          <w:tcPr>
            <w:tcW w:type="dxa" w:w="1008"/>
          </w:tcPr>
          <w:p>
            <w:pPr>
              <w:spacing w:line="240" w:lineRule="auto"/>
            </w:pPr>
            <w:r>
              <w:rPr>
                <w:sz w:val="18"/>
              </w:rPr>
              <w:t>0.813</w:t>
            </w:r>
          </w:p>
        </w:tc>
      </w:tr>
      <w:tr>
        <w:tc>
          <w:tcPr>
            <w:tcW w:type="dxa" w:w="1008"/>
          </w:tcPr>
          <w:p>
            <w:pPr>
              <w:spacing w:line="240" w:lineRule="auto"/>
            </w:pPr>
            <w:r>
              <w:rPr>
                <w:sz w:val="18"/>
              </w:rPr>
              <w:t>Mixture lower bound 0.5</w:t>
            </w:r>
          </w:p>
        </w:tc>
        <w:tc>
          <w:tcPr>
            <w:tcW w:type="dxa" w:w="1008"/>
          </w:tcPr>
          <w:p>
            <w:pPr>
              <w:spacing w:line="240" w:lineRule="auto"/>
            </w:pPr>
            <w:r>
              <w:rPr>
                <w:sz w:val="18"/>
              </w:rPr>
              <w:t>0.980</w:t>
            </w:r>
          </w:p>
        </w:tc>
        <w:tc>
          <w:tcPr>
            <w:tcW w:type="dxa" w:w="1008"/>
          </w:tcPr>
          <w:p>
            <w:pPr>
              <w:spacing w:line="240" w:lineRule="auto"/>
            </w:pPr>
            <w:r>
              <w:rPr>
                <w:sz w:val="18"/>
              </w:rPr>
              <w:t>0.003</w:t>
            </w:r>
          </w:p>
        </w:tc>
        <w:tc>
          <w:tcPr>
            <w:tcW w:type="dxa" w:w="1008"/>
          </w:tcPr>
          <w:p>
            <w:pPr>
              <w:spacing w:line="240" w:lineRule="auto"/>
            </w:pPr>
            <w:r>
              <w:rPr>
                <w:sz w:val="18"/>
              </w:rPr>
              <w:t>0.077</w:t>
            </w:r>
          </w:p>
        </w:tc>
        <w:tc>
          <w:tcPr>
            <w:tcW w:type="dxa" w:w="1008"/>
          </w:tcPr>
          <w:p>
            <w:pPr>
              <w:spacing w:line="240" w:lineRule="auto"/>
            </w:pPr>
            <w:r>
              <w:rPr>
                <w:sz w:val="18"/>
              </w:rPr>
              <w:t>0.721</w:t>
            </w:r>
          </w:p>
        </w:tc>
        <w:tc>
          <w:tcPr>
            <w:tcW w:type="dxa" w:w="1008"/>
          </w:tcPr>
          <w:p>
            <w:pPr>
              <w:spacing w:line="240" w:lineRule="auto"/>
            </w:pPr>
            <w:r>
              <w:rPr>
                <w:sz w:val="18"/>
              </w:rPr>
              <w:t>0.033</w:t>
            </w:r>
          </w:p>
        </w:tc>
        <w:tc>
          <w:tcPr>
            <w:tcW w:type="dxa" w:w="1008"/>
          </w:tcPr>
          <w:p>
            <w:pPr>
              <w:spacing w:line="240" w:lineRule="auto"/>
            </w:pPr>
            <w:r>
              <w:rPr>
                <w:sz w:val="18"/>
              </w:rPr>
              <w:t>0.758</w:t>
            </w:r>
          </w:p>
        </w:tc>
        <w:tc>
          <w:tcPr>
            <w:tcW w:type="dxa" w:w="1008"/>
          </w:tcPr>
          <w:p>
            <w:pPr>
              <w:spacing w:line="240" w:lineRule="auto"/>
            </w:pPr>
            <w:r>
              <w:rPr>
                <w:sz w:val="18"/>
              </w:rPr>
              <w:t>0.034</w:t>
            </w:r>
          </w:p>
        </w:tc>
        <w:tc>
          <w:tcPr>
            <w:tcW w:type="dxa" w:w="1008"/>
          </w:tcPr>
          <w:p>
            <w:pPr>
              <w:spacing w:line="240" w:lineRule="auto"/>
            </w:pPr>
            <w:r>
              <w:rPr>
                <w:sz w:val="18"/>
              </w:rPr>
              <w:t>0.824</w:t>
            </w:r>
          </w:p>
        </w:tc>
      </w:tr>
      <w:tr>
        <w:tc>
          <w:tcPr>
            <w:tcW w:type="dxa" w:w="1008"/>
          </w:tcPr>
          <w:p>
            <w:pPr>
              <w:spacing w:line="240" w:lineRule="auto"/>
            </w:pPr>
            <w:r>
              <w:rPr>
                <w:sz w:val="18"/>
              </w:rPr>
              <w:t>Mixtures, C = 0.01</w:t>
            </w:r>
          </w:p>
        </w:tc>
        <w:tc>
          <w:tcPr>
            <w:tcW w:type="dxa" w:w="1008"/>
          </w:tcPr>
          <w:p>
            <w:pPr>
              <w:spacing w:line="240" w:lineRule="auto"/>
            </w:pPr>
            <w:r>
              <w:rPr>
                <w:sz w:val="18"/>
              </w:rPr>
              <w:t>0.980</w:t>
            </w:r>
          </w:p>
        </w:tc>
        <w:tc>
          <w:tcPr>
            <w:tcW w:type="dxa" w:w="1008"/>
          </w:tcPr>
          <w:p>
            <w:pPr>
              <w:spacing w:line="240" w:lineRule="auto"/>
            </w:pPr>
            <w:r>
              <w:rPr>
                <w:sz w:val="18"/>
              </w:rPr>
              <w:t>0.002</w:t>
            </w:r>
          </w:p>
        </w:tc>
        <w:tc>
          <w:tcPr>
            <w:tcW w:type="dxa" w:w="1008"/>
          </w:tcPr>
          <w:p>
            <w:pPr>
              <w:spacing w:line="240" w:lineRule="auto"/>
            </w:pPr>
            <w:r>
              <w:rPr>
                <w:sz w:val="18"/>
              </w:rPr>
              <w:t>0.076</w:t>
            </w:r>
          </w:p>
        </w:tc>
        <w:tc>
          <w:tcPr>
            <w:tcW w:type="dxa" w:w="1008"/>
          </w:tcPr>
          <w:p>
            <w:pPr>
              <w:spacing w:line="240" w:lineRule="auto"/>
            </w:pPr>
            <w:r>
              <w:rPr>
                <w:sz w:val="18"/>
              </w:rPr>
              <w:t>0.737</w:t>
            </w:r>
          </w:p>
        </w:tc>
        <w:tc>
          <w:tcPr>
            <w:tcW w:type="dxa" w:w="1008"/>
          </w:tcPr>
          <w:p>
            <w:pPr>
              <w:spacing w:line="240" w:lineRule="auto"/>
            </w:pPr>
            <w:r>
              <w:rPr>
                <w:sz w:val="18"/>
              </w:rPr>
              <w:t>0.039</w:t>
            </w:r>
          </w:p>
        </w:tc>
        <w:tc>
          <w:tcPr>
            <w:tcW w:type="dxa" w:w="1008"/>
          </w:tcPr>
          <w:p>
            <w:pPr>
              <w:spacing w:line="240" w:lineRule="auto"/>
            </w:pPr>
            <w:r>
              <w:rPr>
                <w:sz w:val="18"/>
              </w:rPr>
              <w:t>0.781</w:t>
            </w:r>
          </w:p>
        </w:tc>
        <w:tc>
          <w:tcPr>
            <w:tcW w:type="dxa" w:w="1008"/>
          </w:tcPr>
          <w:p>
            <w:pPr>
              <w:spacing w:line="240" w:lineRule="auto"/>
            </w:pPr>
            <w:r>
              <w:rPr>
                <w:sz w:val="18"/>
              </w:rPr>
              <w:t>0.026</w:t>
            </w:r>
          </w:p>
        </w:tc>
        <w:tc>
          <w:tcPr>
            <w:tcW w:type="dxa" w:w="1008"/>
          </w:tcPr>
          <w:p>
            <w:pPr>
              <w:spacing w:line="240" w:lineRule="auto"/>
            </w:pPr>
            <w:r>
              <w:rPr>
                <w:sz w:val="18"/>
              </w:rPr>
              <w:t>0.835</w:t>
            </w:r>
          </w:p>
        </w:tc>
      </w:tr>
      <w:tr>
        <w:tc>
          <w:tcPr>
            <w:tcW w:type="dxa" w:w="1008"/>
          </w:tcPr>
          <w:p>
            <w:pPr>
              <w:spacing w:line="240" w:lineRule="auto"/>
            </w:pPr>
            <w:r>
              <w:rPr>
                <w:sz w:val="18"/>
              </w:rPr>
              <w:t>Mixtures, C = 0.1</w:t>
            </w:r>
          </w:p>
        </w:tc>
        <w:tc>
          <w:tcPr>
            <w:tcW w:type="dxa" w:w="1008"/>
          </w:tcPr>
          <w:p>
            <w:pPr>
              <w:spacing w:line="240" w:lineRule="auto"/>
            </w:pPr>
            <w:r>
              <w:rPr>
                <w:sz w:val="18"/>
              </w:rPr>
              <w:t>0.980</w:t>
            </w:r>
          </w:p>
        </w:tc>
        <w:tc>
          <w:tcPr>
            <w:tcW w:type="dxa" w:w="1008"/>
          </w:tcPr>
          <w:p>
            <w:pPr>
              <w:spacing w:line="240" w:lineRule="auto"/>
            </w:pPr>
            <w:r>
              <w:rPr>
                <w:sz w:val="18"/>
              </w:rPr>
              <w:t>0.002</w:t>
            </w:r>
          </w:p>
        </w:tc>
        <w:tc>
          <w:tcPr>
            <w:tcW w:type="dxa" w:w="1008"/>
          </w:tcPr>
          <w:p>
            <w:pPr>
              <w:spacing w:line="240" w:lineRule="auto"/>
            </w:pPr>
            <w:r>
              <w:rPr>
                <w:sz w:val="18"/>
              </w:rPr>
              <w:t>0.089</w:t>
            </w:r>
          </w:p>
        </w:tc>
        <w:tc>
          <w:tcPr>
            <w:tcW w:type="dxa" w:w="1008"/>
          </w:tcPr>
          <w:p>
            <w:pPr>
              <w:spacing w:line="240" w:lineRule="auto"/>
            </w:pPr>
            <w:r>
              <w:rPr>
                <w:sz w:val="18"/>
              </w:rPr>
              <w:t>0.741</w:t>
            </w:r>
          </w:p>
        </w:tc>
        <w:tc>
          <w:tcPr>
            <w:tcW w:type="dxa" w:w="1008"/>
          </w:tcPr>
          <w:p>
            <w:pPr>
              <w:spacing w:line="240" w:lineRule="auto"/>
            </w:pPr>
            <w:r>
              <w:rPr>
                <w:sz w:val="18"/>
              </w:rPr>
              <w:t>0.033</w:t>
            </w:r>
          </w:p>
        </w:tc>
        <w:tc>
          <w:tcPr>
            <w:tcW w:type="dxa" w:w="1008"/>
          </w:tcPr>
          <w:p>
            <w:pPr>
              <w:spacing w:line="240" w:lineRule="auto"/>
            </w:pPr>
            <w:r>
              <w:rPr>
                <w:sz w:val="18"/>
              </w:rPr>
              <w:t>0.770</w:t>
            </w:r>
          </w:p>
        </w:tc>
        <w:tc>
          <w:tcPr>
            <w:tcW w:type="dxa" w:w="1008"/>
          </w:tcPr>
          <w:p>
            <w:pPr>
              <w:spacing w:line="240" w:lineRule="auto"/>
            </w:pPr>
            <w:r>
              <w:rPr>
                <w:sz w:val="18"/>
              </w:rPr>
              <w:t>0.026</w:t>
            </w:r>
          </w:p>
        </w:tc>
        <w:tc>
          <w:tcPr>
            <w:tcW w:type="dxa" w:w="1008"/>
          </w:tcPr>
          <w:p>
            <w:pPr>
              <w:spacing w:line="240" w:lineRule="auto"/>
            </w:pPr>
            <w:r>
              <w:rPr>
                <w:sz w:val="18"/>
              </w:rPr>
              <w:t>0.813</w:t>
            </w:r>
          </w:p>
        </w:tc>
      </w:tr>
      <w:tr>
        <w:tc>
          <w:tcPr>
            <w:tcW w:type="dxa" w:w="1008"/>
          </w:tcPr>
          <w:p>
            <w:pPr>
              <w:spacing w:line="240" w:lineRule="auto"/>
            </w:pPr>
            <w:r>
              <w:rPr>
                <w:sz w:val="18"/>
              </w:rPr>
              <w:t>3-tissue model</w:t>
            </w:r>
          </w:p>
        </w:tc>
        <w:tc>
          <w:tcPr>
            <w:tcW w:type="dxa" w:w="1008"/>
          </w:tcPr>
          <w:p>
            <w:pPr>
              <w:spacing w:line="240" w:lineRule="auto"/>
            </w:pPr>
            <w:r>
              <w:rPr>
                <w:sz w:val="18"/>
              </w:rPr>
              <w:t>0.981</w:t>
            </w:r>
          </w:p>
        </w:tc>
        <w:tc>
          <w:tcPr>
            <w:tcW w:type="dxa" w:w="1008"/>
          </w:tcPr>
          <w:p>
            <w:pPr>
              <w:spacing w:line="240" w:lineRule="auto"/>
            </w:pPr>
            <w:r>
              <w:rPr>
                <w:sz w:val="18"/>
              </w:rPr>
              <w:t>0.084</w:t>
            </w:r>
          </w:p>
        </w:tc>
        <w:tc>
          <w:tcPr>
            <w:tcW w:type="dxa" w:w="1008"/>
          </w:tcPr>
          <w:p>
            <w:pPr>
              <w:spacing w:line="240" w:lineRule="auto"/>
            </w:pPr>
            <w:r>
              <w:rPr>
                <w:sz w:val="18"/>
              </w:rPr>
              <w:t>0.101</w:t>
            </w:r>
          </w:p>
        </w:tc>
        <w:tc>
          <w:tcPr>
            <w:tcW w:type="dxa" w:w="1008"/>
          </w:tcPr>
          <w:p>
            <w:pPr>
              <w:spacing w:line="240" w:lineRule="auto"/>
            </w:pPr>
            <w:r>
              <w:rPr>
                <w:sz w:val="18"/>
              </w:rPr>
              <w:t>0.737</w:t>
            </w:r>
          </w:p>
        </w:tc>
        <w:tc>
          <w:tcPr>
            <w:tcW w:type="dxa" w:w="1008"/>
          </w:tcPr>
          <w:p>
            <w:pPr>
              <w:spacing w:line="240" w:lineRule="auto"/>
            </w:pPr>
            <w:r>
              <w:rPr>
                <w:sz w:val="18"/>
              </w:rPr>
              <w:t>0.030</w:t>
            </w:r>
          </w:p>
        </w:tc>
        <w:tc>
          <w:tcPr>
            <w:tcW w:type="dxa" w:w="1008"/>
          </w:tcPr>
          <w:p>
            <w:pPr>
              <w:spacing w:line="240" w:lineRule="auto"/>
            </w:pPr>
            <w:r>
              <w:rPr>
                <w:sz w:val="18"/>
              </w:rPr>
              <w:t>0.760</w:t>
            </w:r>
          </w:p>
        </w:tc>
        <w:tc>
          <w:tcPr>
            <w:tcW w:type="dxa" w:w="1008"/>
          </w:tcPr>
          <w:p>
            <w:pPr>
              <w:spacing w:line="240" w:lineRule="auto"/>
            </w:pPr>
            <w:r>
              <w:rPr>
                <w:sz w:val="18"/>
              </w:rPr>
              <w:t>0.037</w:t>
            </w:r>
          </w:p>
        </w:tc>
        <w:tc>
          <w:tcPr>
            <w:tcW w:type="dxa" w:w="1008"/>
          </w:tcPr>
          <w:p>
            <w:pPr>
              <w:spacing w:line="240" w:lineRule="auto"/>
            </w:pPr>
            <w:r>
              <w:rPr>
                <w:sz w:val="18"/>
              </w:rPr>
              <w:t>0.846</w:t>
            </w:r>
          </w:p>
        </w:tc>
      </w:tr>
      <w:tr>
        <w:tc>
          <w:tcPr>
            <w:tcW w:type="dxa" w:w="1008"/>
          </w:tcPr>
          <w:p>
            <w:pPr>
              <w:spacing w:line="240" w:lineRule="auto"/>
            </w:pPr>
            <w:r>
              <w:rPr>
                <w:sz w:val="18"/>
              </w:rPr>
              <w:t>22-tissue model</w:t>
            </w:r>
          </w:p>
        </w:tc>
        <w:tc>
          <w:tcPr>
            <w:tcW w:type="dxa" w:w="1008"/>
          </w:tcPr>
          <w:p>
            <w:pPr>
              <w:spacing w:line="240" w:lineRule="auto"/>
            </w:pPr>
            <w:r>
              <w:rPr>
                <w:sz w:val="18"/>
              </w:rPr>
              <w:t>0.979</w:t>
            </w:r>
          </w:p>
        </w:tc>
        <w:tc>
          <w:tcPr>
            <w:tcW w:type="dxa" w:w="1008"/>
          </w:tcPr>
          <w:p>
            <w:pPr>
              <w:spacing w:line="240" w:lineRule="auto"/>
            </w:pPr>
            <w:r>
              <w:rPr>
                <w:sz w:val="18"/>
              </w:rPr>
              <w:t>0.003</w:t>
            </w:r>
          </w:p>
        </w:tc>
        <w:tc>
          <w:tcPr>
            <w:tcW w:type="dxa" w:w="1008"/>
          </w:tcPr>
          <w:p>
            <w:pPr>
              <w:spacing w:line="240" w:lineRule="auto"/>
            </w:pPr>
            <w:r>
              <w:rPr>
                <w:sz w:val="18"/>
              </w:rPr>
              <w:t>0.002</w:t>
            </w:r>
          </w:p>
        </w:tc>
        <w:tc>
          <w:tcPr>
            <w:tcW w:type="dxa" w:w="1008"/>
          </w:tcPr>
          <w:p>
            <w:pPr>
              <w:spacing w:line="240" w:lineRule="auto"/>
            </w:pPr>
            <w:r>
              <w:rPr>
                <w:sz w:val="18"/>
              </w:rPr>
              <w:t>0.705</w:t>
            </w:r>
          </w:p>
        </w:tc>
        <w:tc>
          <w:tcPr>
            <w:tcW w:type="dxa" w:w="1008"/>
          </w:tcPr>
          <w:p>
            <w:pPr>
              <w:spacing w:line="240" w:lineRule="auto"/>
            </w:pPr>
            <w:r>
              <w:rPr>
                <w:sz w:val="18"/>
              </w:rPr>
              <w:t>0.047</w:t>
            </w:r>
          </w:p>
        </w:tc>
        <w:tc>
          <w:tcPr>
            <w:tcW w:type="dxa" w:w="1008"/>
          </w:tcPr>
          <w:p>
            <w:pPr>
              <w:spacing w:line="240" w:lineRule="auto"/>
            </w:pPr>
            <w:r>
              <w:rPr>
                <w:sz w:val="18"/>
              </w:rPr>
              <w:t>0.746</w:t>
            </w:r>
          </w:p>
        </w:tc>
        <w:tc>
          <w:tcPr>
            <w:tcW w:type="dxa" w:w="1008"/>
          </w:tcPr>
          <w:p>
            <w:pPr>
              <w:spacing w:line="240" w:lineRule="auto"/>
            </w:pPr>
            <w:r>
              <w:rPr>
                <w:sz w:val="18"/>
              </w:rPr>
              <w:t>0.048</w:t>
            </w:r>
          </w:p>
        </w:tc>
        <w:tc>
          <w:tcPr>
            <w:tcW w:type="dxa" w:w="1008"/>
          </w:tcPr>
          <w:p>
            <w:pPr>
              <w:spacing w:line="240" w:lineRule="auto"/>
            </w:pPr>
            <w:r>
              <w:rPr>
                <w:sz w:val="18"/>
              </w:rPr>
              <w:t>0.835</w:t>
            </w:r>
          </w:p>
        </w:tc>
      </w:tr>
      <w:tr>
        <w:tc>
          <w:tcPr>
            <w:tcW w:type="dxa" w:w="1008"/>
          </w:tcPr>
          <w:p>
            <w:pPr>
              <w:spacing w:line="240" w:lineRule="auto"/>
            </w:pPr>
            <w:r>
              <w:rPr>
                <w:sz w:val="18"/>
              </w:rPr>
              <w:t>Perceptron</w:t>
            </w:r>
          </w:p>
        </w:tc>
        <w:tc>
          <w:tcPr>
            <w:tcW w:type="dxa" w:w="1008"/>
          </w:tcPr>
          <w:p>
            <w:pPr>
              <w:spacing w:line="240" w:lineRule="auto"/>
            </w:pPr>
            <w:r>
              <w:rPr>
                <w:sz w:val="18"/>
              </w:rPr>
              <w:t>0.978</w:t>
            </w:r>
          </w:p>
        </w:tc>
        <w:tc>
          <w:tcPr>
            <w:tcW w:type="dxa" w:w="1008"/>
          </w:tcPr>
          <w:p>
            <w:pPr>
              <w:spacing w:line="240" w:lineRule="auto"/>
            </w:pPr>
            <w:r>
              <w:rPr>
                <w:sz w:val="18"/>
              </w:rPr>
              <w:t>0.179</w:t>
            </w:r>
          </w:p>
        </w:tc>
        <w:tc>
          <w:tcPr>
            <w:tcW w:type="dxa" w:w="1008"/>
          </w:tcPr>
          <w:p>
            <w:pPr>
              <w:spacing w:line="240" w:lineRule="auto"/>
            </w:pPr>
            <w:r>
              <w:rPr>
                <w:sz w:val="18"/>
              </w:rPr>
              <w:t>0.110</w:t>
            </w:r>
          </w:p>
        </w:tc>
        <w:tc>
          <w:tcPr>
            <w:tcW w:type="dxa" w:w="1008"/>
          </w:tcPr>
          <w:p>
            <w:pPr>
              <w:spacing w:line="240" w:lineRule="auto"/>
            </w:pPr>
            <w:r>
              <w:rPr>
                <w:sz w:val="18"/>
              </w:rPr>
              <w:t>0.654</w:t>
            </w:r>
          </w:p>
        </w:tc>
        <w:tc>
          <w:tcPr>
            <w:tcW w:type="dxa" w:w="1008"/>
          </w:tcPr>
          <w:p>
            <w:pPr>
              <w:spacing w:line="240" w:lineRule="auto"/>
            </w:pPr>
            <w:r>
              <w:rPr>
                <w:sz w:val="18"/>
              </w:rPr>
              <w:t>0.147</w:t>
            </w:r>
          </w:p>
        </w:tc>
        <w:tc>
          <w:tcPr>
            <w:tcW w:type="dxa" w:w="1008"/>
          </w:tcPr>
          <w:p>
            <w:pPr>
              <w:spacing w:line="240" w:lineRule="auto"/>
            </w:pPr>
            <w:r>
              <w:rPr>
                <w:sz w:val="18"/>
              </w:rPr>
              <w:t>0.652</w:t>
            </w:r>
          </w:p>
        </w:tc>
        <w:tc>
          <w:tcPr>
            <w:tcW w:type="dxa" w:w="1008"/>
          </w:tcPr>
          <w:p>
            <w:pPr>
              <w:spacing w:line="240" w:lineRule="auto"/>
            </w:pPr>
            <w:r>
              <w:rPr>
                <w:sz w:val="18"/>
              </w:rPr>
              <w:t>0.230</w:t>
            </w:r>
          </w:p>
        </w:tc>
        <w:tc>
          <w:tcPr>
            <w:tcW w:type="dxa" w:w="1008"/>
          </w:tcPr>
          <w:p>
            <w:pPr>
              <w:spacing w:line="240" w:lineRule="auto"/>
            </w:pPr>
            <w:r>
              <w:rPr>
                <w:sz w:val="18"/>
              </w:rPr>
              <w:t>0.890</w:t>
            </w:r>
          </w:p>
        </w:tc>
      </w:tr>
      <w:tr>
        <w:tc>
          <w:tcPr>
            <w:tcW w:type="dxa" w:w="1008"/>
          </w:tcPr>
          <w:p>
            <w:pPr>
              <w:spacing w:line="240" w:lineRule="auto"/>
            </w:pPr>
            <w:r>
              <w:rPr>
                <w:sz w:val="18"/>
              </w:rPr>
              <w:t>Perceptron + mixtures</w:t>
            </w:r>
          </w:p>
        </w:tc>
        <w:tc>
          <w:tcPr>
            <w:tcW w:type="dxa" w:w="1008"/>
          </w:tcPr>
          <w:p>
            <w:pPr>
              <w:spacing w:line="240" w:lineRule="auto"/>
            </w:pPr>
            <w:r>
              <w:rPr>
                <w:sz w:val="18"/>
              </w:rPr>
              <w:t>0.980</w:t>
            </w:r>
          </w:p>
        </w:tc>
        <w:tc>
          <w:tcPr>
            <w:tcW w:type="dxa" w:w="1008"/>
          </w:tcPr>
          <w:p>
            <w:pPr>
              <w:spacing w:line="240" w:lineRule="auto"/>
            </w:pPr>
            <w:r>
              <w:rPr>
                <w:sz w:val="18"/>
              </w:rPr>
              <w:t>0.003</w:t>
            </w:r>
          </w:p>
        </w:tc>
        <w:tc>
          <w:tcPr>
            <w:tcW w:type="dxa" w:w="1008"/>
          </w:tcPr>
          <w:p>
            <w:pPr>
              <w:spacing w:line="240" w:lineRule="auto"/>
            </w:pPr>
            <w:r>
              <w:rPr>
                <w:sz w:val="18"/>
              </w:rPr>
              <w:t>0.114</w:t>
            </w:r>
          </w:p>
        </w:tc>
        <w:tc>
          <w:tcPr>
            <w:tcW w:type="dxa" w:w="1008"/>
          </w:tcPr>
          <w:p>
            <w:pPr>
              <w:spacing w:line="240" w:lineRule="auto"/>
            </w:pPr>
            <w:r>
              <w:rPr>
                <w:sz w:val="18"/>
              </w:rPr>
              <w:t>0.696</w:t>
            </w:r>
          </w:p>
        </w:tc>
        <w:tc>
          <w:tcPr>
            <w:tcW w:type="dxa" w:w="1008"/>
          </w:tcPr>
          <w:p>
            <w:pPr>
              <w:spacing w:line="240" w:lineRule="auto"/>
            </w:pPr>
            <w:r>
              <w:rPr>
                <w:sz w:val="18"/>
              </w:rPr>
              <w:t>0.030</w:t>
            </w:r>
          </w:p>
        </w:tc>
        <w:tc>
          <w:tcPr>
            <w:tcW w:type="dxa" w:w="1008"/>
          </w:tcPr>
          <w:p>
            <w:pPr>
              <w:spacing w:line="240" w:lineRule="auto"/>
            </w:pPr>
            <w:r>
              <w:rPr>
                <w:sz w:val="18"/>
              </w:rPr>
              <w:t>0.750</w:t>
            </w:r>
          </w:p>
        </w:tc>
        <w:tc>
          <w:tcPr>
            <w:tcW w:type="dxa" w:w="1008"/>
          </w:tcPr>
          <w:p>
            <w:pPr>
              <w:spacing w:line="240" w:lineRule="auto"/>
            </w:pPr>
            <w:r>
              <w:rPr>
                <w:sz w:val="18"/>
              </w:rPr>
              <w:t>0.024</w:t>
            </w:r>
          </w:p>
        </w:tc>
        <w:tc>
          <w:tcPr>
            <w:tcW w:type="dxa" w:w="1008"/>
          </w:tcPr>
          <w:p>
            <w:pPr>
              <w:spacing w:line="240" w:lineRule="auto"/>
            </w:pPr>
            <w:r>
              <w:rPr>
                <w:sz w:val="18"/>
              </w:rPr>
              <w:t>0.813</w:t>
            </w:r>
          </w:p>
        </w:tc>
      </w:tr>
    </w:tbl>
    <w:p>
      <w:pPr>
        <w:pStyle w:val="Heading2"/>
      </w:pPr>
      <w:r>
        <w:t>8. POG570 alternatives and strata</w:t>
      </w:r>
    </w:p>
    <w:p>
      <w:pPr>
        <w:pStyle w:val="Heading3"/>
      </w:pPr>
      <w:r>
        <w:t>Table S6. POG570 alternatives and pre-specified strata</w:t>
      </w:r>
    </w:p>
    <w:p>
      <w:r>
        <w:t>These outputs were named before the POG570 labels were unlocked. They are pre-specified descriptive results, not hypothesis tests.</w:t>
      </w:r>
    </w:p>
    <w:p>
      <w:r>
        <w:t>Overall.</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line="240" w:lineRule="auto"/>
            </w:pPr>
            <w:r>
              <w:rPr>
                <w:b/>
                <w:sz w:val="18"/>
              </w:rPr>
              <w:t>Classifier</w:t>
            </w:r>
          </w:p>
        </w:tc>
        <w:tc>
          <w:tcPr>
            <w:tcW w:type="dxa" w:w="1296"/>
          </w:tcPr>
          <w:p>
            <w:pPr>
              <w:spacing w:line="240" w:lineRule="auto"/>
            </w:pPr>
            <w:r>
              <w:rPr>
                <w:b/>
                <w:sz w:val="18"/>
              </w:rPr>
              <w:t>n</w:t>
            </w:r>
          </w:p>
        </w:tc>
        <w:tc>
          <w:tcPr>
            <w:tcW w:type="dxa" w:w="1296"/>
          </w:tcPr>
          <w:p>
            <w:pPr>
              <w:spacing w:line="240" w:lineRule="auto"/>
            </w:pPr>
            <w:r>
              <w:rPr>
                <w:b/>
                <w:sz w:val="18"/>
              </w:rPr>
              <w:t>Top-1</w:t>
            </w:r>
          </w:p>
        </w:tc>
        <w:tc>
          <w:tcPr>
            <w:tcW w:type="dxa" w:w="1296"/>
          </w:tcPr>
          <w:p>
            <w:pPr>
              <w:spacing w:line="240" w:lineRule="auto"/>
            </w:pPr>
            <w:r>
              <w:rPr>
                <w:b/>
                <w:sz w:val="18"/>
              </w:rPr>
              <w:t>n at risk</w:t>
            </w:r>
          </w:p>
        </w:tc>
        <w:tc>
          <w:tcPr>
            <w:tcW w:type="dxa" w:w="1296"/>
          </w:tcPr>
          <w:p>
            <w:pPr>
              <w:spacing w:line="240" w:lineRule="auto"/>
            </w:pPr>
            <w:r>
              <w:rPr>
                <w:b/>
                <w:sz w:val="18"/>
              </w:rPr>
              <w:t>Host-attraction rate</w:t>
            </w:r>
          </w:p>
        </w:tc>
        <w:tc>
          <w:tcPr>
            <w:tcW w:type="dxa" w:w="1296"/>
          </w:tcPr>
          <w:p>
            <w:pPr>
              <w:spacing w:line="240" w:lineRule="auto"/>
            </w:pPr>
            <w:r>
              <w:rPr>
                <w:b/>
                <w:sz w:val="18"/>
              </w:rPr>
              <w:t>n native truth</w:t>
            </w:r>
          </w:p>
        </w:tc>
        <w:tc>
          <w:tcPr>
            <w:tcW w:type="dxa" w:w="1296"/>
          </w:tcPr>
          <w:p>
            <w:pPr>
              <w:spacing w:line="240" w:lineRule="auto"/>
            </w:pPr>
            <w:r>
              <w:rPr>
                <w:b/>
                <w:sz w:val="18"/>
              </w:rPr>
              <w:t>Native-truth top-1</w:t>
            </w:r>
          </w:p>
        </w:tc>
      </w:tr>
      <w:tr>
        <w:tc>
          <w:tcPr>
            <w:tcW w:type="dxa" w:w="1296"/>
          </w:tcPr>
          <w:p>
            <w:pPr>
              <w:spacing w:line="240" w:lineRule="auto"/>
            </w:pPr>
            <w:r>
              <w:rPr>
                <w:sz w:val="18"/>
              </w:rPr>
              <w:t>Baseline</w:t>
            </w:r>
          </w:p>
        </w:tc>
        <w:tc>
          <w:tcPr>
            <w:tcW w:type="dxa" w:w="1296"/>
          </w:tcPr>
          <w:p>
            <w:pPr>
              <w:spacing w:line="240" w:lineRule="auto"/>
            </w:pPr>
            <w:r>
              <w:rPr>
                <w:sz w:val="18"/>
              </w:rPr>
              <w:t>512</w:t>
            </w:r>
          </w:p>
        </w:tc>
        <w:tc>
          <w:tcPr>
            <w:tcW w:type="dxa" w:w="1296"/>
          </w:tcPr>
          <w:p>
            <w:pPr>
              <w:spacing w:line="240" w:lineRule="auto"/>
            </w:pPr>
            <w:r>
              <w:rPr>
                <w:sz w:val="18"/>
              </w:rPr>
              <w:t>0.682</w:t>
            </w:r>
          </w:p>
        </w:tc>
        <w:tc>
          <w:tcPr>
            <w:tcW w:type="dxa" w:w="1296"/>
          </w:tcPr>
          <w:p>
            <w:pPr>
              <w:spacing w:line="240" w:lineRule="auto"/>
            </w:pPr>
            <w:r>
              <w:rPr>
                <w:sz w:val="18"/>
              </w:rPr>
              <w:t>378</w:t>
            </w:r>
          </w:p>
        </w:tc>
        <w:tc>
          <w:tcPr>
            <w:tcW w:type="dxa" w:w="1296"/>
          </w:tcPr>
          <w:p>
            <w:pPr>
              <w:spacing w:line="240" w:lineRule="auto"/>
            </w:pPr>
            <w:r>
              <w:rPr>
                <w:sz w:val="18"/>
              </w:rPr>
              <w:t>0.228</w:t>
            </w:r>
          </w:p>
        </w:tc>
        <w:tc>
          <w:tcPr>
            <w:tcW w:type="dxa" w:w="1296"/>
          </w:tcPr>
          <w:p>
            <w:pPr>
              <w:spacing w:line="240" w:lineRule="auto"/>
            </w:pPr>
            <w:r>
              <w:rPr>
                <w:sz w:val="18"/>
              </w:rPr>
              <w:t>91</w:t>
            </w:r>
          </w:p>
        </w:tc>
        <w:tc>
          <w:tcPr>
            <w:tcW w:type="dxa" w:w="1296"/>
          </w:tcPr>
          <w:p>
            <w:pPr>
              <w:spacing w:line="240" w:lineRule="auto"/>
            </w:pPr>
            <w:r>
              <w:rPr>
                <w:sz w:val="18"/>
              </w:rPr>
              <w:t>0.868</w:t>
            </w:r>
          </w:p>
        </w:tc>
      </w:tr>
      <w:tr>
        <w:tc>
          <w:tcPr>
            <w:tcW w:type="dxa" w:w="1296"/>
          </w:tcPr>
          <w:p>
            <w:pPr>
              <w:spacing w:line="240" w:lineRule="auto"/>
            </w:pPr>
            <w:r>
              <w:rPr>
                <w:sz w:val="18"/>
              </w:rPr>
              <w:t>Gene sets</w:t>
            </w:r>
          </w:p>
        </w:tc>
        <w:tc>
          <w:tcPr>
            <w:tcW w:type="dxa" w:w="1296"/>
          </w:tcPr>
          <w:p>
            <w:pPr>
              <w:spacing w:line="240" w:lineRule="auto"/>
            </w:pPr>
            <w:r>
              <w:rPr>
                <w:sz w:val="18"/>
              </w:rPr>
              <w:t>512</w:t>
            </w:r>
          </w:p>
        </w:tc>
        <w:tc>
          <w:tcPr>
            <w:tcW w:type="dxa" w:w="1296"/>
          </w:tcPr>
          <w:p>
            <w:pPr>
              <w:spacing w:line="240" w:lineRule="auto"/>
            </w:pPr>
            <w:r>
              <w:rPr>
                <w:sz w:val="18"/>
              </w:rPr>
              <w:t>0.596</w:t>
            </w:r>
          </w:p>
        </w:tc>
        <w:tc>
          <w:tcPr>
            <w:tcW w:type="dxa" w:w="1296"/>
          </w:tcPr>
          <w:p>
            <w:pPr>
              <w:spacing w:line="240" w:lineRule="auto"/>
            </w:pPr>
            <w:r>
              <w:rPr>
                <w:sz w:val="18"/>
              </w:rPr>
              <w:t>378</w:t>
            </w:r>
          </w:p>
        </w:tc>
        <w:tc>
          <w:tcPr>
            <w:tcW w:type="dxa" w:w="1296"/>
          </w:tcPr>
          <w:p>
            <w:pPr>
              <w:spacing w:line="240" w:lineRule="auto"/>
            </w:pPr>
            <w:r>
              <w:rPr>
                <w:sz w:val="18"/>
              </w:rPr>
              <w:t>0.246</w:t>
            </w:r>
          </w:p>
        </w:tc>
        <w:tc>
          <w:tcPr>
            <w:tcW w:type="dxa" w:w="1296"/>
          </w:tcPr>
          <w:p>
            <w:pPr>
              <w:spacing w:line="240" w:lineRule="auto"/>
            </w:pPr>
            <w:r>
              <w:rPr>
                <w:sz w:val="18"/>
              </w:rPr>
              <w:t>91</w:t>
            </w:r>
          </w:p>
        </w:tc>
        <w:tc>
          <w:tcPr>
            <w:tcW w:type="dxa" w:w="1296"/>
          </w:tcPr>
          <w:p>
            <w:pPr>
              <w:spacing w:line="240" w:lineRule="auto"/>
            </w:pPr>
            <w:r>
              <w:rPr>
                <w:sz w:val="18"/>
              </w:rPr>
              <w:t>0.791</w:t>
            </w:r>
          </w:p>
        </w:tc>
      </w:tr>
      <w:tr>
        <w:tc>
          <w:tcPr>
            <w:tcW w:type="dxa" w:w="1296"/>
          </w:tcPr>
          <w:p>
            <w:pPr>
              <w:spacing w:line="240" w:lineRule="auto"/>
            </w:pPr>
            <w:r>
              <w:rPr>
                <w:sz w:val="18"/>
              </w:rPr>
              <w:t>HostMix-TOO</w:t>
            </w:r>
          </w:p>
        </w:tc>
        <w:tc>
          <w:tcPr>
            <w:tcW w:type="dxa" w:w="1296"/>
          </w:tcPr>
          <w:p>
            <w:pPr>
              <w:spacing w:line="240" w:lineRule="auto"/>
            </w:pPr>
            <w:r>
              <w:rPr>
                <w:sz w:val="18"/>
              </w:rPr>
              <w:t>512</w:t>
            </w:r>
          </w:p>
        </w:tc>
        <w:tc>
          <w:tcPr>
            <w:tcW w:type="dxa" w:w="1296"/>
          </w:tcPr>
          <w:p>
            <w:pPr>
              <w:spacing w:line="240" w:lineRule="auto"/>
            </w:pPr>
            <w:r>
              <w:rPr>
                <w:sz w:val="18"/>
              </w:rPr>
              <w:t>0.756</w:t>
            </w:r>
          </w:p>
        </w:tc>
        <w:tc>
          <w:tcPr>
            <w:tcW w:type="dxa" w:w="1296"/>
          </w:tcPr>
          <w:p>
            <w:pPr>
              <w:spacing w:line="240" w:lineRule="auto"/>
            </w:pPr>
            <w:r>
              <w:rPr>
                <w:sz w:val="18"/>
              </w:rPr>
              <w:t>378</w:t>
            </w:r>
          </w:p>
        </w:tc>
        <w:tc>
          <w:tcPr>
            <w:tcW w:type="dxa" w:w="1296"/>
          </w:tcPr>
          <w:p>
            <w:pPr>
              <w:spacing w:line="240" w:lineRule="auto"/>
            </w:pPr>
            <w:r>
              <w:rPr>
                <w:sz w:val="18"/>
              </w:rPr>
              <w:t>0.024</w:t>
            </w:r>
          </w:p>
        </w:tc>
        <w:tc>
          <w:tcPr>
            <w:tcW w:type="dxa" w:w="1296"/>
          </w:tcPr>
          <w:p>
            <w:pPr>
              <w:spacing w:line="240" w:lineRule="auto"/>
            </w:pPr>
            <w:r>
              <w:rPr>
                <w:sz w:val="18"/>
              </w:rPr>
              <w:t>91</w:t>
            </w:r>
          </w:p>
        </w:tc>
        <w:tc>
          <w:tcPr>
            <w:tcW w:type="dxa" w:w="1296"/>
          </w:tcPr>
          <w:p>
            <w:pPr>
              <w:spacing w:line="240" w:lineRule="auto"/>
            </w:pPr>
            <w:r>
              <w:rPr>
                <w:sz w:val="18"/>
              </w:rPr>
              <w:t>0.802</w:t>
            </w:r>
          </w:p>
        </w:tc>
      </w:tr>
      <w:tr>
        <w:tc>
          <w:tcPr>
            <w:tcW w:type="dxa" w:w="1296"/>
          </w:tcPr>
          <w:p>
            <w:pPr>
              <w:spacing w:line="240" w:lineRule="auto"/>
            </w:pPr>
            <w:r>
              <w:rPr>
                <w:sz w:val="18"/>
              </w:rPr>
              <w:t>Site-specific mixtures</w:t>
            </w:r>
          </w:p>
        </w:tc>
        <w:tc>
          <w:tcPr>
            <w:tcW w:type="dxa" w:w="1296"/>
          </w:tcPr>
          <w:p>
            <w:pPr>
              <w:spacing w:line="240" w:lineRule="auto"/>
            </w:pPr>
            <w:r>
              <w:rPr>
                <w:sz w:val="18"/>
              </w:rPr>
              <w:t>512</w:t>
            </w:r>
          </w:p>
        </w:tc>
        <w:tc>
          <w:tcPr>
            <w:tcW w:type="dxa" w:w="1296"/>
          </w:tcPr>
          <w:p>
            <w:pPr>
              <w:spacing w:line="240" w:lineRule="auto"/>
            </w:pPr>
            <w:r>
              <w:rPr>
                <w:sz w:val="18"/>
              </w:rPr>
              <w:t>0.758</w:t>
            </w:r>
          </w:p>
        </w:tc>
        <w:tc>
          <w:tcPr>
            <w:tcW w:type="dxa" w:w="1296"/>
          </w:tcPr>
          <w:p>
            <w:pPr>
              <w:spacing w:line="240" w:lineRule="auto"/>
            </w:pPr>
            <w:r>
              <w:rPr>
                <w:sz w:val="18"/>
              </w:rPr>
              <w:t>378</w:t>
            </w:r>
          </w:p>
        </w:tc>
        <w:tc>
          <w:tcPr>
            <w:tcW w:type="dxa" w:w="1296"/>
          </w:tcPr>
          <w:p>
            <w:pPr>
              <w:spacing w:line="240" w:lineRule="auto"/>
            </w:pPr>
            <w:r>
              <w:rPr>
                <w:sz w:val="18"/>
              </w:rPr>
              <w:t>0.024</w:t>
            </w:r>
          </w:p>
        </w:tc>
        <w:tc>
          <w:tcPr>
            <w:tcW w:type="dxa" w:w="1296"/>
          </w:tcPr>
          <w:p>
            <w:pPr>
              <w:spacing w:line="240" w:lineRule="auto"/>
            </w:pPr>
            <w:r>
              <w:rPr>
                <w:sz w:val="18"/>
              </w:rPr>
              <w:t>91</w:t>
            </w:r>
          </w:p>
        </w:tc>
        <w:tc>
          <w:tcPr>
            <w:tcW w:type="dxa" w:w="1296"/>
          </w:tcPr>
          <w:p>
            <w:pPr>
              <w:spacing w:line="240" w:lineRule="auto"/>
            </w:pPr>
            <w:r>
              <w:rPr>
                <w:sz w:val="18"/>
              </w:rPr>
              <w:t>0.802</w:t>
            </w:r>
          </w:p>
        </w:tc>
      </w:tr>
      <w:tr>
        <w:tc>
          <w:tcPr>
            <w:tcW w:type="dxa" w:w="1296"/>
          </w:tcPr>
          <w:p>
            <w:pPr>
              <w:spacing w:line="240" w:lineRule="auto"/>
            </w:pPr>
            <w:r>
              <w:rPr>
                <w:sz w:val="18"/>
              </w:rPr>
              <w:t>Linear deconvolution</w:t>
            </w:r>
          </w:p>
        </w:tc>
        <w:tc>
          <w:tcPr>
            <w:tcW w:type="dxa" w:w="1296"/>
          </w:tcPr>
          <w:p>
            <w:pPr>
              <w:spacing w:line="240" w:lineRule="auto"/>
            </w:pPr>
            <w:r>
              <w:rPr>
                <w:sz w:val="18"/>
              </w:rPr>
              <w:t>512</w:t>
            </w:r>
          </w:p>
        </w:tc>
        <w:tc>
          <w:tcPr>
            <w:tcW w:type="dxa" w:w="1296"/>
          </w:tcPr>
          <w:p>
            <w:pPr>
              <w:spacing w:line="240" w:lineRule="auto"/>
            </w:pPr>
            <w:r>
              <w:rPr>
                <w:sz w:val="18"/>
              </w:rPr>
              <w:t>0.723</w:t>
            </w:r>
          </w:p>
        </w:tc>
        <w:tc>
          <w:tcPr>
            <w:tcW w:type="dxa" w:w="1296"/>
          </w:tcPr>
          <w:p>
            <w:pPr>
              <w:spacing w:line="240" w:lineRule="auto"/>
            </w:pPr>
            <w:r>
              <w:rPr>
                <w:sz w:val="18"/>
              </w:rPr>
              <w:t>378</w:t>
            </w:r>
          </w:p>
        </w:tc>
        <w:tc>
          <w:tcPr>
            <w:tcW w:type="dxa" w:w="1296"/>
          </w:tcPr>
          <w:p>
            <w:pPr>
              <w:spacing w:line="240" w:lineRule="auto"/>
            </w:pPr>
            <w:r>
              <w:rPr>
                <w:sz w:val="18"/>
              </w:rPr>
              <w:t>0.143</w:t>
            </w:r>
          </w:p>
        </w:tc>
        <w:tc>
          <w:tcPr>
            <w:tcW w:type="dxa" w:w="1296"/>
          </w:tcPr>
          <w:p>
            <w:pPr>
              <w:spacing w:line="240" w:lineRule="auto"/>
            </w:pPr>
            <w:r>
              <w:rPr>
                <w:sz w:val="18"/>
              </w:rPr>
              <w:t>91</w:t>
            </w:r>
          </w:p>
        </w:tc>
        <w:tc>
          <w:tcPr>
            <w:tcW w:type="dxa" w:w="1296"/>
          </w:tcPr>
          <w:p>
            <w:pPr>
              <w:spacing w:line="240" w:lineRule="auto"/>
            </w:pPr>
            <w:r>
              <w:rPr>
                <w:sz w:val="18"/>
              </w:rPr>
              <w:t>0.879</w:t>
            </w:r>
          </w:p>
        </w:tc>
      </w:tr>
      <w:tr>
        <w:tc>
          <w:tcPr>
            <w:tcW w:type="dxa" w:w="1296"/>
          </w:tcPr>
          <w:p>
            <w:pPr>
              <w:spacing w:line="240" w:lineRule="auto"/>
            </w:pPr>
            <w:r>
              <w:rPr>
                <w:sz w:val="18"/>
              </w:rPr>
              <w:t>Normal classes</w:t>
            </w:r>
          </w:p>
        </w:tc>
        <w:tc>
          <w:tcPr>
            <w:tcW w:type="dxa" w:w="1296"/>
          </w:tcPr>
          <w:p>
            <w:pPr>
              <w:spacing w:line="240" w:lineRule="auto"/>
            </w:pPr>
            <w:r>
              <w:rPr>
                <w:sz w:val="18"/>
              </w:rPr>
              <w:t>512</w:t>
            </w:r>
          </w:p>
        </w:tc>
        <w:tc>
          <w:tcPr>
            <w:tcW w:type="dxa" w:w="1296"/>
          </w:tcPr>
          <w:p>
            <w:pPr>
              <w:spacing w:line="240" w:lineRule="auto"/>
            </w:pPr>
            <w:r>
              <w:rPr>
                <w:sz w:val="18"/>
              </w:rPr>
              <w:t>0.709</w:t>
            </w:r>
          </w:p>
        </w:tc>
        <w:tc>
          <w:tcPr>
            <w:tcW w:type="dxa" w:w="1296"/>
          </w:tcPr>
          <w:p>
            <w:pPr>
              <w:spacing w:line="240" w:lineRule="auto"/>
            </w:pPr>
            <w:r>
              <w:rPr>
                <w:sz w:val="18"/>
              </w:rPr>
              <w:t>378</w:t>
            </w:r>
          </w:p>
        </w:tc>
        <w:tc>
          <w:tcPr>
            <w:tcW w:type="dxa" w:w="1296"/>
          </w:tcPr>
          <w:p>
            <w:pPr>
              <w:spacing w:line="240" w:lineRule="auto"/>
            </w:pPr>
            <w:r>
              <w:rPr>
                <w:sz w:val="18"/>
              </w:rPr>
              <w:t>0.180</w:t>
            </w:r>
          </w:p>
        </w:tc>
        <w:tc>
          <w:tcPr>
            <w:tcW w:type="dxa" w:w="1296"/>
          </w:tcPr>
          <w:p>
            <w:pPr>
              <w:spacing w:line="240" w:lineRule="auto"/>
            </w:pPr>
            <w:r>
              <w:rPr>
                <w:sz w:val="18"/>
              </w:rPr>
              <w:t>91</w:t>
            </w:r>
          </w:p>
        </w:tc>
        <w:tc>
          <w:tcPr>
            <w:tcW w:type="dxa" w:w="1296"/>
          </w:tcPr>
          <w:p>
            <w:pPr>
              <w:spacing w:line="240" w:lineRule="auto"/>
            </w:pPr>
            <w:r>
              <w:rPr>
                <w:sz w:val="18"/>
              </w:rPr>
              <w:t>0.857</w:t>
            </w:r>
          </w:p>
        </w:tc>
      </w:tr>
      <w:tr>
        <w:tc>
          <w:tcPr>
            <w:tcW w:type="dxa" w:w="1296"/>
          </w:tcPr>
          <w:p>
            <w:pPr>
              <w:spacing w:line="240" w:lineRule="auto"/>
            </w:pPr>
            <w:r>
              <w:rPr>
                <w:sz w:val="18"/>
              </w:rPr>
              <w:t>Native-organ masking</w:t>
            </w:r>
          </w:p>
        </w:tc>
        <w:tc>
          <w:tcPr>
            <w:tcW w:type="dxa" w:w="1296"/>
          </w:tcPr>
          <w:p>
            <w:pPr>
              <w:spacing w:line="240" w:lineRule="auto"/>
            </w:pPr>
            <w:r>
              <w:rPr>
                <w:sz w:val="18"/>
              </w:rPr>
              <w:t>512</w:t>
            </w:r>
          </w:p>
        </w:tc>
        <w:tc>
          <w:tcPr>
            <w:tcW w:type="dxa" w:w="1296"/>
          </w:tcPr>
          <w:p>
            <w:pPr>
              <w:spacing w:line="240" w:lineRule="auto"/>
            </w:pPr>
            <w:r>
              <w:rPr>
                <w:sz w:val="18"/>
              </w:rPr>
              <w:t>0.637</w:t>
            </w:r>
          </w:p>
        </w:tc>
        <w:tc>
          <w:tcPr>
            <w:tcW w:type="dxa" w:w="1296"/>
          </w:tcPr>
          <w:p>
            <w:pPr>
              <w:spacing w:line="240" w:lineRule="auto"/>
            </w:pPr>
            <w:r>
              <w:rPr>
                <w:sz w:val="18"/>
              </w:rPr>
              <w:t>378</w:t>
            </w:r>
          </w:p>
        </w:tc>
        <w:tc>
          <w:tcPr>
            <w:tcW w:type="dxa" w:w="1296"/>
          </w:tcPr>
          <w:p>
            <w:pPr>
              <w:spacing w:line="240" w:lineRule="auto"/>
            </w:pPr>
            <w:r>
              <w:rPr>
                <w:sz w:val="18"/>
              </w:rPr>
              <w:t>0.000</w:t>
            </w:r>
          </w:p>
        </w:tc>
        <w:tc>
          <w:tcPr>
            <w:tcW w:type="dxa" w:w="1296"/>
          </w:tcPr>
          <w:p>
            <w:pPr>
              <w:spacing w:line="240" w:lineRule="auto"/>
            </w:pPr>
            <w:r>
              <w:rPr>
                <w:sz w:val="18"/>
              </w:rPr>
              <w:t>91</w:t>
            </w:r>
          </w:p>
        </w:tc>
        <w:tc>
          <w:tcPr>
            <w:tcW w:type="dxa" w:w="1296"/>
          </w:tcPr>
          <w:p>
            <w:pPr>
              <w:spacing w:line="240" w:lineRule="auto"/>
            </w:pPr>
            <w:r>
              <w:rPr>
                <w:sz w:val="18"/>
              </w:rPr>
              <w:t>0.000</w:t>
            </w:r>
          </w:p>
        </w:tc>
      </w:tr>
      <w:tr>
        <w:tc>
          <w:tcPr>
            <w:tcW w:type="dxa" w:w="1296"/>
          </w:tcPr>
          <w:p>
            <w:pPr>
              <w:spacing w:line="240" w:lineRule="auto"/>
            </w:pPr>
            <w:r>
              <w:rPr>
                <w:sz w:val="18"/>
              </w:rPr>
              <w:t>Gene sets + mixtures</w:t>
            </w:r>
          </w:p>
        </w:tc>
        <w:tc>
          <w:tcPr>
            <w:tcW w:type="dxa" w:w="1296"/>
          </w:tcPr>
          <w:p>
            <w:pPr>
              <w:spacing w:line="240" w:lineRule="auto"/>
            </w:pPr>
            <w:r>
              <w:rPr>
                <w:sz w:val="18"/>
              </w:rPr>
              <w:t>512</w:t>
            </w:r>
          </w:p>
        </w:tc>
        <w:tc>
          <w:tcPr>
            <w:tcW w:type="dxa" w:w="1296"/>
          </w:tcPr>
          <w:p>
            <w:pPr>
              <w:spacing w:line="240" w:lineRule="auto"/>
            </w:pPr>
            <w:r>
              <w:rPr>
                <w:sz w:val="18"/>
              </w:rPr>
              <w:t>0.727</w:t>
            </w:r>
          </w:p>
        </w:tc>
        <w:tc>
          <w:tcPr>
            <w:tcW w:type="dxa" w:w="1296"/>
          </w:tcPr>
          <w:p>
            <w:pPr>
              <w:spacing w:line="240" w:lineRule="auto"/>
            </w:pPr>
            <w:r>
              <w:rPr>
                <w:sz w:val="18"/>
              </w:rPr>
              <w:t>378</w:t>
            </w:r>
          </w:p>
        </w:tc>
        <w:tc>
          <w:tcPr>
            <w:tcW w:type="dxa" w:w="1296"/>
          </w:tcPr>
          <w:p>
            <w:pPr>
              <w:spacing w:line="240" w:lineRule="auto"/>
            </w:pPr>
            <w:r>
              <w:rPr>
                <w:sz w:val="18"/>
              </w:rPr>
              <w:t>0.037</w:t>
            </w:r>
          </w:p>
        </w:tc>
        <w:tc>
          <w:tcPr>
            <w:tcW w:type="dxa" w:w="1296"/>
          </w:tcPr>
          <w:p>
            <w:pPr>
              <w:spacing w:line="240" w:lineRule="auto"/>
            </w:pPr>
            <w:r>
              <w:rPr>
                <w:sz w:val="18"/>
              </w:rPr>
              <w:t>91</w:t>
            </w:r>
          </w:p>
        </w:tc>
        <w:tc>
          <w:tcPr>
            <w:tcW w:type="dxa" w:w="1296"/>
          </w:tcPr>
          <w:p>
            <w:pPr>
              <w:spacing w:line="240" w:lineRule="auto"/>
            </w:pPr>
            <w:r>
              <w:rPr>
                <w:sz w:val="18"/>
              </w:rPr>
              <w:t>0.802</w:t>
            </w:r>
          </w:p>
        </w:tc>
      </w:tr>
      <w:tr>
        <w:tc>
          <w:tcPr>
            <w:tcW w:type="dxa" w:w="1296"/>
          </w:tcPr>
          <w:p>
            <w:pPr>
              <w:spacing w:line="240" w:lineRule="auto"/>
            </w:pPr>
            <w:r>
              <w:rPr>
                <w:sz w:val="18"/>
              </w:rPr>
              <w:t>Gene sets + host correction</w:t>
            </w:r>
          </w:p>
        </w:tc>
        <w:tc>
          <w:tcPr>
            <w:tcW w:type="dxa" w:w="1296"/>
          </w:tcPr>
          <w:p>
            <w:pPr>
              <w:spacing w:line="240" w:lineRule="auto"/>
            </w:pPr>
            <w:r>
              <w:rPr>
                <w:sz w:val="18"/>
              </w:rPr>
              <w:t>512</w:t>
            </w:r>
          </w:p>
        </w:tc>
        <w:tc>
          <w:tcPr>
            <w:tcW w:type="dxa" w:w="1296"/>
          </w:tcPr>
          <w:p>
            <w:pPr>
              <w:spacing w:line="240" w:lineRule="auto"/>
            </w:pPr>
            <w:r>
              <w:rPr>
                <w:sz w:val="18"/>
              </w:rPr>
              <w:t>0.678</w:t>
            </w:r>
          </w:p>
        </w:tc>
        <w:tc>
          <w:tcPr>
            <w:tcW w:type="dxa" w:w="1296"/>
          </w:tcPr>
          <w:p>
            <w:pPr>
              <w:spacing w:line="240" w:lineRule="auto"/>
            </w:pPr>
            <w:r>
              <w:rPr>
                <w:sz w:val="18"/>
              </w:rPr>
              <w:t>378</w:t>
            </w:r>
          </w:p>
        </w:tc>
        <w:tc>
          <w:tcPr>
            <w:tcW w:type="dxa" w:w="1296"/>
          </w:tcPr>
          <w:p>
            <w:pPr>
              <w:spacing w:line="240" w:lineRule="auto"/>
            </w:pPr>
            <w:r>
              <w:rPr>
                <w:sz w:val="18"/>
              </w:rPr>
              <w:t>0.074</w:t>
            </w:r>
          </w:p>
        </w:tc>
        <w:tc>
          <w:tcPr>
            <w:tcW w:type="dxa" w:w="1296"/>
          </w:tcPr>
          <w:p>
            <w:pPr>
              <w:spacing w:line="240" w:lineRule="auto"/>
            </w:pPr>
            <w:r>
              <w:rPr>
                <w:sz w:val="18"/>
              </w:rPr>
              <w:t>91</w:t>
            </w:r>
          </w:p>
        </w:tc>
        <w:tc>
          <w:tcPr>
            <w:tcW w:type="dxa" w:w="1296"/>
          </w:tcPr>
          <w:p>
            <w:pPr>
              <w:spacing w:line="240" w:lineRule="auto"/>
            </w:pPr>
            <w:r>
              <w:rPr>
                <w:sz w:val="18"/>
              </w:rPr>
              <w:t>0.714</w:t>
            </w:r>
          </w:p>
        </w:tc>
      </w:tr>
    </w:tbl>
    <w:p>
      <w:r>
        <w:t>By biopsy-site group.</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spacing w:line="240" w:lineRule="auto"/>
            </w:pPr>
            <w:r>
              <w:rPr>
                <w:b/>
                <w:sz w:val="18"/>
              </w:rPr>
              <w:t>Classifier</w:t>
            </w:r>
          </w:p>
        </w:tc>
        <w:tc>
          <w:tcPr>
            <w:tcW w:type="dxa" w:w="1134"/>
          </w:tcPr>
          <w:p>
            <w:pPr>
              <w:spacing w:line="240" w:lineRule="auto"/>
            </w:pPr>
            <w:r>
              <w:rPr>
                <w:b/>
                <w:sz w:val="18"/>
              </w:rPr>
              <w:t>Site group</w:t>
            </w:r>
          </w:p>
        </w:tc>
        <w:tc>
          <w:tcPr>
            <w:tcW w:type="dxa" w:w="1134"/>
          </w:tcPr>
          <w:p>
            <w:pPr>
              <w:spacing w:line="240" w:lineRule="auto"/>
            </w:pPr>
            <w:r>
              <w:rPr>
                <w:b/>
                <w:sz w:val="18"/>
              </w:rPr>
              <w:t>n</w:t>
            </w:r>
          </w:p>
        </w:tc>
        <w:tc>
          <w:tcPr>
            <w:tcW w:type="dxa" w:w="1134"/>
          </w:tcPr>
          <w:p>
            <w:pPr>
              <w:spacing w:line="240" w:lineRule="auto"/>
            </w:pPr>
            <w:r>
              <w:rPr>
                <w:b/>
                <w:sz w:val="18"/>
              </w:rPr>
              <w:t>Top-1</w:t>
            </w:r>
          </w:p>
        </w:tc>
        <w:tc>
          <w:tcPr>
            <w:tcW w:type="dxa" w:w="1134"/>
          </w:tcPr>
          <w:p>
            <w:pPr>
              <w:spacing w:line="240" w:lineRule="auto"/>
            </w:pPr>
            <w:r>
              <w:rPr>
                <w:b/>
                <w:sz w:val="18"/>
              </w:rPr>
              <w:t>n at risk</w:t>
            </w:r>
          </w:p>
        </w:tc>
        <w:tc>
          <w:tcPr>
            <w:tcW w:type="dxa" w:w="1134"/>
          </w:tcPr>
          <w:p>
            <w:pPr>
              <w:spacing w:line="240" w:lineRule="auto"/>
            </w:pPr>
            <w:r>
              <w:rPr>
                <w:b/>
                <w:sz w:val="18"/>
              </w:rPr>
              <w:t>Host-attraction rate</w:t>
            </w:r>
          </w:p>
        </w:tc>
        <w:tc>
          <w:tcPr>
            <w:tcW w:type="dxa" w:w="1134"/>
          </w:tcPr>
          <w:p>
            <w:pPr>
              <w:spacing w:line="240" w:lineRule="auto"/>
            </w:pPr>
            <w:r>
              <w:rPr>
                <w:b/>
                <w:sz w:val="18"/>
              </w:rPr>
              <w:t>n native truth</w:t>
            </w:r>
          </w:p>
        </w:tc>
        <w:tc>
          <w:tcPr>
            <w:tcW w:type="dxa" w:w="1134"/>
          </w:tcPr>
          <w:p>
            <w:pPr>
              <w:spacing w:line="240" w:lineRule="auto"/>
            </w:pPr>
            <w:r>
              <w:rPr>
                <w:b/>
                <w:sz w:val="18"/>
              </w:rPr>
              <w:t>Native-truth top-1</w:t>
            </w:r>
          </w:p>
        </w:tc>
      </w:tr>
      <w:tr>
        <w:tc>
          <w:tcPr>
            <w:tcW w:type="dxa" w:w="1134"/>
          </w:tcPr>
          <w:p>
            <w:pPr>
              <w:spacing w:line="240" w:lineRule="auto"/>
            </w:pPr>
            <w:r>
              <w:rPr>
                <w:sz w:val="18"/>
              </w:rPr>
              <w:t>Baseline</w:t>
            </w:r>
          </w:p>
        </w:tc>
        <w:tc>
          <w:tcPr>
            <w:tcW w:type="dxa" w:w="1134"/>
          </w:tcPr>
          <w:p>
            <w:pPr>
              <w:spacing w:line="240" w:lineRule="auto"/>
            </w:pPr>
            <w:r>
              <w:rPr>
                <w:sz w:val="18"/>
              </w:rPr>
              <w:t>liver</w:t>
            </w:r>
          </w:p>
        </w:tc>
        <w:tc>
          <w:tcPr>
            <w:tcW w:type="dxa" w:w="1134"/>
          </w:tcPr>
          <w:p>
            <w:pPr>
              <w:spacing w:line="240" w:lineRule="auto"/>
            </w:pPr>
            <w:r>
              <w:rPr>
                <w:sz w:val="18"/>
              </w:rPr>
              <w:t>186</w:t>
            </w:r>
          </w:p>
        </w:tc>
        <w:tc>
          <w:tcPr>
            <w:tcW w:type="dxa" w:w="1134"/>
          </w:tcPr>
          <w:p>
            <w:pPr>
              <w:spacing w:line="240" w:lineRule="auto"/>
            </w:pPr>
            <w:r>
              <w:rPr>
                <w:sz w:val="18"/>
              </w:rPr>
              <w:t>0.478</w:t>
            </w:r>
          </w:p>
        </w:tc>
        <w:tc>
          <w:tcPr>
            <w:tcW w:type="dxa" w:w="1134"/>
          </w:tcPr>
          <w:p>
            <w:pPr>
              <w:spacing w:line="240" w:lineRule="auto"/>
            </w:pPr>
            <w:r>
              <w:rPr>
                <w:sz w:val="18"/>
              </w:rPr>
              <w:t>175</w:t>
            </w:r>
          </w:p>
        </w:tc>
        <w:tc>
          <w:tcPr>
            <w:tcW w:type="dxa" w:w="1134"/>
          </w:tcPr>
          <w:p>
            <w:pPr>
              <w:spacing w:line="240" w:lineRule="auto"/>
            </w:pPr>
            <w:r>
              <w:rPr>
                <w:sz w:val="18"/>
              </w:rPr>
              <w:t>0.451</w:t>
            </w:r>
          </w:p>
        </w:tc>
        <w:tc>
          <w:tcPr>
            <w:tcW w:type="dxa" w:w="1134"/>
          </w:tcPr>
          <w:p>
            <w:pPr>
              <w:spacing w:line="240" w:lineRule="auto"/>
            </w:pPr>
            <w:r>
              <w:rPr>
                <w:sz w:val="18"/>
              </w:rPr>
              <w:t>11</w:t>
            </w:r>
          </w:p>
        </w:tc>
        <w:tc>
          <w:tcPr>
            <w:tcW w:type="dxa" w:w="1134"/>
          </w:tcPr>
          <w:p>
            <w:pPr>
              <w:spacing w:line="240" w:lineRule="auto"/>
            </w:pPr>
            <w:r>
              <w:rPr>
                <w:sz w:val="18"/>
              </w:rPr>
              <w:t>0.545</w:t>
            </w:r>
          </w:p>
        </w:tc>
      </w:tr>
      <w:tr>
        <w:tc>
          <w:tcPr>
            <w:tcW w:type="dxa" w:w="1134"/>
          </w:tcPr>
          <w:p>
            <w:pPr>
              <w:spacing w:line="240" w:lineRule="auto"/>
            </w:pPr>
            <w:r>
              <w:rPr>
                <w:sz w:val="18"/>
              </w:rPr>
              <w:t>Baseline</w:t>
            </w:r>
          </w:p>
        </w:tc>
        <w:tc>
          <w:tcPr>
            <w:tcW w:type="dxa" w:w="1134"/>
          </w:tcPr>
          <w:p>
            <w:pPr>
              <w:spacing w:line="240" w:lineRule="auto"/>
            </w:pPr>
            <w:r>
              <w:rPr>
                <w:sz w:val="18"/>
              </w:rPr>
              <w:t>lung</w:t>
            </w:r>
          </w:p>
        </w:tc>
        <w:tc>
          <w:tcPr>
            <w:tcW w:type="dxa" w:w="1134"/>
          </w:tcPr>
          <w:p>
            <w:pPr>
              <w:spacing w:line="240" w:lineRule="auto"/>
            </w:pPr>
            <w:r>
              <w:rPr>
                <w:sz w:val="18"/>
              </w:rPr>
              <w:t>52</w:t>
            </w:r>
          </w:p>
        </w:tc>
        <w:tc>
          <w:tcPr>
            <w:tcW w:type="dxa" w:w="1134"/>
          </w:tcPr>
          <w:p>
            <w:pPr>
              <w:spacing w:line="240" w:lineRule="auto"/>
            </w:pPr>
            <w:r>
              <w:rPr>
                <w:sz w:val="18"/>
              </w:rPr>
              <w:t>0.827</w:t>
            </w:r>
          </w:p>
        </w:tc>
        <w:tc>
          <w:tcPr>
            <w:tcW w:type="dxa" w:w="1134"/>
          </w:tcPr>
          <w:p>
            <w:pPr>
              <w:spacing w:line="240" w:lineRule="auto"/>
            </w:pPr>
            <w:r>
              <w:rPr>
                <w:sz w:val="18"/>
              </w:rPr>
              <w:t>30</w:t>
            </w:r>
          </w:p>
        </w:tc>
        <w:tc>
          <w:tcPr>
            <w:tcW w:type="dxa" w:w="1134"/>
          </w:tcPr>
          <w:p>
            <w:pPr>
              <w:spacing w:line="240" w:lineRule="auto"/>
            </w:pPr>
            <w:r>
              <w:rPr>
                <w:sz w:val="18"/>
              </w:rPr>
              <w:t>0.133</w:t>
            </w:r>
          </w:p>
        </w:tc>
        <w:tc>
          <w:tcPr>
            <w:tcW w:type="dxa" w:w="1134"/>
          </w:tcPr>
          <w:p>
            <w:pPr>
              <w:spacing w:line="240" w:lineRule="auto"/>
            </w:pPr>
            <w:r>
              <w:rPr>
                <w:sz w:val="18"/>
              </w:rPr>
              <w:t>22</w:t>
            </w:r>
          </w:p>
        </w:tc>
        <w:tc>
          <w:tcPr>
            <w:tcW w:type="dxa" w:w="1134"/>
          </w:tcPr>
          <w:p>
            <w:pPr>
              <w:spacing w:line="240" w:lineRule="auto"/>
            </w:pPr>
            <w:r>
              <w:rPr>
                <w:sz w:val="18"/>
              </w:rPr>
              <w:t>0.909</w:t>
            </w:r>
          </w:p>
        </w:tc>
      </w:tr>
      <w:tr>
        <w:tc>
          <w:tcPr>
            <w:tcW w:type="dxa" w:w="1134"/>
          </w:tcPr>
          <w:p>
            <w:pPr>
              <w:spacing w:line="240" w:lineRule="auto"/>
            </w:pPr>
            <w:r>
              <w:rPr>
                <w:sz w:val="18"/>
              </w:rPr>
              <w:t>Baseline</w:t>
            </w:r>
          </w:p>
        </w:tc>
        <w:tc>
          <w:tcPr>
            <w:tcW w:type="dxa" w:w="1134"/>
          </w:tcPr>
          <w:p>
            <w:pPr>
              <w:spacing w:line="240" w:lineRule="auto"/>
            </w:pPr>
            <w:r>
              <w:rPr>
                <w:sz w:val="18"/>
              </w:rPr>
              <w:t>lymph_node</w:t>
            </w:r>
          </w:p>
        </w:tc>
        <w:tc>
          <w:tcPr>
            <w:tcW w:type="dxa" w:w="1134"/>
          </w:tcPr>
          <w:p>
            <w:pPr>
              <w:spacing w:line="240" w:lineRule="auto"/>
            </w:pPr>
            <w:r>
              <w:rPr>
                <w:sz w:val="18"/>
              </w:rPr>
              <w:t>92</w:t>
            </w:r>
          </w:p>
        </w:tc>
        <w:tc>
          <w:tcPr>
            <w:tcW w:type="dxa" w:w="1134"/>
          </w:tcPr>
          <w:p>
            <w:pPr>
              <w:spacing w:line="240" w:lineRule="auto"/>
            </w:pPr>
            <w:r>
              <w:rPr>
                <w:sz w:val="18"/>
              </w:rPr>
              <w:t>0.804</w:t>
            </w:r>
          </w:p>
        </w:tc>
        <w:tc>
          <w:tcPr>
            <w:tcW w:type="dxa" w:w="1134"/>
          </w:tcPr>
          <w:p>
            <w:pPr>
              <w:spacing w:line="240" w:lineRule="auto"/>
            </w:pPr>
            <w:r>
              <w:rPr>
                <w:sz w:val="18"/>
              </w:rPr>
              <w:t>89</w:t>
            </w:r>
          </w:p>
        </w:tc>
        <w:tc>
          <w:tcPr>
            <w:tcW w:type="dxa" w:w="1134"/>
          </w:tcPr>
          <w:p>
            <w:pPr>
              <w:spacing w:line="240" w:lineRule="auto"/>
            </w:pPr>
            <w:r>
              <w:rPr>
                <w:sz w:val="18"/>
              </w:rPr>
              <w:t>0.000</w:t>
            </w:r>
          </w:p>
        </w:tc>
        <w:tc>
          <w:tcPr>
            <w:tcW w:type="dxa" w:w="1134"/>
          </w:tcPr>
          <w:p>
            <w:pPr>
              <w:spacing w:line="240" w:lineRule="auto"/>
            </w:pPr>
            <w:r>
              <w:rPr>
                <w:sz w:val="18"/>
              </w:rPr>
              <w:t>3</w:t>
            </w:r>
          </w:p>
        </w:tc>
        <w:tc>
          <w:tcPr>
            <w:tcW w:type="dxa" w:w="1134"/>
          </w:tcPr>
          <w:p>
            <w:pPr>
              <w:spacing w:line="240" w:lineRule="auto"/>
            </w:pPr>
            <w:r>
              <w:rPr>
                <w:sz w:val="18"/>
              </w:rPr>
              <w:t>0.667</w:t>
            </w:r>
          </w:p>
        </w:tc>
      </w:tr>
      <w:tr>
        <w:tc>
          <w:tcPr>
            <w:tcW w:type="dxa" w:w="1134"/>
          </w:tcPr>
          <w:p>
            <w:pPr>
              <w:spacing w:line="240" w:lineRule="auto"/>
            </w:pPr>
            <w:r>
              <w:rPr>
                <w:sz w:val="18"/>
              </w:rPr>
              <w:t>Baseline</w:t>
            </w:r>
          </w:p>
        </w:tc>
        <w:tc>
          <w:tcPr>
            <w:tcW w:type="dxa" w:w="1134"/>
          </w:tcPr>
          <w:p>
            <w:pPr>
              <w:spacing w:line="240" w:lineRule="auto"/>
            </w:pPr>
            <w:r>
              <w:rPr>
                <w:sz w:val="18"/>
              </w:rPr>
              <w:t>remainder</w:t>
            </w:r>
          </w:p>
        </w:tc>
        <w:tc>
          <w:tcPr>
            <w:tcW w:type="dxa" w:w="1134"/>
          </w:tcPr>
          <w:p>
            <w:pPr>
              <w:spacing w:line="240" w:lineRule="auto"/>
            </w:pPr>
            <w:r>
              <w:rPr>
                <w:sz w:val="18"/>
              </w:rPr>
              <w:t>133</w:t>
            </w:r>
          </w:p>
        </w:tc>
        <w:tc>
          <w:tcPr>
            <w:tcW w:type="dxa" w:w="1134"/>
          </w:tcPr>
          <w:p>
            <w:pPr>
              <w:spacing w:line="240" w:lineRule="auto"/>
            </w:pPr>
            <w:r>
              <w:rPr>
                <w:sz w:val="18"/>
              </w:rPr>
              <w:t>0.759</w:t>
            </w:r>
          </w:p>
        </w:tc>
        <w:tc>
          <w:tcPr>
            <w:tcW w:type="dxa" w:w="1134"/>
          </w:tcPr>
          <w:p>
            <w:pPr>
              <w:spacing w:line="240" w:lineRule="auto"/>
            </w:pPr>
            <w:r>
              <w:rPr>
                <w:sz w:val="18"/>
              </w:rPr>
              <w:t>45</w:t>
            </w:r>
          </w:p>
        </w:tc>
        <w:tc>
          <w:tcPr>
            <w:tcW w:type="dxa" w:w="1134"/>
          </w:tcPr>
          <w:p>
            <w:pPr>
              <w:spacing w:line="240" w:lineRule="auto"/>
            </w:pPr>
            <w:r>
              <w:rPr>
                <w:sz w:val="18"/>
              </w:rPr>
              <w:t>0.044</w:t>
            </w:r>
          </w:p>
        </w:tc>
        <w:tc>
          <w:tcPr>
            <w:tcW w:type="dxa" w:w="1134"/>
          </w:tcPr>
          <w:p>
            <w:pPr>
              <w:spacing w:line="240" w:lineRule="auto"/>
            </w:pPr>
            <w:r>
              <w:rPr>
                <w:sz w:val="18"/>
              </w:rPr>
              <w:t>45</w:t>
            </w:r>
          </w:p>
        </w:tc>
        <w:tc>
          <w:tcPr>
            <w:tcW w:type="dxa" w:w="1134"/>
          </w:tcPr>
          <w:p>
            <w:pPr>
              <w:spacing w:line="240" w:lineRule="auto"/>
            </w:pPr>
            <w:r>
              <w:rPr>
                <w:sz w:val="18"/>
              </w:rPr>
              <w:t>0.911</w:t>
            </w:r>
          </w:p>
        </w:tc>
      </w:tr>
      <w:tr>
        <w:tc>
          <w:tcPr>
            <w:tcW w:type="dxa" w:w="1134"/>
          </w:tcPr>
          <w:p>
            <w:pPr>
              <w:spacing w:line="240" w:lineRule="auto"/>
            </w:pPr>
            <w:r>
              <w:rPr>
                <w:sz w:val="18"/>
              </w:rPr>
              <w:t>Baseline</w:t>
            </w:r>
          </w:p>
        </w:tc>
        <w:tc>
          <w:tcPr>
            <w:tcW w:type="dxa" w:w="1134"/>
          </w:tcPr>
          <w:p>
            <w:pPr>
              <w:spacing w:line="240" w:lineRule="auto"/>
            </w:pPr>
            <w:r>
              <w:rPr>
                <w:sz w:val="18"/>
              </w:rPr>
              <w:t>soft_tissue</w:t>
            </w:r>
          </w:p>
        </w:tc>
        <w:tc>
          <w:tcPr>
            <w:tcW w:type="dxa" w:w="1134"/>
          </w:tcPr>
          <w:p>
            <w:pPr>
              <w:spacing w:line="240" w:lineRule="auto"/>
            </w:pPr>
            <w:r>
              <w:rPr>
                <w:sz w:val="18"/>
              </w:rPr>
              <w:t>49</w:t>
            </w:r>
          </w:p>
        </w:tc>
        <w:tc>
          <w:tcPr>
            <w:tcW w:type="dxa" w:w="1134"/>
          </w:tcPr>
          <w:p>
            <w:pPr>
              <w:spacing w:line="240" w:lineRule="auto"/>
            </w:pPr>
            <w:r>
              <w:rPr>
                <w:sz w:val="18"/>
              </w:rPr>
              <w:t>0.857</w:t>
            </w:r>
          </w:p>
        </w:tc>
        <w:tc>
          <w:tcPr>
            <w:tcW w:type="dxa" w:w="1134"/>
          </w:tcPr>
          <w:p>
            <w:pPr>
              <w:spacing w:line="240" w:lineRule="auto"/>
            </w:pPr>
            <w:r>
              <w:rPr>
                <w:sz w:val="18"/>
              </w:rPr>
              <w:t>39</w:t>
            </w:r>
          </w:p>
        </w:tc>
        <w:tc>
          <w:tcPr>
            <w:tcW w:type="dxa" w:w="1134"/>
          </w:tcPr>
          <w:p>
            <w:pPr>
              <w:spacing w:line="240" w:lineRule="auto"/>
            </w:pPr>
            <w:r>
              <w:rPr>
                <w:sz w:val="18"/>
              </w:rPr>
              <w:t>0.026</w:t>
            </w:r>
          </w:p>
        </w:tc>
        <w:tc>
          <w:tcPr>
            <w:tcW w:type="dxa" w:w="1134"/>
          </w:tcPr>
          <w:p>
            <w:pPr>
              <w:spacing w:line="240" w:lineRule="auto"/>
            </w:pPr>
            <w:r>
              <w:rPr>
                <w:sz w:val="18"/>
              </w:rPr>
              <w:t>10</w:t>
            </w:r>
          </w:p>
        </w:tc>
        <w:tc>
          <w:tcPr>
            <w:tcW w:type="dxa" w:w="1134"/>
          </w:tcPr>
          <w:p>
            <w:pPr>
              <w:spacing w:line="240" w:lineRule="auto"/>
            </w:pPr>
            <w:r>
              <w:rPr>
                <w:sz w:val="18"/>
              </w:rPr>
              <w:t>1.000</w:t>
            </w:r>
          </w:p>
        </w:tc>
      </w:tr>
      <w:tr>
        <w:tc>
          <w:tcPr>
            <w:tcW w:type="dxa" w:w="1134"/>
          </w:tcPr>
          <w:p>
            <w:pPr>
              <w:spacing w:line="240" w:lineRule="auto"/>
            </w:pPr>
            <w:r>
              <w:rPr>
                <w:sz w:val="18"/>
              </w:rPr>
              <w:t>Gene sets</w:t>
            </w:r>
          </w:p>
        </w:tc>
        <w:tc>
          <w:tcPr>
            <w:tcW w:type="dxa" w:w="1134"/>
          </w:tcPr>
          <w:p>
            <w:pPr>
              <w:spacing w:line="240" w:lineRule="auto"/>
            </w:pPr>
            <w:r>
              <w:rPr>
                <w:sz w:val="18"/>
              </w:rPr>
              <w:t>liver</w:t>
            </w:r>
          </w:p>
        </w:tc>
        <w:tc>
          <w:tcPr>
            <w:tcW w:type="dxa" w:w="1134"/>
          </w:tcPr>
          <w:p>
            <w:pPr>
              <w:spacing w:line="240" w:lineRule="auto"/>
            </w:pPr>
            <w:r>
              <w:rPr>
                <w:sz w:val="18"/>
              </w:rPr>
              <w:t>186</w:t>
            </w:r>
          </w:p>
        </w:tc>
        <w:tc>
          <w:tcPr>
            <w:tcW w:type="dxa" w:w="1134"/>
          </w:tcPr>
          <w:p>
            <w:pPr>
              <w:spacing w:line="240" w:lineRule="auto"/>
            </w:pPr>
            <w:r>
              <w:rPr>
                <w:sz w:val="18"/>
              </w:rPr>
              <w:t>0.339</w:t>
            </w:r>
          </w:p>
        </w:tc>
        <w:tc>
          <w:tcPr>
            <w:tcW w:type="dxa" w:w="1134"/>
          </w:tcPr>
          <w:p>
            <w:pPr>
              <w:spacing w:line="240" w:lineRule="auto"/>
            </w:pPr>
            <w:r>
              <w:rPr>
                <w:sz w:val="18"/>
              </w:rPr>
              <w:t>175</w:t>
            </w:r>
          </w:p>
        </w:tc>
        <w:tc>
          <w:tcPr>
            <w:tcW w:type="dxa" w:w="1134"/>
          </w:tcPr>
          <w:p>
            <w:pPr>
              <w:spacing w:line="240" w:lineRule="auto"/>
            </w:pPr>
            <w:r>
              <w:rPr>
                <w:sz w:val="18"/>
              </w:rPr>
              <w:t>0.514</w:t>
            </w:r>
          </w:p>
        </w:tc>
        <w:tc>
          <w:tcPr>
            <w:tcW w:type="dxa" w:w="1134"/>
          </w:tcPr>
          <w:p>
            <w:pPr>
              <w:spacing w:line="240" w:lineRule="auto"/>
            </w:pPr>
            <w:r>
              <w:rPr>
                <w:sz w:val="18"/>
              </w:rPr>
              <w:t>11</w:t>
            </w:r>
          </w:p>
        </w:tc>
        <w:tc>
          <w:tcPr>
            <w:tcW w:type="dxa" w:w="1134"/>
          </w:tcPr>
          <w:p>
            <w:pPr>
              <w:spacing w:line="240" w:lineRule="auto"/>
            </w:pPr>
            <w:r>
              <w:rPr>
                <w:sz w:val="18"/>
              </w:rPr>
              <w:t>0.364</w:t>
            </w:r>
          </w:p>
        </w:tc>
      </w:tr>
      <w:tr>
        <w:tc>
          <w:tcPr>
            <w:tcW w:type="dxa" w:w="1134"/>
          </w:tcPr>
          <w:p>
            <w:pPr>
              <w:spacing w:line="240" w:lineRule="auto"/>
            </w:pPr>
            <w:r>
              <w:rPr>
                <w:sz w:val="18"/>
              </w:rPr>
              <w:t>Gene sets</w:t>
            </w:r>
          </w:p>
        </w:tc>
        <w:tc>
          <w:tcPr>
            <w:tcW w:type="dxa" w:w="1134"/>
          </w:tcPr>
          <w:p>
            <w:pPr>
              <w:spacing w:line="240" w:lineRule="auto"/>
            </w:pPr>
            <w:r>
              <w:rPr>
                <w:sz w:val="18"/>
              </w:rPr>
              <w:t>lung</w:t>
            </w:r>
          </w:p>
        </w:tc>
        <w:tc>
          <w:tcPr>
            <w:tcW w:type="dxa" w:w="1134"/>
          </w:tcPr>
          <w:p>
            <w:pPr>
              <w:spacing w:line="240" w:lineRule="auto"/>
            </w:pPr>
            <w:r>
              <w:rPr>
                <w:sz w:val="18"/>
              </w:rPr>
              <w:t>52</w:t>
            </w:r>
          </w:p>
        </w:tc>
        <w:tc>
          <w:tcPr>
            <w:tcW w:type="dxa" w:w="1134"/>
          </w:tcPr>
          <w:p>
            <w:pPr>
              <w:spacing w:line="240" w:lineRule="auto"/>
            </w:pPr>
            <w:r>
              <w:rPr>
                <w:sz w:val="18"/>
              </w:rPr>
              <w:t>0.788</w:t>
            </w:r>
          </w:p>
        </w:tc>
        <w:tc>
          <w:tcPr>
            <w:tcW w:type="dxa" w:w="1134"/>
          </w:tcPr>
          <w:p>
            <w:pPr>
              <w:spacing w:line="240" w:lineRule="auto"/>
            </w:pPr>
            <w:r>
              <w:rPr>
                <w:sz w:val="18"/>
              </w:rPr>
              <w:t>30</w:t>
            </w:r>
          </w:p>
        </w:tc>
        <w:tc>
          <w:tcPr>
            <w:tcW w:type="dxa" w:w="1134"/>
          </w:tcPr>
          <w:p>
            <w:pPr>
              <w:spacing w:line="240" w:lineRule="auto"/>
            </w:pPr>
            <w:r>
              <w:rPr>
                <w:sz w:val="18"/>
              </w:rPr>
              <w:t>0.033</w:t>
            </w:r>
          </w:p>
        </w:tc>
        <w:tc>
          <w:tcPr>
            <w:tcW w:type="dxa" w:w="1134"/>
          </w:tcPr>
          <w:p>
            <w:pPr>
              <w:spacing w:line="240" w:lineRule="auto"/>
            </w:pPr>
            <w:r>
              <w:rPr>
                <w:sz w:val="18"/>
              </w:rPr>
              <w:t>22</w:t>
            </w:r>
          </w:p>
        </w:tc>
        <w:tc>
          <w:tcPr>
            <w:tcW w:type="dxa" w:w="1134"/>
          </w:tcPr>
          <w:p>
            <w:pPr>
              <w:spacing w:line="240" w:lineRule="auto"/>
            </w:pPr>
            <w:r>
              <w:rPr>
                <w:sz w:val="18"/>
              </w:rPr>
              <w:t>0.864</w:t>
            </w:r>
          </w:p>
        </w:tc>
      </w:tr>
      <w:tr>
        <w:tc>
          <w:tcPr>
            <w:tcW w:type="dxa" w:w="1134"/>
          </w:tcPr>
          <w:p>
            <w:pPr>
              <w:spacing w:line="240" w:lineRule="auto"/>
            </w:pPr>
            <w:r>
              <w:rPr>
                <w:sz w:val="18"/>
              </w:rPr>
              <w:t>Gene sets</w:t>
            </w:r>
          </w:p>
        </w:tc>
        <w:tc>
          <w:tcPr>
            <w:tcW w:type="dxa" w:w="1134"/>
          </w:tcPr>
          <w:p>
            <w:pPr>
              <w:spacing w:line="240" w:lineRule="auto"/>
            </w:pPr>
            <w:r>
              <w:rPr>
                <w:sz w:val="18"/>
              </w:rPr>
              <w:t>lymph_node</w:t>
            </w:r>
          </w:p>
        </w:tc>
        <w:tc>
          <w:tcPr>
            <w:tcW w:type="dxa" w:w="1134"/>
          </w:tcPr>
          <w:p>
            <w:pPr>
              <w:spacing w:line="240" w:lineRule="auto"/>
            </w:pPr>
            <w:r>
              <w:rPr>
                <w:sz w:val="18"/>
              </w:rPr>
              <w:t>92</w:t>
            </w:r>
          </w:p>
        </w:tc>
        <w:tc>
          <w:tcPr>
            <w:tcW w:type="dxa" w:w="1134"/>
          </w:tcPr>
          <w:p>
            <w:pPr>
              <w:spacing w:line="240" w:lineRule="auto"/>
            </w:pPr>
            <w:r>
              <w:rPr>
                <w:sz w:val="18"/>
              </w:rPr>
              <w:t>0.772</w:t>
            </w:r>
          </w:p>
        </w:tc>
        <w:tc>
          <w:tcPr>
            <w:tcW w:type="dxa" w:w="1134"/>
          </w:tcPr>
          <w:p>
            <w:pPr>
              <w:spacing w:line="240" w:lineRule="auto"/>
            </w:pPr>
            <w:r>
              <w:rPr>
                <w:sz w:val="18"/>
              </w:rPr>
              <w:t>89</w:t>
            </w:r>
          </w:p>
        </w:tc>
        <w:tc>
          <w:tcPr>
            <w:tcW w:type="dxa" w:w="1134"/>
          </w:tcPr>
          <w:p>
            <w:pPr>
              <w:spacing w:line="240" w:lineRule="auto"/>
            </w:pPr>
            <w:r>
              <w:rPr>
                <w:sz w:val="18"/>
              </w:rPr>
              <w:t>0.000</w:t>
            </w:r>
          </w:p>
        </w:tc>
        <w:tc>
          <w:tcPr>
            <w:tcW w:type="dxa" w:w="1134"/>
          </w:tcPr>
          <w:p>
            <w:pPr>
              <w:spacing w:line="240" w:lineRule="auto"/>
            </w:pPr>
            <w:r>
              <w:rPr>
                <w:sz w:val="18"/>
              </w:rPr>
              <w:t>3</w:t>
            </w:r>
          </w:p>
        </w:tc>
        <w:tc>
          <w:tcPr>
            <w:tcW w:type="dxa" w:w="1134"/>
          </w:tcPr>
          <w:p>
            <w:pPr>
              <w:spacing w:line="240" w:lineRule="auto"/>
            </w:pPr>
            <w:r>
              <w:rPr>
                <w:sz w:val="18"/>
              </w:rPr>
              <w:t>0.667</w:t>
            </w:r>
          </w:p>
        </w:tc>
      </w:tr>
      <w:tr>
        <w:tc>
          <w:tcPr>
            <w:tcW w:type="dxa" w:w="1134"/>
          </w:tcPr>
          <w:p>
            <w:pPr>
              <w:spacing w:line="240" w:lineRule="auto"/>
            </w:pPr>
            <w:r>
              <w:rPr>
                <w:sz w:val="18"/>
              </w:rPr>
              <w:t>Gene sets</w:t>
            </w:r>
          </w:p>
        </w:tc>
        <w:tc>
          <w:tcPr>
            <w:tcW w:type="dxa" w:w="1134"/>
          </w:tcPr>
          <w:p>
            <w:pPr>
              <w:spacing w:line="240" w:lineRule="auto"/>
            </w:pPr>
            <w:r>
              <w:rPr>
                <w:sz w:val="18"/>
              </w:rPr>
              <w:t>remainder</w:t>
            </w:r>
          </w:p>
        </w:tc>
        <w:tc>
          <w:tcPr>
            <w:tcW w:type="dxa" w:w="1134"/>
          </w:tcPr>
          <w:p>
            <w:pPr>
              <w:spacing w:line="240" w:lineRule="auto"/>
            </w:pPr>
            <w:r>
              <w:rPr>
                <w:sz w:val="18"/>
              </w:rPr>
              <w:t>133</w:t>
            </w:r>
          </w:p>
        </w:tc>
        <w:tc>
          <w:tcPr>
            <w:tcW w:type="dxa" w:w="1134"/>
          </w:tcPr>
          <w:p>
            <w:pPr>
              <w:spacing w:line="240" w:lineRule="auto"/>
            </w:pPr>
            <w:r>
              <w:rPr>
                <w:sz w:val="18"/>
              </w:rPr>
              <w:t>0.699</w:t>
            </w:r>
          </w:p>
        </w:tc>
        <w:tc>
          <w:tcPr>
            <w:tcW w:type="dxa" w:w="1134"/>
          </w:tcPr>
          <w:p>
            <w:pPr>
              <w:spacing w:line="240" w:lineRule="auto"/>
            </w:pPr>
            <w:r>
              <w:rPr>
                <w:sz w:val="18"/>
              </w:rPr>
              <w:t>45</w:t>
            </w:r>
          </w:p>
        </w:tc>
        <w:tc>
          <w:tcPr>
            <w:tcW w:type="dxa" w:w="1134"/>
          </w:tcPr>
          <w:p>
            <w:pPr>
              <w:spacing w:line="240" w:lineRule="auto"/>
            </w:pPr>
            <w:r>
              <w:rPr>
                <w:sz w:val="18"/>
              </w:rPr>
              <w:t>0.022</w:t>
            </w:r>
          </w:p>
        </w:tc>
        <w:tc>
          <w:tcPr>
            <w:tcW w:type="dxa" w:w="1134"/>
          </w:tcPr>
          <w:p>
            <w:pPr>
              <w:spacing w:line="240" w:lineRule="auto"/>
            </w:pPr>
            <w:r>
              <w:rPr>
                <w:sz w:val="18"/>
              </w:rPr>
              <w:t>45</w:t>
            </w:r>
          </w:p>
        </w:tc>
        <w:tc>
          <w:tcPr>
            <w:tcW w:type="dxa" w:w="1134"/>
          </w:tcPr>
          <w:p>
            <w:pPr>
              <w:spacing w:line="240" w:lineRule="auto"/>
            </w:pPr>
            <w:r>
              <w:rPr>
                <w:sz w:val="18"/>
              </w:rPr>
              <w:t>0.844</w:t>
            </w:r>
          </w:p>
        </w:tc>
      </w:tr>
      <w:tr>
        <w:tc>
          <w:tcPr>
            <w:tcW w:type="dxa" w:w="1134"/>
          </w:tcPr>
          <w:p>
            <w:pPr>
              <w:spacing w:line="240" w:lineRule="auto"/>
            </w:pPr>
            <w:r>
              <w:rPr>
                <w:sz w:val="18"/>
              </w:rPr>
              <w:t>Gene sets</w:t>
            </w:r>
          </w:p>
        </w:tc>
        <w:tc>
          <w:tcPr>
            <w:tcW w:type="dxa" w:w="1134"/>
          </w:tcPr>
          <w:p>
            <w:pPr>
              <w:spacing w:line="240" w:lineRule="auto"/>
            </w:pPr>
            <w:r>
              <w:rPr>
                <w:sz w:val="18"/>
              </w:rPr>
              <w:t>soft_tissue</w:t>
            </w:r>
          </w:p>
        </w:tc>
        <w:tc>
          <w:tcPr>
            <w:tcW w:type="dxa" w:w="1134"/>
          </w:tcPr>
          <w:p>
            <w:pPr>
              <w:spacing w:line="240" w:lineRule="auto"/>
            </w:pPr>
            <w:r>
              <w:rPr>
                <w:sz w:val="18"/>
              </w:rPr>
              <w:t>49</w:t>
            </w:r>
          </w:p>
        </w:tc>
        <w:tc>
          <w:tcPr>
            <w:tcW w:type="dxa" w:w="1134"/>
          </w:tcPr>
          <w:p>
            <w:pPr>
              <w:spacing w:line="240" w:lineRule="auto"/>
            </w:pPr>
            <w:r>
              <w:rPr>
                <w:sz w:val="18"/>
              </w:rPr>
              <w:t>0.755</w:t>
            </w:r>
          </w:p>
        </w:tc>
        <w:tc>
          <w:tcPr>
            <w:tcW w:type="dxa" w:w="1134"/>
          </w:tcPr>
          <w:p>
            <w:pPr>
              <w:spacing w:line="240" w:lineRule="auto"/>
            </w:pPr>
            <w:r>
              <w:rPr>
                <w:sz w:val="18"/>
              </w:rPr>
              <w:t>39</w:t>
            </w:r>
          </w:p>
        </w:tc>
        <w:tc>
          <w:tcPr>
            <w:tcW w:type="dxa" w:w="1134"/>
          </w:tcPr>
          <w:p>
            <w:pPr>
              <w:spacing w:line="240" w:lineRule="auto"/>
            </w:pPr>
            <w:r>
              <w:rPr>
                <w:sz w:val="18"/>
              </w:rPr>
              <w:t>0.026</w:t>
            </w:r>
          </w:p>
        </w:tc>
        <w:tc>
          <w:tcPr>
            <w:tcW w:type="dxa" w:w="1134"/>
          </w:tcPr>
          <w:p>
            <w:pPr>
              <w:spacing w:line="240" w:lineRule="auto"/>
            </w:pPr>
            <w:r>
              <w:rPr>
                <w:sz w:val="18"/>
              </w:rPr>
              <w:t>10</w:t>
            </w:r>
          </w:p>
        </w:tc>
        <w:tc>
          <w:tcPr>
            <w:tcW w:type="dxa" w:w="1134"/>
          </w:tcPr>
          <w:p>
            <w:pPr>
              <w:spacing w:line="240" w:lineRule="auto"/>
            </w:pPr>
            <w:r>
              <w:rPr>
                <w:sz w:val="18"/>
              </w:rPr>
              <w:t>0.900</w:t>
            </w:r>
          </w:p>
        </w:tc>
      </w:tr>
      <w:tr>
        <w:tc>
          <w:tcPr>
            <w:tcW w:type="dxa" w:w="1134"/>
          </w:tcPr>
          <w:p>
            <w:pPr>
              <w:spacing w:line="240" w:lineRule="auto"/>
            </w:pPr>
            <w:r>
              <w:rPr>
                <w:sz w:val="18"/>
              </w:rPr>
              <w:t>HostMix-TOO</w:t>
            </w:r>
          </w:p>
        </w:tc>
        <w:tc>
          <w:tcPr>
            <w:tcW w:type="dxa" w:w="1134"/>
          </w:tcPr>
          <w:p>
            <w:pPr>
              <w:spacing w:line="240" w:lineRule="auto"/>
            </w:pPr>
            <w:r>
              <w:rPr>
                <w:sz w:val="18"/>
              </w:rPr>
              <w:t>liver</w:t>
            </w:r>
          </w:p>
        </w:tc>
        <w:tc>
          <w:tcPr>
            <w:tcW w:type="dxa" w:w="1134"/>
          </w:tcPr>
          <w:p>
            <w:pPr>
              <w:spacing w:line="240" w:lineRule="auto"/>
            </w:pPr>
            <w:r>
              <w:rPr>
                <w:sz w:val="18"/>
              </w:rPr>
              <w:t>186</w:t>
            </w:r>
          </w:p>
        </w:tc>
        <w:tc>
          <w:tcPr>
            <w:tcW w:type="dxa" w:w="1134"/>
          </w:tcPr>
          <w:p>
            <w:pPr>
              <w:spacing w:line="240" w:lineRule="auto"/>
            </w:pPr>
            <w:r>
              <w:rPr>
                <w:sz w:val="18"/>
              </w:rPr>
              <w:t>0.726</w:t>
            </w:r>
          </w:p>
        </w:tc>
        <w:tc>
          <w:tcPr>
            <w:tcW w:type="dxa" w:w="1134"/>
          </w:tcPr>
          <w:p>
            <w:pPr>
              <w:spacing w:line="240" w:lineRule="auto"/>
            </w:pPr>
            <w:r>
              <w:rPr>
                <w:sz w:val="18"/>
              </w:rPr>
              <w:t>175</w:t>
            </w:r>
          </w:p>
        </w:tc>
        <w:tc>
          <w:tcPr>
            <w:tcW w:type="dxa" w:w="1134"/>
          </w:tcPr>
          <w:p>
            <w:pPr>
              <w:spacing w:line="240" w:lineRule="auto"/>
            </w:pPr>
            <w:r>
              <w:rPr>
                <w:sz w:val="18"/>
              </w:rPr>
              <w:t>0.046</w:t>
            </w:r>
          </w:p>
        </w:tc>
        <w:tc>
          <w:tcPr>
            <w:tcW w:type="dxa" w:w="1134"/>
          </w:tcPr>
          <w:p>
            <w:pPr>
              <w:spacing w:line="240" w:lineRule="auto"/>
            </w:pPr>
            <w:r>
              <w:rPr>
                <w:sz w:val="18"/>
              </w:rPr>
              <w:t>11</w:t>
            </w:r>
          </w:p>
        </w:tc>
        <w:tc>
          <w:tcPr>
            <w:tcW w:type="dxa" w:w="1134"/>
          </w:tcPr>
          <w:p>
            <w:pPr>
              <w:spacing w:line="240" w:lineRule="auto"/>
            </w:pPr>
            <w:r>
              <w:rPr>
                <w:sz w:val="18"/>
              </w:rPr>
              <w:t>0.545</w:t>
            </w:r>
          </w:p>
        </w:tc>
      </w:tr>
      <w:tr>
        <w:tc>
          <w:tcPr>
            <w:tcW w:type="dxa" w:w="1134"/>
          </w:tcPr>
          <w:p>
            <w:pPr>
              <w:spacing w:line="240" w:lineRule="auto"/>
            </w:pPr>
            <w:r>
              <w:rPr>
                <w:sz w:val="18"/>
              </w:rPr>
              <w:t>HostMix-TOO</w:t>
            </w:r>
          </w:p>
        </w:tc>
        <w:tc>
          <w:tcPr>
            <w:tcW w:type="dxa" w:w="1134"/>
          </w:tcPr>
          <w:p>
            <w:pPr>
              <w:spacing w:line="240" w:lineRule="auto"/>
            </w:pPr>
            <w:r>
              <w:rPr>
                <w:sz w:val="18"/>
              </w:rPr>
              <w:t>lung</w:t>
            </w:r>
          </w:p>
        </w:tc>
        <w:tc>
          <w:tcPr>
            <w:tcW w:type="dxa" w:w="1134"/>
          </w:tcPr>
          <w:p>
            <w:pPr>
              <w:spacing w:line="240" w:lineRule="auto"/>
            </w:pPr>
            <w:r>
              <w:rPr>
                <w:sz w:val="18"/>
              </w:rPr>
              <w:t>52</w:t>
            </w:r>
          </w:p>
        </w:tc>
        <w:tc>
          <w:tcPr>
            <w:tcW w:type="dxa" w:w="1134"/>
          </w:tcPr>
          <w:p>
            <w:pPr>
              <w:spacing w:line="240" w:lineRule="auto"/>
            </w:pPr>
            <w:r>
              <w:rPr>
                <w:sz w:val="18"/>
              </w:rPr>
              <w:t>0.846</w:t>
            </w:r>
          </w:p>
        </w:tc>
        <w:tc>
          <w:tcPr>
            <w:tcW w:type="dxa" w:w="1134"/>
          </w:tcPr>
          <w:p>
            <w:pPr>
              <w:spacing w:line="240" w:lineRule="auto"/>
            </w:pPr>
            <w:r>
              <w:rPr>
                <w:sz w:val="18"/>
              </w:rPr>
              <w:t>30</w:t>
            </w:r>
          </w:p>
        </w:tc>
        <w:tc>
          <w:tcPr>
            <w:tcW w:type="dxa" w:w="1134"/>
          </w:tcPr>
          <w:p>
            <w:pPr>
              <w:spacing w:line="240" w:lineRule="auto"/>
            </w:pPr>
            <w:r>
              <w:rPr>
                <w:sz w:val="18"/>
              </w:rPr>
              <w:t>0.000</w:t>
            </w:r>
          </w:p>
        </w:tc>
        <w:tc>
          <w:tcPr>
            <w:tcW w:type="dxa" w:w="1134"/>
          </w:tcPr>
          <w:p>
            <w:pPr>
              <w:spacing w:line="240" w:lineRule="auto"/>
            </w:pPr>
            <w:r>
              <w:rPr>
                <w:sz w:val="18"/>
              </w:rPr>
              <w:t>22</w:t>
            </w:r>
          </w:p>
        </w:tc>
        <w:tc>
          <w:tcPr>
            <w:tcW w:type="dxa" w:w="1134"/>
          </w:tcPr>
          <w:p>
            <w:pPr>
              <w:spacing w:line="240" w:lineRule="auto"/>
            </w:pPr>
            <w:r>
              <w:rPr>
                <w:sz w:val="18"/>
              </w:rPr>
              <w:t>0.909</w:t>
            </w:r>
          </w:p>
        </w:tc>
      </w:tr>
      <w:tr>
        <w:tc>
          <w:tcPr>
            <w:tcW w:type="dxa" w:w="1134"/>
          </w:tcPr>
          <w:p>
            <w:pPr>
              <w:spacing w:line="240" w:lineRule="auto"/>
            </w:pPr>
            <w:r>
              <w:rPr>
                <w:sz w:val="18"/>
              </w:rPr>
              <w:t>HostMix-TOO</w:t>
            </w:r>
          </w:p>
        </w:tc>
        <w:tc>
          <w:tcPr>
            <w:tcW w:type="dxa" w:w="1134"/>
          </w:tcPr>
          <w:p>
            <w:pPr>
              <w:spacing w:line="240" w:lineRule="auto"/>
            </w:pPr>
            <w:r>
              <w:rPr>
                <w:sz w:val="18"/>
              </w:rPr>
              <w:t>lymph_node</w:t>
            </w:r>
          </w:p>
        </w:tc>
        <w:tc>
          <w:tcPr>
            <w:tcW w:type="dxa" w:w="1134"/>
          </w:tcPr>
          <w:p>
            <w:pPr>
              <w:spacing w:line="240" w:lineRule="auto"/>
            </w:pPr>
            <w:r>
              <w:rPr>
                <w:sz w:val="18"/>
              </w:rPr>
              <w:t>92</w:t>
            </w:r>
          </w:p>
        </w:tc>
        <w:tc>
          <w:tcPr>
            <w:tcW w:type="dxa" w:w="1134"/>
          </w:tcPr>
          <w:p>
            <w:pPr>
              <w:spacing w:line="240" w:lineRule="auto"/>
            </w:pPr>
            <w:r>
              <w:rPr>
                <w:sz w:val="18"/>
              </w:rPr>
              <w:t>0.783</w:t>
            </w:r>
          </w:p>
        </w:tc>
        <w:tc>
          <w:tcPr>
            <w:tcW w:type="dxa" w:w="1134"/>
          </w:tcPr>
          <w:p>
            <w:pPr>
              <w:spacing w:line="240" w:lineRule="auto"/>
            </w:pPr>
            <w:r>
              <w:rPr>
                <w:sz w:val="18"/>
              </w:rPr>
              <w:t>89</w:t>
            </w:r>
          </w:p>
        </w:tc>
        <w:tc>
          <w:tcPr>
            <w:tcW w:type="dxa" w:w="1134"/>
          </w:tcPr>
          <w:p>
            <w:pPr>
              <w:spacing w:line="240" w:lineRule="auto"/>
            </w:pPr>
            <w:r>
              <w:rPr>
                <w:sz w:val="18"/>
              </w:rPr>
              <w:t>0.000</w:t>
            </w:r>
          </w:p>
        </w:tc>
        <w:tc>
          <w:tcPr>
            <w:tcW w:type="dxa" w:w="1134"/>
          </w:tcPr>
          <w:p>
            <w:pPr>
              <w:spacing w:line="240" w:lineRule="auto"/>
            </w:pPr>
            <w:r>
              <w:rPr>
                <w:sz w:val="18"/>
              </w:rPr>
              <w:t>3</w:t>
            </w:r>
          </w:p>
        </w:tc>
        <w:tc>
          <w:tcPr>
            <w:tcW w:type="dxa" w:w="1134"/>
          </w:tcPr>
          <w:p>
            <w:pPr>
              <w:spacing w:line="240" w:lineRule="auto"/>
            </w:pPr>
            <w:r>
              <w:rPr>
                <w:sz w:val="18"/>
              </w:rPr>
              <w:t>0.667</w:t>
            </w:r>
          </w:p>
        </w:tc>
      </w:tr>
      <w:tr>
        <w:tc>
          <w:tcPr>
            <w:tcW w:type="dxa" w:w="1134"/>
          </w:tcPr>
          <w:p>
            <w:pPr>
              <w:spacing w:line="240" w:lineRule="auto"/>
            </w:pPr>
            <w:r>
              <w:rPr>
                <w:sz w:val="18"/>
              </w:rPr>
              <w:t>HostMix-TOO</w:t>
            </w:r>
          </w:p>
        </w:tc>
        <w:tc>
          <w:tcPr>
            <w:tcW w:type="dxa" w:w="1134"/>
          </w:tcPr>
          <w:p>
            <w:pPr>
              <w:spacing w:line="240" w:lineRule="auto"/>
            </w:pPr>
            <w:r>
              <w:rPr>
                <w:sz w:val="18"/>
              </w:rPr>
              <w:t>remainder</w:t>
            </w:r>
          </w:p>
        </w:tc>
        <w:tc>
          <w:tcPr>
            <w:tcW w:type="dxa" w:w="1134"/>
          </w:tcPr>
          <w:p>
            <w:pPr>
              <w:spacing w:line="240" w:lineRule="auto"/>
            </w:pPr>
            <w:r>
              <w:rPr>
                <w:sz w:val="18"/>
              </w:rPr>
              <w:t>133</w:t>
            </w:r>
          </w:p>
        </w:tc>
        <w:tc>
          <w:tcPr>
            <w:tcW w:type="dxa" w:w="1134"/>
          </w:tcPr>
          <w:p>
            <w:pPr>
              <w:spacing w:line="240" w:lineRule="auto"/>
            </w:pPr>
            <w:r>
              <w:rPr>
                <w:sz w:val="18"/>
              </w:rPr>
              <w:t>0.737</w:t>
            </w:r>
          </w:p>
        </w:tc>
        <w:tc>
          <w:tcPr>
            <w:tcW w:type="dxa" w:w="1134"/>
          </w:tcPr>
          <w:p>
            <w:pPr>
              <w:spacing w:line="240" w:lineRule="auto"/>
            </w:pPr>
            <w:r>
              <w:rPr>
                <w:sz w:val="18"/>
              </w:rPr>
              <w:t>45</w:t>
            </w:r>
          </w:p>
        </w:tc>
        <w:tc>
          <w:tcPr>
            <w:tcW w:type="dxa" w:w="1134"/>
          </w:tcPr>
          <w:p>
            <w:pPr>
              <w:spacing w:line="240" w:lineRule="auto"/>
            </w:pPr>
            <w:r>
              <w:rPr>
                <w:sz w:val="18"/>
              </w:rPr>
              <w:t>0.000</w:t>
            </w:r>
          </w:p>
        </w:tc>
        <w:tc>
          <w:tcPr>
            <w:tcW w:type="dxa" w:w="1134"/>
          </w:tcPr>
          <w:p>
            <w:pPr>
              <w:spacing w:line="240" w:lineRule="auto"/>
            </w:pPr>
            <w:r>
              <w:rPr>
                <w:sz w:val="18"/>
              </w:rPr>
              <w:t>45</w:t>
            </w:r>
          </w:p>
        </w:tc>
        <w:tc>
          <w:tcPr>
            <w:tcW w:type="dxa" w:w="1134"/>
          </w:tcPr>
          <w:p>
            <w:pPr>
              <w:spacing w:line="240" w:lineRule="auto"/>
            </w:pPr>
            <w:r>
              <w:rPr>
                <w:sz w:val="18"/>
              </w:rPr>
              <w:t>0.822</w:t>
            </w:r>
          </w:p>
        </w:tc>
      </w:tr>
      <w:tr>
        <w:tc>
          <w:tcPr>
            <w:tcW w:type="dxa" w:w="1134"/>
          </w:tcPr>
          <w:p>
            <w:pPr>
              <w:spacing w:line="240" w:lineRule="auto"/>
            </w:pPr>
            <w:r>
              <w:rPr>
                <w:sz w:val="18"/>
              </w:rPr>
              <w:t>HostMix-TOO</w:t>
            </w:r>
          </w:p>
        </w:tc>
        <w:tc>
          <w:tcPr>
            <w:tcW w:type="dxa" w:w="1134"/>
          </w:tcPr>
          <w:p>
            <w:pPr>
              <w:spacing w:line="240" w:lineRule="auto"/>
            </w:pPr>
            <w:r>
              <w:rPr>
                <w:sz w:val="18"/>
              </w:rPr>
              <w:t>soft_tissue</w:t>
            </w:r>
          </w:p>
        </w:tc>
        <w:tc>
          <w:tcPr>
            <w:tcW w:type="dxa" w:w="1134"/>
          </w:tcPr>
          <w:p>
            <w:pPr>
              <w:spacing w:line="240" w:lineRule="auto"/>
            </w:pPr>
            <w:r>
              <w:rPr>
                <w:sz w:val="18"/>
              </w:rPr>
              <w:t>49</w:t>
            </w:r>
          </w:p>
        </w:tc>
        <w:tc>
          <w:tcPr>
            <w:tcW w:type="dxa" w:w="1134"/>
          </w:tcPr>
          <w:p>
            <w:pPr>
              <w:spacing w:line="240" w:lineRule="auto"/>
            </w:pPr>
            <w:r>
              <w:rPr>
                <w:sz w:val="18"/>
              </w:rPr>
              <w:t>0.776</w:t>
            </w:r>
          </w:p>
        </w:tc>
        <w:tc>
          <w:tcPr>
            <w:tcW w:type="dxa" w:w="1134"/>
          </w:tcPr>
          <w:p>
            <w:pPr>
              <w:spacing w:line="240" w:lineRule="auto"/>
            </w:pPr>
            <w:r>
              <w:rPr>
                <w:sz w:val="18"/>
              </w:rPr>
              <w:t>39</w:t>
            </w:r>
          </w:p>
        </w:tc>
        <w:tc>
          <w:tcPr>
            <w:tcW w:type="dxa" w:w="1134"/>
          </w:tcPr>
          <w:p>
            <w:pPr>
              <w:spacing w:line="240" w:lineRule="auto"/>
            </w:pPr>
            <w:r>
              <w:rPr>
                <w:sz w:val="18"/>
              </w:rPr>
              <w:t>0.026</w:t>
            </w:r>
          </w:p>
        </w:tc>
        <w:tc>
          <w:tcPr>
            <w:tcW w:type="dxa" w:w="1134"/>
          </w:tcPr>
          <w:p>
            <w:pPr>
              <w:spacing w:line="240" w:lineRule="auto"/>
            </w:pPr>
            <w:r>
              <w:rPr>
                <w:sz w:val="18"/>
              </w:rPr>
              <w:t>10</w:t>
            </w:r>
          </w:p>
        </w:tc>
        <w:tc>
          <w:tcPr>
            <w:tcW w:type="dxa" w:w="1134"/>
          </w:tcPr>
          <w:p>
            <w:pPr>
              <w:spacing w:line="240" w:lineRule="auto"/>
            </w:pPr>
            <w:r>
              <w:rPr>
                <w:sz w:val="18"/>
              </w:rPr>
              <w:t>0.800</w:t>
            </w:r>
          </w:p>
        </w:tc>
      </w:tr>
      <w:tr>
        <w:tc>
          <w:tcPr>
            <w:tcW w:type="dxa" w:w="1134"/>
          </w:tcPr>
          <w:p>
            <w:pPr>
              <w:spacing w:line="240" w:lineRule="auto"/>
            </w:pPr>
            <w:r>
              <w:rPr>
                <w:sz w:val="18"/>
              </w:rPr>
              <w:t>Site-specific mixtures</w:t>
            </w:r>
          </w:p>
        </w:tc>
        <w:tc>
          <w:tcPr>
            <w:tcW w:type="dxa" w:w="1134"/>
          </w:tcPr>
          <w:p>
            <w:pPr>
              <w:spacing w:line="240" w:lineRule="auto"/>
            </w:pPr>
            <w:r>
              <w:rPr>
                <w:sz w:val="18"/>
              </w:rPr>
              <w:t>liver</w:t>
            </w:r>
          </w:p>
        </w:tc>
        <w:tc>
          <w:tcPr>
            <w:tcW w:type="dxa" w:w="1134"/>
          </w:tcPr>
          <w:p>
            <w:pPr>
              <w:spacing w:line="240" w:lineRule="auto"/>
            </w:pPr>
            <w:r>
              <w:rPr>
                <w:sz w:val="18"/>
              </w:rPr>
              <w:t>186</w:t>
            </w:r>
          </w:p>
        </w:tc>
        <w:tc>
          <w:tcPr>
            <w:tcW w:type="dxa" w:w="1134"/>
          </w:tcPr>
          <w:p>
            <w:pPr>
              <w:spacing w:line="240" w:lineRule="auto"/>
            </w:pPr>
            <w:r>
              <w:rPr>
                <w:sz w:val="18"/>
              </w:rPr>
              <w:t>0.726</w:t>
            </w:r>
          </w:p>
        </w:tc>
        <w:tc>
          <w:tcPr>
            <w:tcW w:type="dxa" w:w="1134"/>
          </w:tcPr>
          <w:p>
            <w:pPr>
              <w:spacing w:line="240" w:lineRule="auto"/>
            </w:pPr>
            <w:r>
              <w:rPr>
                <w:sz w:val="18"/>
              </w:rPr>
              <w:t>175</w:t>
            </w:r>
          </w:p>
        </w:tc>
        <w:tc>
          <w:tcPr>
            <w:tcW w:type="dxa" w:w="1134"/>
          </w:tcPr>
          <w:p>
            <w:pPr>
              <w:spacing w:line="240" w:lineRule="auto"/>
            </w:pPr>
            <w:r>
              <w:rPr>
                <w:sz w:val="18"/>
              </w:rPr>
              <w:t>0.046</w:t>
            </w:r>
          </w:p>
        </w:tc>
        <w:tc>
          <w:tcPr>
            <w:tcW w:type="dxa" w:w="1134"/>
          </w:tcPr>
          <w:p>
            <w:pPr>
              <w:spacing w:line="240" w:lineRule="auto"/>
            </w:pPr>
            <w:r>
              <w:rPr>
                <w:sz w:val="18"/>
              </w:rPr>
              <w:t>11</w:t>
            </w:r>
          </w:p>
        </w:tc>
        <w:tc>
          <w:tcPr>
            <w:tcW w:type="dxa" w:w="1134"/>
          </w:tcPr>
          <w:p>
            <w:pPr>
              <w:spacing w:line="240" w:lineRule="auto"/>
            </w:pPr>
            <w:r>
              <w:rPr>
                <w:sz w:val="18"/>
              </w:rPr>
              <w:t>0.545</w:t>
            </w:r>
          </w:p>
        </w:tc>
      </w:tr>
      <w:tr>
        <w:tc>
          <w:tcPr>
            <w:tcW w:type="dxa" w:w="1134"/>
          </w:tcPr>
          <w:p>
            <w:pPr>
              <w:spacing w:line="240" w:lineRule="auto"/>
            </w:pPr>
            <w:r>
              <w:rPr>
                <w:sz w:val="18"/>
              </w:rPr>
              <w:t>Site-specific mixtures</w:t>
            </w:r>
          </w:p>
        </w:tc>
        <w:tc>
          <w:tcPr>
            <w:tcW w:type="dxa" w:w="1134"/>
          </w:tcPr>
          <w:p>
            <w:pPr>
              <w:spacing w:line="240" w:lineRule="auto"/>
            </w:pPr>
            <w:r>
              <w:rPr>
                <w:sz w:val="18"/>
              </w:rPr>
              <w:t>lung</w:t>
            </w:r>
          </w:p>
        </w:tc>
        <w:tc>
          <w:tcPr>
            <w:tcW w:type="dxa" w:w="1134"/>
          </w:tcPr>
          <w:p>
            <w:pPr>
              <w:spacing w:line="240" w:lineRule="auto"/>
            </w:pPr>
            <w:r>
              <w:rPr>
                <w:sz w:val="18"/>
              </w:rPr>
              <w:t>52</w:t>
            </w:r>
          </w:p>
        </w:tc>
        <w:tc>
          <w:tcPr>
            <w:tcW w:type="dxa" w:w="1134"/>
          </w:tcPr>
          <w:p>
            <w:pPr>
              <w:spacing w:line="240" w:lineRule="auto"/>
            </w:pPr>
            <w:r>
              <w:rPr>
                <w:sz w:val="18"/>
              </w:rPr>
              <w:t>0.846</w:t>
            </w:r>
          </w:p>
        </w:tc>
        <w:tc>
          <w:tcPr>
            <w:tcW w:type="dxa" w:w="1134"/>
          </w:tcPr>
          <w:p>
            <w:pPr>
              <w:spacing w:line="240" w:lineRule="auto"/>
            </w:pPr>
            <w:r>
              <w:rPr>
                <w:sz w:val="18"/>
              </w:rPr>
              <w:t>30</w:t>
            </w:r>
          </w:p>
        </w:tc>
        <w:tc>
          <w:tcPr>
            <w:tcW w:type="dxa" w:w="1134"/>
          </w:tcPr>
          <w:p>
            <w:pPr>
              <w:spacing w:line="240" w:lineRule="auto"/>
            </w:pPr>
            <w:r>
              <w:rPr>
                <w:sz w:val="18"/>
              </w:rPr>
              <w:t>0.000</w:t>
            </w:r>
          </w:p>
        </w:tc>
        <w:tc>
          <w:tcPr>
            <w:tcW w:type="dxa" w:w="1134"/>
          </w:tcPr>
          <w:p>
            <w:pPr>
              <w:spacing w:line="240" w:lineRule="auto"/>
            </w:pPr>
            <w:r>
              <w:rPr>
                <w:sz w:val="18"/>
              </w:rPr>
              <w:t>22</w:t>
            </w:r>
          </w:p>
        </w:tc>
        <w:tc>
          <w:tcPr>
            <w:tcW w:type="dxa" w:w="1134"/>
          </w:tcPr>
          <w:p>
            <w:pPr>
              <w:spacing w:line="240" w:lineRule="auto"/>
            </w:pPr>
            <w:r>
              <w:rPr>
                <w:sz w:val="18"/>
              </w:rPr>
              <w:t>0.909</w:t>
            </w:r>
          </w:p>
        </w:tc>
      </w:tr>
      <w:tr>
        <w:tc>
          <w:tcPr>
            <w:tcW w:type="dxa" w:w="1134"/>
          </w:tcPr>
          <w:p>
            <w:pPr>
              <w:spacing w:line="240" w:lineRule="auto"/>
            </w:pPr>
            <w:r>
              <w:rPr>
                <w:sz w:val="18"/>
              </w:rPr>
              <w:t>Site-specific mixtures</w:t>
            </w:r>
          </w:p>
        </w:tc>
        <w:tc>
          <w:tcPr>
            <w:tcW w:type="dxa" w:w="1134"/>
          </w:tcPr>
          <w:p>
            <w:pPr>
              <w:spacing w:line="240" w:lineRule="auto"/>
            </w:pPr>
            <w:r>
              <w:rPr>
                <w:sz w:val="18"/>
              </w:rPr>
              <w:t>lymph_node</w:t>
            </w:r>
          </w:p>
        </w:tc>
        <w:tc>
          <w:tcPr>
            <w:tcW w:type="dxa" w:w="1134"/>
          </w:tcPr>
          <w:p>
            <w:pPr>
              <w:spacing w:line="240" w:lineRule="auto"/>
            </w:pPr>
            <w:r>
              <w:rPr>
                <w:sz w:val="18"/>
              </w:rPr>
              <w:t>92</w:t>
            </w:r>
          </w:p>
        </w:tc>
        <w:tc>
          <w:tcPr>
            <w:tcW w:type="dxa" w:w="1134"/>
          </w:tcPr>
          <w:p>
            <w:pPr>
              <w:spacing w:line="240" w:lineRule="auto"/>
            </w:pPr>
            <w:r>
              <w:rPr>
                <w:sz w:val="18"/>
              </w:rPr>
              <w:t>0.783</w:t>
            </w:r>
          </w:p>
        </w:tc>
        <w:tc>
          <w:tcPr>
            <w:tcW w:type="dxa" w:w="1134"/>
          </w:tcPr>
          <w:p>
            <w:pPr>
              <w:spacing w:line="240" w:lineRule="auto"/>
            </w:pPr>
            <w:r>
              <w:rPr>
                <w:sz w:val="18"/>
              </w:rPr>
              <w:t>89</w:t>
            </w:r>
          </w:p>
        </w:tc>
        <w:tc>
          <w:tcPr>
            <w:tcW w:type="dxa" w:w="1134"/>
          </w:tcPr>
          <w:p>
            <w:pPr>
              <w:spacing w:line="240" w:lineRule="auto"/>
            </w:pPr>
            <w:r>
              <w:rPr>
                <w:sz w:val="18"/>
              </w:rPr>
              <w:t>0.000</w:t>
            </w:r>
          </w:p>
        </w:tc>
        <w:tc>
          <w:tcPr>
            <w:tcW w:type="dxa" w:w="1134"/>
          </w:tcPr>
          <w:p>
            <w:pPr>
              <w:spacing w:line="240" w:lineRule="auto"/>
            </w:pPr>
            <w:r>
              <w:rPr>
                <w:sz w:val="18"/>
              </w:rPr>
              <w:t>3</w:t>
            </w:r>
          </w:p>
        </w:tc>
        <w:tc>
          <w:tcPr>
            <w:tcW w:type="dxa" w:w="1134"/>
          </w:tcPr>
          <w:p>
            <w:pPr>
              <w:spacing w:line="240" w:lineRule="auto"/>
            </w:pPr>
            <w:r>
              <w:rPr>
                <w:sz w:val="18"/>
              </w:rPr>
              <w:t>0.667</w:t>
            </w:r>
          </w:p>
        </w:tc>
      </w:tr>
      <w:tr>
        <w:tc>
          <w:tcPr>
            <w:tcW w:type="dxa" w:w="1134"/>
          </w:tcPr>
          <w:p>
            <w:pPr>
              <w:spacing w:line="240" w:lineRule="auto"/>
            </w:pPr>
            <w:r>
              <w:rPr>
                <w:sz w:val="18"/>
              </w:rPr>
              <w:t>Site-specific mixtures</w:t>
            </w:r>
          </w:p>
        </w:tc>
        <w:tc>
          <w:tcPr>
            <w:tcW w:type="dxa" w:w="1134"/>
          </w:tcPr>
          <w:p>
            <w:pPr>
              <w:spacing w:line="240" w:lineRule="auto"/>
            </w:pPr>
            <w:r>
              <w:rPr>
                <w:sz w:val="18"/>
              </w:rPr>
              <w:t>remainder</w:t>
            </w:r>
          </w:p>
        </w:tc>
        <w:tc>
          <w:tcPr>
            <w:tcW w:type="dxa" w:w="1134"/>
          </w:tcPr>
          <w:p>
            <w:pPr>
              <w:spacing w:line="240" w:lineRule="auto"/>
            </w:pPr>
            <w:r>
              <w:rPr>
                <w:sz w:val="18"/>
              </w:rPr>
              <w:t>133</w:t>
            </w:r>
          </w:p>
        </w:tc>
        <w:tc>
          <w:tcPr>
            <w:tcW w:type="dxa" w:w="1134"/>
          </w:tcPr>
          <w:p>
            <w:pPr>
              <w:spacing w:line="240" w:lineRule="auto"/>
            </w:pPr>
            <w:r>
              <w:rPr>
                <w:sz w:val="18"/>
              </w:rPr>
              <w:t>0.744</w:t>
            </w:r>
          </w:p>
        </w:tc>
        <w:tc>
          <w:tcPr>
            <w:tcW w:type="dxa" w:w="1134"/>
          </w:tcPr>
          <w:p>
            <w:pPr>
              <w:spacing w:line="240" w:lineRule="auto"/>
            </w:pPr>
            <w:r>
              <w:rPr>
                <w:sz w:val="18"/>
              </w:rPr>
              <w:t>45</w:t>
            </w:r>
          </w:p>
        </w:tc>
        <w:tc>
          <w:tcPr>
            <w:tcW w:type="dxa" w:w="1134"/>
          </w:tcPr>
          <w:p>
            <w:pPr>
              <w:spacing w:line="240" w:lineRule="auto"/>
            </w:pPr>
            <w:r>
              <w:rPr>
                <w:sz w:val="18"/>
              </w:rPr>
              <w:t>0.000</w:t>
            </w:r>
          </w:p>
        </w:tc>
        <w:tc>
          <w:tcPr>
            <w:tcW w:type="dxa" w:w="1134"/>
          </w:tcPr>
          <w:p>
            <w:pPr>
              <w:spacing w:line="240" w:lineRule="auto"/>
            </w:pPr>
            <w:r>
              <w:rPr>
                <w:sz w:val="18"/>
              </w:rPr>
              <w:t>45</w:t>
            </w:r>
          </w:p>
        </w:tc>
        <w:tc>
          <w:tcPr>
            <w:tcW w:type="dxa" w:w="1134"/>
          </w:tcPr>
          <w:p>
            <w:pPr>
              <w:spacing w:line="240" w:lineRule="auto"/>
            </w:pPr>
            <w:r>
              <w:rPr>
                <w:sz w:val="18"/>
              </w:rPr>
              <w:t>0.822</w:t>
            </w:r>
          </w:p>
        </w:tc>
      </w:tr>
      <w:tr>
        <w:tc>
          <w:tcPr>
            <w:tcW w:type="dxa" w:w="1134"/>
          </w:tcPr>
          <w:p>
            <w:pPr>
              <w:spacing w:line="240" w:lineRule="auto"/>
            </w:pPr>
            <w:r>
              <w:rPr>
                <w:sz w:val="18"/>
              </w:rPr>
              <w:t>Site-specific mixtures</w:t>
            </w:r>
          </w:p>
        </w:tc>
        <w:tc>
          <w:tcPr>
            <w:tcW w:type="dxa" w:w="1134"/>
          </w:tcPr>
          <w:p>
            <w:pPr>
              <w:spacing w:line="240" w:lineRule="auto"/>
            </w:pPr>
            <w:r>
              <w:rPr>
                <w:sz w:val="18"/>
              </w:rPr>
              <w:t>soft_tissue</w:t>
            </w:r>
          </w:p>
        </w:tc>
        <w:tc>
          <w:tcPr>
            <w:tcW w:type="dxa" w:w="1134"/>
          </w:tcPr>
          <w:p>
            <w:pPr>
              <w:spacing w:line="240" w:lineRule="auto"/>
            </w:pPr>
            <w:r>
              <w:rPr>
                <w:sz w:val="18"/>
              </w:rPr>
              <w:t>49</w:t>
            </w:r>
          </w:p>
        </w:tc>
        <w:tc>
          <w:tcPr>
            <w:tcW w:type="dxa" w:w="1134"/>
          </w:tcPr>
          <w:p>
            <w:pPr>
              <w:spacing w:line="240" w:lineRule="auto"/>
            </w:pPr>
            <w:r>
              <w:rPr>
                <w:sz w:val="18"/>
              </w:rPr>
              <w:t>0.776</w:t>
            </w:r>
          </w:p>
        </w:tc>
        <w:tc>
          <w:tcPr>
            <w:tcW w:type="dxa" w:w="1134"/>
          </w:tcPr>
          <w:p>
            <w:pPr>
              <w:spacing w:line="240" w:lineRule="auto"/>
            </w:pPr>
            <w:r>
              <w:rPr>
                <w:sz w:val="18"/>
              </w:rPr>
              <w:t>39</w:t>
            </w:r>
          </w:p>
        </w:tc>
        <w:tc>
          <w:tcPr>
            <w:tcW w:type="dxa" w:w="1134"/>
          </w:tcPr>
          <w:p>
            <w:pPr>
              <w:spacing w:line="240" w:lineRule="auto"/>
            </w:pPr>
            <w:r>
              <w:rPr>
                <w:sz w:val="18"/>
              </w:rPr>
              <w:t>0.026</w:t>
            </w:r>
          </w:p>
        </w:tc>
        <w:tc>
          <w:tcPr>
            <w:tcW w:type="dxa" w:w="1134"/>
          </w:tcPr>
          <w:p>
            <w:pPr>
              <w:spacing w:line="240" w:lineRule="auto"/>
            </w:pPr>
            <w:r>
              <w:rPr>
                <w:sz w:val="18"/>
              </w:rPr>
              <w:t>10</w:t>
            </w:r>
          </w:p>
        </w:tc>
        <w:tc>
          <w:tcPr>
            <w:tcW w:type="dxa" w:w="1134"/>
          </w:tcPr>
          <w:p>
            <w:pPr>
              <w:spacing w:line="240" w:lineRule="auto"/>
            </w:pPr>
            <w:r>
              <w:rPr>
                <w:sz w:val="18"/>
              </w:rPr>
              <w:t>0.800</w:t>
            </w:r>
          </w:p>
        </w:tc>
      </w:tr>
      <w:tr>
        <w:tc>
          <w:tcPr>
            <w:tcW w:type="dxa" w:w="1134"/>
          </w:tcPr>
          <w:p>
            <w:pPr>
              <w:spacing w:line="240" w:lineRule="auto"/>
            </w:pPr>
            <w:r>
              <w:rPr>
                <w:sz w:val="18"/>
              </w:rPr>
              <w:t>Linear deconvolution</w:t>
            </w:r>
          </w:p>
        </w:tc>
        <w:tc>
          <w:tcPr>
            <w:tcW w:type="dxa" w:w="1134"/>
          </w:tcPr>
          <w:p>
            <w:pPr>
              <w:spacing w:line="240" w:lineRule="auto"/>
            </w:pPr>
            <w:r>
              <w:rPr>
                <w:sz w:val="18"/>
              </w:rPr>
              <w:t>liver</w:t>
            </w:r>
          </w:p>
        </w:tc>
        <w:tc>
          <w:tcPr>
            <w:tcW w:type="dxa" w:w="1134"/>
          </w:tcPr>
          <w:p>
            <w:pPr>
              <w:spacing w:line="240" w:lineRule="auto"/>
            </w:pPr>
            <w:r>
              <w:rPr>
                <w:sz w:val="18"/>
              </w:rPr>
              <w:t>186</w:t>
            </w:r>
          </w:p>
        </w:tc>
        <w:tc>
          <w:tcPr>
            <w:tcW w:type="dxa" w:w="1134"/>
          </w:tcPr>
          <w:p>
            <w:pPr>
              <w:spacing w:line="240" w:lineRule="auto"/>
            </w:pPr>
            <w:r>
              <w:rPr>
                <w:sz w:val="18"/>
              </w:rPr>
              <w:t>0.597</w:t>
            </w:r>
          </w:p>
        </w:tc>
        <w:tc>
          <w:tcPr>
            <w:tcW w:type="dxa" w:w="1134"/>
          </w:tcPr>
          <w:p>
            <w:pPr>
              <w:spacing w:line="240" w:lineRule="auto"/>
            </w:pPr>
            <w:r>
              <w:rPr>
                <w:sz w:val="18"/>
              </w:rPr>
              <w:t>175</w:t>
            </w:r>
          </w:p>
        </w:tc>
        <w:tc>
          <w:tcPr>
            <w:tcW w:type="dxa" w:w="1134"/>
          </w:tcPr>
          <w:p>
            <w:pPr>
              <w:spacing w:line="240" w:lineRule="auto"/>
            </w:pPr>
            <w:r>
              <w:rPr>
                <w:sz w:val="18"/>
              </w:rPr>
              <w:t>0.291</w:t>
            </w:r>
          </w:p>
        </w:tc>
        <w:tc>
          <w:tcPr>
            <w:tcW w:type="dxa" w:w="1134"/>
          </w:tcPr>
          <w:p>
            <w:pPr>
              <w:spacing w:line="240" w:lineRule="auto"/>
            </w:pPr>
            <w:r>
              <w:rPr>
                <w:sz w:val="18"/>
              </w:rPr>
              <w:t>11</w:t>
            </w:r>
          </w:p>
        </w:tc>
        <w:tc>
          <w:tcPr>
            <w:tcW w:type="dxa" w:w="1134"/>
          </w:tcPr>
          <w:p>
            <w:pPr>
              <w:spacing w:line="240" w:lineRule="auto"/>
            </w:pPr>
            <w:r>
              <w:rPr>
                <w:sz w:val="18"/>
              </w:rPr>
              <w:t>0.636</w:t>
            </w:r>
          </w:p>
        </w:tc>
      </w:tr>
      <w:tr>
        <w:tc>
          <w:tcPr>
            <w:tcW w:type="dxa" w:w="1134"/>
          </w:tcPr>
          <w:p>
            <w:pPr>
              <w:spacing w:line="240" w:lineRule="auto"/>
            </w:pPr>
            <w:r>
              <w:rPr>
                <w:sz w:val="18"/>
              </w:rPr>
              <w:t>Linear deconvolution</w:t>
            </w:r>
          </w:p>
        </w:tc>
        <w:tc>
          <w:tcPr>
            <w:tcW w:type="dxa" w:w="1134"/>
          </w:tcPr>
          <w:p>
            <w:pPr>
              <w:spacing w:line="240" w:lineRule="auto"/>
            </w:pPr>
            <w:r>
              <w:rPr>
                <w:sz w:val="18"/>
              </w:rPr>
              <w:t>lung</w:t>
            </w:r>
          </w:p>
        </w:tc>
        <w:tc>
          <w:tcPr>
            <w:tcW w:type="dxa" w:w="1134"/>
          </w:tcPr>
          <w:p>
            <w:pPr>
              <w:spacing w:line="240" w:lineRule="auto"/>
            </w:pPr>
            <w:r>
              <w:rPr>
                <w:sz w:val="18"/>
              </w:rPr>
              <w:t>52</w:t>
            </w:r>
          </w:p>
        </w:tc>
        <w:tc>
          <w:tcPr>
            <w:tcW w:type="dxa" w:w="1134"/>
          </w:tcPr>
          <w:p>
            <w:pPr>
              <w:spacing w:line="240" w:lineRule="auto"/>
            </w:pPr>
            <w:r>
              <w:rPr>
                <w:sz w:val="18"/>
              </w:rPr>
              <w:t>0.827</w:t>
            </w:r>
          </w:p>
        </w:tc>
        <w:tc>
          <w:tcPr>
            <w:tcW w:type="dxa" w:w="1134"/>
          </w:tcPr>
          <w:p>
            <w:pPr>
              <w:spacing w:line="240" w:lineRule="auto"/>
            </w:pPr>
            <w:r>
              <w:rPr>
                <w:sz w:val="18"/>
              </w:rPr>
              <w:t>30</w:t>
            </w:r>
          </w:p>
        </w:tc>
        <w:tc>
          <w:tcPr>
            <w:tcW w:type="dxa" w:w="1134"/>
          </w:tcPr>
          <w:p>
            <w:pPr>
              <w:spacing w:line="240" w:lineRule="auto"/>
            </w:pPr>
            <w:r>
              <w:rPr>
                <w:sz w:val="18"/>
              </w:rPr>
              <w:t>0.033</w:t>
            </w:r>
          </w:p>
        </w:tc>
        <w:tc>
          <w:tcPr>
            <w:tcW w:type="dxa" w:w="1134"/>
          </w:tcPr>
          <w:p>
            <w:pPr>
              <w:spacing w:line="240" w:lineRule="auto"/>
            </w:pPr>
            <w:r>
              <w:rPr>
                <w:sz w:val="18"/>
              </w:rPr>
              <w:t>22</w:t>
            </w:r>
          </w:p>
        </w:tc>
        <w:tc>
          <w:tcPr>
            <w:tcW w:type="dxa" w:w="1134"/>
          </w:tcPr>
          <w:p>
            <w:pPr>
              <w:spacing w:line="240" w:lineRule="auto"/>
            </w:pPr>
            <w:r>
              <w:rPr>
                <w:sz w:val="18"/>
              </w:rPr>
              <w:t>0.909</w:t>
            </w:r>
          </w:p>
        </w:tc>
      </w:tr>
      <w:tr>
        <w:tc>
          <w:tcPr>
            <w:tcW w:type="dxa" w:w="1134"/>
          </w:tcPr>
          <w:p>
            <w:pPr>
              <w:spacing w:line="240" w:lineRule="auto"/>
            </w:pPr>
            <w:r>
              <w:rPr>
                <w:sz w:val="18"/>
              </w:rPr>
              <w:t>Linear deconvolution</w:t>
            </w:r>
          </w:p>
        </w:tc>
        <w:tc>
          <w:tcPr>
            <w:tcW w:type="dxa" w:w="1134"/>
          </w:tcPr>
          <w:p>
            <w:pPr>
              <w:spacing w:line="240" w:lineRule="auto"/>
            </w:pPr>
            <w:r>
              <w:rPr>
                <w:sz w:val="18"/>
              </w:rPr>
              <w:t>lymph_node</w:t>
            </w:r>
          </w:p>
        </w:tc>
        <w:tc>
          <w:tcPr>
            <w:tcW w:type="dxa" w:w="1134"/>
          </w:tcPr>
          <w:p>
            <w:pPr>
              <w:spacing w:line="240" w:lineRule="auto"/>
            </w:pPr>
            <w:r>
              <w:rPr>
                <w:sz w:val="18"/>
              </w:rPr>
              <w:t>92</w:t>
            </w:r>
          </w:p>
        </w:tc>
        <w:tc>
          <w:tcPr>
            <w:tcW w:type="dxa" w:w="1134"/>
          </w:tcPr>
          <w:p>
            <w:pPr>
              <w:spacing w:line="240" w:lineRule="auto"/>
            </w:pPr>
            <w:r>
              <w:rPr>
                <w:sz w:val="18"/>
              </w:rPr>
              <w:t>0.793</w:t>
            </w:r>
          </w:p>
        </w:tc>
        <w:tc>
          <w:tcPr>
            <w:tcW w:type="dxa" w:w="1134"/>
          </w:tcPr>
          <w:p>
            <w:pPr>
              <w:spacing w:line="240" w:lineRule="auto"/>
            </w:pPr>
            <w:r>
              <w:rPr>
                <w:sz w:val="18"/>
              </w:rPr>
              <w:t>89</w:t>
            </w:r>
          </w:p>
        </w:tc>
        <w:tc>
          <w:tcPr>
            <w:tcW w:type="dxa" w:w="1134"/>
          </w:tcPr>
          <w:p>
            <w:pPr>
              <w:spacing w:line="240" w:lineRule="auto"/>
            </w:pPr>
            <w:r>
              <w:rPr>
                <w:sz w:val="18"/>
              </w:rPr>
              <w:t>0.000</w:t>
            </w:r>
          </w:p>
        </w:tc>
        <w:tc>
          <w:tcPr>
            <w:tcW w:type="dxa" w:w="1134"/>
          </w:tcPr>
          <w:p>
            <w:pPr>
              <w:spacing w:line="240" w:lineRule="auto"/>
            </w:pPr>
            <w:r>
              <w:rPr>
                <w:sz w:val="18"/>
              </w:rPr>
              <w:t>3</w:t>
            </w:r>
          </w:p>
        </w:tc>
        <w:tc>
          <w:tcPr>
            <w:tcW w:type="dxa" w:w="1134"/>
          </w:tcPr>
          <w:p>
            <w:pPr>
              <w:spacing w:line="240" w:lineRule="auto"/>
            </w:pPr>
            <w:r>
              <w:rPr>
                <w:sz w:val="18"/>
              </w:rPr>
              <w:t>0.667</w:t>
            </w:r>
          </w:p>
        </w:tc>
      </w:tr>
      <w:tr>
        <w:tc>
          <w:tcPr>
            <w:tcW w:type="dxa" w:w="1134"/>
          </w:tcPr>
          <w:p>
            <w:pPr>
              <w:spacing w:line="240" w:lineRule="auto"/>
            </w:pPr>
            <w:r>
              <w:rPr>
                <w:sz w:val="18"/>
              </w:rPr>
              <w:t>Linear deconvolution</w:t>
            </w:r>
          </w:p>
        </w:tc>
        <w:tc>
          <w:tcPr>
            <w:tcW w:type="dxa" w:w="1134"/>
          </w:tcPr>
          <w:p>
            <w:pPr>
              <w:spacing w:line="240" w:lineRule="auto"/>
            </w:pPr>
            <w:r>
              <w:rPr>
                <w:sz w:val="18"/>
              </w:rPr>
              <w:t>remainder</w:t>
            </w:r>
          </w:p>
        </w:tc>
        <w:tc>
          <w:tcPr>
            <w:tcW w:type="dxa" w:w="1134"/>
          </w:tcPr>
          <w:p>
            <w:pPr>
              <w:spacing w:line="240" w:lineRule="auto"/>
            </w:pPr>
            <w:r>
              <w:rPr>
                <w:sz w:val="18"/>
              </w:rPr>
              <w:t>133</w:t>
            </w:r>
          </w:p>
        </w:tc>
        <w:tc>
          <w:tcPr>
            <w:tcW w:type="dxa" w:w="1134"/>
          </w:tcPr>
          <w:p>
            <w:pPr>
              <w:spacing w:line="240" w:lineRule="auto"/>
            </w:pPr>
            <w:r>
              <w:rPr>
                <w:sz w:val="18"/>
              </w:rPr>
              <w:t>0.767</w:t>
            </w:r>
          </w:p>
        </w:tc>
        <w:tc>
          <w:tcPr>
            <w:tcW w:type="dxa" w:w="1134"/>
          </w:tcPr>
          <w:p>
            <w:pPr>
              <w:spacing w:line="240" w:lineRule="auto"/>
            </w:pPr>
            <w:r>
              <w:rPr>
                <w:sz w:val="18"/>
              </w:rPr>
              <w:t>45</w:t>
            </w:r>
          </w:p>
        </w:tc>
        <w:tc>
          <w:tcPr>
            <w:tcW w:type="dxa" w:w="1134"/>
          </w:tcPr>
          <w:p>
            <w:pPr>
              <w:spacing w:line="240" w:lineRule="auto"/>
            </w:pPr>
            <w:r>
              <w:rPr>
                <w:sz w:val="18"/>
              </w:rPr>
              <w:t>0.022</w:t>
            </w:r>
          </w:p>
        </w:tc>
        <w:tc>
          <w:tcPr>
            <w:tcW w:type="dxa" w:w="1134"/>
          </w:tcPr>
          <w:p>
            <w:pPr>
              <w:spacing w:line="240" w:lineRule="auto"/>
            </w:pPr>
            <w:r>
              <w:rPr>
                <w:sz w:val="18"/>
              </w:rPr>
              <w:t>45</w:t>
            </w:r>
          </w:p>
        </w:tc>
        <w:tc>
          <w:tcPr>
            <w:tcW w:type="dxa" w:w="1134"/>
          </w:tcPr>
          <w:p>
            <w:pPr>
              <w:spacing w:line="240" w:lineRule="auto"/>
            </w:pPr>
            <w:r>
              <w:rPr>
                <w:sz w:val="18"/>
              </w:rPr>
              <w:t>0.911</w:t>
            </w:r>
          </w:p>
        </w:tc>
      </w:tr>
      <w:tr>
        <w:tc>
          <w:tcPr>
            <w:tcW w:type="dxa" w:w="1134"/>
          </w:tcPr>
          <w:p>
            <w:pPr>
              <w:spacing w:line="240" w:lineRule="auto"/>
            </w:pPr>
            <w:r>
              <w:rPr>
                <w:sz w:val="18"/>
              </w:rPr>
              <w:t>Linear deconvolution</w:t>
            </w:r>
          </w:p>
        </w:tc>
        <w:tc>
          <w:tcPr>
            <w:tcW w:type="dxa" w:w="1134"/>
          </w:tcPr>
          <w:p>
            <w:pPr>
              <w:spacing w:line="240" w:lineRule="auto"/>
            </w:pPr>
            <w:r>
              <w:rPr>
                <w:sz w:val="18"/>
              </w:rPr>
              <w:t>soft_tissue</w:t>
            </w:r>
          </w:p>
        </w:tc>
        <w:tc>
          <w:tcPr>
            <w:tcW w:type="dxa" w:w="1134"/>
          </w:tcPr>
          <w:p>
            <w:pPr>
              <w:spacing w:line="240" w:lineRule="auto"/>
            </w:pPr>
            <w:r>
              <w:rPr>
                <w:sz w:val="18"/>
              </w:rPr>
              <w:t>49</w:t>
            </w:r>
          </w:p>
        </w:tc>
        <w:tc>
          <w:tcPr>
            <w:tcW w:type="dxa" w:w="1134"/>
          </w:tcPr>
          <w:p>
            <w:pPr>
              <w:spacing w:line="240" w:lineRule="auto"/>
            </w:pPr>
            <w:r>
              <w:rPr>
                <w:sz w:val="18"/>
              </w:rPr>
              <w:t>0.837</w:t>
            </w:r>
          </w:p>
        </w:tc>
        <w:tc>
          <w:tcPr>
            <w:tcW w:type="dxa" w:w="1134"/>
          </w:tcPr>
          <w:p>
            <w:pPr>
              <w:spacing w:line="240" w:lineRule="auto"/>
            </w:pPr>
            <w:r>
              <w:rPr>
                <w:sz w:val="18"/>
              </w:rPr>
              <w:t>39</w:t>
            </w:r>
          </w:p>
        </w:tc>
        <w:tc>
          <w:tcPr>
            <w:tcW w:type="dxa" w:w="1134"/>
          </w:tcPr>
          <w:p>
            <w:pPr>
              <w:spacing w:line="240" w:lineRule="auto"/>
            </w:pPr>
            <w:r>
              <w:rPr>
                <w:sz w:val="18"/>
              </w:rPr>
              <w:t>0.026</w:t>
            </w:r>
          </w:p>
        </w:tc>
        <w:tc>
          <w:tcPr>
            <w:tcW w:type="dxa" w:w="1134"/>
          </w:tcPr>
          <w:p>
            <w:pPr>
              <w:spacing w:line="240" w:lineRule="auto"/>
            </w:pPr>
            <w:r>
              <w:rPr>
                <w:sz w:val="18"/>
              </w:rPr>
              <w:t>10</w:t>
            </w:r>
          </w:p>
        </w:tc>
        <w:tc>
          <w:tcPr>
            <w:tcW w:type="dxa" w:w="1134"/>
          </w:tcPr>
          <w:p>
            <w:pPr>
              <w:spacing w:line="240" w:lineRule="auto"/>
            </w:pPr>
            <w:r>
              <w:rPr>
                <w:sz w:val="18"/>
              </w:rPr>
              <w:t>1.000</w:t>
            </w:r>
          </w:p>
        </w:tc>
      </w:tr>
      <w:tr>
        <w:tc>
          <w:tcPr>
            <w:tcW w:type="dxa" w:w="1134"/>
          </w:tcPr>
          <w:p>
            <w:pPr>
              <w:spacing w:line="240" w:lineRule="auto"/>
            </w:pPr>
            <w:r>
              <w:rPr>
                <w:sz w:val="18"/>
              </w:rPr>
              <w:t>Normal classes</w:t>
            </w:r>
          </w:p>
        </w:tc>
        <w:tc>
          <w:tcPr>
            <w:tcW w:type="dxa" w:w="1134"/>
          </w:tcPr>
          <w:p>
            <w:pPr>
              <w:spacing w:line="240" w:lineRule="auto"/>
            </w:pPr>
            <w:r>
              <w:rPr>
                <w:sz w:val="18"/>
              </w:rPr>
              <w:t>liver</w:t>
            </w:r>
          </w:p>
        </w:tc>
        <w:tc>
          <w:tcPr>
            <w:tcW w:type="dxa" w:w="1134"/>
          </w:tcPr>
          <w:p>
            <w:pPr>
              <w:spacing w:line="240" w:lineRule="auto"/>
            </w:pPr>
            <w:r>
              <w:rPr>
                <w:sz w:val="18"/>
              </w:rPr>
              <w:t>186</w:t>
            </w:r>
          </w:p>
        </w:tc>
        <w:tc>
          <w:tcPr>
            <w:tcW w:type="dxa" w:w="1134"/>
          </w:tcPr>
          <w:p>
            <w:pPr>
              <w:spacing w:line="240" w:lineRule="auto"/>
            </w:pPr>
            <w:r>
              <w:rPr>
                <w:sz w:val="18"/>
              </w:rPr>
              <w:t>0.543</w:t>
            </w:r>
          </w:p>
        </w:tc>
        <w:tc>
          <w:tcPr>
            <w:tcW w:type="dxa" w:w="1134"/>
          </w:tcPr>
          <w:p>
            <w:pPr>
              <w:spacing w:line="240" w:lineRule="auto"/>
            </w:pPr>
            <w:r>
              <w:rPr>
                <w:sz w:val="18"/>
              </w:rPr>
              <w:t>175</w:t>
            </w:r>
          </w:p>
        </w:tc>
        <w:tc>
          <w:tcPr>
            <w:tcW w:type="dxa" w:w="1134"/>
          </w:tcPr>
          <w:p>
            <w:pPr>
              <w:spacing w:line="240" w:lineRule="auto"/>
            </w:pPr>
            <w:r>
              <w:rPr>
                <w:sz w:val="18"/>
              </w:rPr>
              <w:t>0.371</w:t>
            </w:r>
          </w:p>
        </w:tc>
        <w:tc>
          <w:tcPr>
            <w:tcW w:type="dxa" w:w="1134"/>
          </w:tcPr>
          <w:p>
            <w:pPr>
              <w:spacing w:line="240" w:lineRule="auto"/>
            </w:pPr>
            <w:r>
              <w:rPr>
                <w:sz w:val="18"/>
              </w:rPr>
              <w:t>11</w:t>
            </w:r>
          </w:p>
        </w:tc>
        <w:tc>
          <w:tcPr>
            <w:tcW w:type="dxa" w:w="1134"/>
          </w:tcPr>
          <w:p>
            <w:pPr>
              <w:spacing w:line="240" w:lineRule="auto"/>
            </w:pPr>
            <w:r>
              <w:rPr>
                <w:sz w:val="18"/>
              </w:rPr>
              <w:t>0.545</w:t>
            </w:r>
          </w:p>
        </w:tc>
      </w:tr>
      <w:tr>
        <w:tc>
          <w:tcPr>
            <w:tcW w:type="dxa" w:w="1134"/>
          </w:tcPr>
          <w:p>
            <w:pPr>
              <w:spacing w:line="240" w:lineRule="auto"/>
            </w:pPr>
            <w:r>
              <w:rPr>
                <w:sz w:val="18"/>
              </w:rPr>
              <w:t>Normal classes</w:t>
            </w:r>
          </w:p>
        </w:tc>
        <w:tc>
          <w:tcPr>
            <w:tcW w:type="dxa" w:w="1134"/>
          </w:tcPr>
          <w:p>
            <w:pPr>
              <w:spacing w:line="240" w:lineRule="auto"/>
            </w:pPr>
            <w:r>
              <w:rPr>
                <w:sz w:val="18"/>
              </w:rPr>
              <w:t>lung</w:t>
            </w:r>
          </w:p>
        </w:tc>
        <w:tc>
          <w:tcPr>
            <w:tcW w:type="dxa" w:w="1134"/>
          </w:tcPr>
          <w:p>
            <w:pPr>
              <w:spacing w:line="240" w:lineRule="auto"/>
            </w:pPr>
            <w:r>
              <w:rPr>
                <w:sz w:val="18"/>
              </w:rPr>
              <w:t>52</w:t>
            </w:r>
          </w:p>
        </w:tc>
        <w:tc>
          <w:tcPr>
            <w:tcW w:type="dxa" w:w="1134"/>
          </w:tcPr>
          <w:p>
            <w:pPr>
              <w:spacing w:line="240" w:lineRule="auto"/>
            </w:pPr>
            <w:r>
              <w:rPr>
                <w:sz w:val="18"/>
              </w:rPr>
              <w:t>0.846</w:t>
            </w:r>
          </w:p>
        </w:tc>
        <w:tc>
          <w:tcPr>
            <w:tcW w:type="dxa" w:w="1134"/>
          </w:tcPr>
          <w:p>
            <w:pPr>
              <w:spacing w:line="240" w:lineRule="auto"/>
            </w:pPr>
            <w:r>
              <w:rPr>
                <w:sz w:val="18"/>
              </w:rPr>
              <w:t>30</w:t>
            </w:r>
          </w:p>
        </w:tc>
        <w:tc>
          <w:tcPr>
            <w:tcW w:type="dxa" w:w="1134"/>
          </w:tcPr>
          <w:p>
            <w:pPr>
              <w:spacing w:line="240" w:lineRule="auto"/>
            </w:pPr>
            <w:r>
              <w:rPr>
                <w:sz w:val="18"/>
              </w:rPr>
              <w:t>0.000</w:t>
            </w:r>
          </w:p>
        </w:tc>
        <w:tc>
          <w:tcPr>
            <w:tcW w:type="dxa" w:w="1134"/>
          </w:tcPr>
          <w:p>
            <w:pPr>
              <w:spacing w:line="240" w:lineRule="auto"/>
            </w:pPr>
            <w:r>
              <w:rPr>
                <w:sz w:val="18"/>
              </w:rPr>
              <w:t>22</w:t>
            </w:r>
          </w:p>
        </w:tc>
        <w:tc>
          <w:tcPr>
            <w:tcW w:type="dxa" w:w="1134"/>
          </w:tcPr>
          <w:p>
            <w:pPr>
              <w:spacing w:line="240" w:lineRule="auto"/>
            </w:pPr>
            <w:r>
              <w:rPr>
                <w:sz w:val="18"/>
              </w:rPr>
              <w:t>0.909</w:t>
            </w:r>
          </w:p>
        </w:tc>
      </w:tr>
      <w:tr>
        <w:tc>
          <w:tcPr>
            <w:tcW w:type="dxa" w:w="1134"/>
          </w:tcPr>
          <w:p>
            <w:pPr>
              <w:spacing w:line="240" w:lineRule="auto"/>
            </w:pPr>
            <w:r>
              <w:rPr>
                <w:sz w:val="18"/>
              </w:rPr>
              <w:t>Normal classes</w:t>
            </w:r>
          </w:p>
        </w:tc>
        <w:tc>
          <w:tcPr>
            <w:tcW w:type="dxa" w:w="1134"/>
          </w:tcPr>
          <w:p>
            <w:pPr>
              <w:spacing w:line="240" w:lineRule="auto"/>
            </w:pPr>
            <w:r>
              <w:rPr>
                <w:sz w:val="18"/>
              </w:rPr>
              <w:t>lymph_node</w:t>
            </w:r>
          </w:p>
        </w:tc>
        <w:tc>
          <w:tcPr>
            <w:tcW w:type="dxa" w:w="1134"/>
          </w:tcPr>
          <w:p>
            <w:pPr>
              <w:spacing w:line="240" w:lineRule="auto"/>
            </w:pPr>
            <w:r>
              <w:rPr>
                <w:sz w:val="18"/>
              </w:rPr>
              <w:t>92</w:t>
            </w:r>
          </w:p>
        </w:tc>
        <w:tc>
          <w:tcPr>
            <w:tcW w:type="dxa" w:w="1134"/>
          </w:tcPr>
          <w:p>
            <w:pPr>
              <w:spacing w:line="240" w:lineRule="auto"/>
            </w:pPr>
            <w:r>
              <w:rPr>
                <w:sz w:val="18"/>
              </w:rPr>
              <w:t>0.804</w:t>
            </w:r>
          </w:p>
        </w:tc>
        <w:tc>
          <w:tcPr>
            <w:tcW w:type="dxa" w:w="1134"/>
          </w:tcPr>
          <w:p>
            <w:pPr>
              <w:spacing w:line="240" w:lineRule="auto"/>
            </w:pPr>
            <w:r>
              <w:rPr>
                <w:sz w:val="18"/>
              </w:rPr>
              <w:t>89</w:t>
            </w:r>
          </w:p>
        </w:tc>
        <w:tc>
          <w:tcPr>
            <w:tcW w:type="dxa" w:w="1134"/>
          </w:tcPr>
          <w:p>
            <w:pPr>
              <w:spacing w:line="240" w:lineRule="auto"/>
            </w:pPr>
            <w:r>
              <w:rPr>
                <w:sz w:val="18"/>
              </w:rPr>
              <w:t>0.000</w:t>
            </w:r>
          </w:p>
        </w:tc>
        <w:tc>
          <w:tcPr>
            <w:tcW w:type="dxa" w:w="1134"/>
          </w:tcPr>
          <w:p>
            <w:pPr>
              <w:spacing w:line="240" w:lineRule="auto"/>
            </w:pPr>
            <w:r>
              <w:rPr>
                <w:sz w:val="18"/>
              </w:rPr>
              <w:t>3</w:t>
            </w:r>
          </w:p>
        </w:tc>
        <w:tc>
          <w:tcPr>
            <w:tcW w:type="dxa" w:w="1134"/>
          </w:tcPr>
          <w:p>
            <w:pPr>
              <w:spacing w:line="240" w:lineRule="auto"/>
            </w:pPr>
            <w:r>
              <w:rPr>
                <w:sz w:val="18"/>
              </w:rPr>
              <w:t>0.667</w:t>
            </w:r>
          </w:p>
        </w:tc>
      </w:tr>
      <w:tr>
        <w:tc>
          <w:tcPr>
            <w:tcW w:type="dxa" w:w="1134"/>
          </w:tcPr>
          <w:p>
            <w:pPr>
              <w:spacing w:line="240" w:lineRule="auto"/>
            </w:pPr>
            <w:r>
              <w:rPr>
                <w:sz w:val="18"/>
              </w:rPr>
              <w:t>Normal classes</w:t>
            </w:r>
          </w:p>
        </w:tc>
        <w:tc>
          <w:tcPr>
            <w:tcW w:type="dxa" w:w="1134"/>
          </w:tcPr>
          <w:p>
            <w:pPr>
              <w:spacing w:line="240" w:lineRule="auto"/>
            </w:pPr>
            <w:r>
              <w:rPr>
                <w:sz w:val="18"/>
              </w:rPr>
              <w:t>remainder</w:t>
            </w:r>
          </w:p>
        </w:tc>
        <w:tc>
          <w:tcPr>
            <w:tcW w:type="dxa" w:w="1134"/>
          </w:tcPr>
          <w:p>
            <w:pPr>
              <w:spacing w:line="240" w:lineRule="auto"/>
            </w:pPr>
            <w:r>
              <w:rPr>
                <w:sz w:val="18"/>
              </w:rPr>
              <w:t>133</w:t>
            </w:r>
          </w:p>
        </w:tc>
        <w:tc>
          <w:tcPr>
            <w:tcW w:type="dxa" w:w="1134"/>
          </w:tcPr>
          <w:p>
            <w:pPr>
              <w:spacing w:line="240" w:lineRule="auto"/>
            </w:pPr>
            <w:r>
              <w:rPr>
                <w:sz w:val="18"/>
              </w:rPr>
              <w:t>0.789</w:t>
            </w:r>
          </w:p>
        </w:tc>
        <w:tc>
          <w:tcPr>
            <w:tcW w:type="dxa" w:w="1134"/>
          </w:tcPr>
          <w:p>
            <w:pPr>
              <w:spacing w:line="240" w:lineRule="auto"/>
            </w:pPr>
            <w:r>
              <w:rPr>
                <w:sz w:val="18"/>
              </w:rPr>
              <w:t>45</w:t>
            </w:r>
          </w:p>
        </w:tc>
        <w:tc>
          <w:tcPr>
            <w:tcW w:type="dxa" w:w="1134"/>
          </w:tcPr>
          <w:p>
            <w:pPr>
              <w:spacing w:line="240" w:lineRule="auto"/>
            </w:pPr>
            <w:r>
              <w:rPr>
                <w:sz w:val="18"/>
              </w:rPr>
              <w:t>0.022</w:t>
            </w:r>
          </w:p>
        </w:tc>
        <w:tc>
          <w:tcPr>
            <w:tcW w:type="dxa" w:w="1134"/>
          </w:tcPr>
          <w:p>
            <w:pPr>
              <w:spacing w:line="240" w:lineRule="auto"/>
            </w:pPr>
            <w:r>
              <w:rPr>
                <w:sz w:val="18"/>
              </w:rPr>
              <w:t>45</w:t>
            </w:r>
          </w:p>
        </w:tc>
        <w:tc>
          <w:tcPr>
            <w:tcW w:type="dxa" w:w="1134"/>
          </w:tcPr>
          <w:p>
            <w:pPr>
              <w:spacing w:line="240" w:lineRule="auto"/>
            </w:pPr>
            <w:r>
              <w:rPr>
                <w:sz w:val="18"/>
              </w:rPr>
              <w:t>0.911</w:t>
            </w:r>
          </w:p>
        </w:tc>
      </w:tr>
      <w:tr>
        <w:tc>
          <w:tcPr>
            <w:tcW w:type="dxa" w:w="1134"/>
          </w:tcPr>
          <w:p>
            <w:pPr>
              <w:spacing w:line="240" w:lineRule="auto"/>
            </w:pPr>
            <w:r>
              <w:rPr>
                <w:sz w:val="18"/>
              </w:rPr>
              <w:t>Normal classes</w:t>
            </w:r>
          </w:p>
        </w:tc>
        <w:tc>
          <w:tcPr>
            <w:tcW w:type="dxa" w:w="1134"/>
          </w:tcPr>
          <w:p>
            <w:pPr>
              <w:spacing w:line="240" w:lineRule="auto"/>
            </w:pPr>
            <w:r>
              <w:rPr>
                <w:sz w:val="18"/>
              </w:rPr>
              <w:t>soft_tissue</w:t>
            </w:r>
          </w:p>
        </w:tc>
        <w:tc>
          <w:tcPr>
            <w:tcW w:type="dxa" w:w="1134"/>
          </w:tcPr>
          <w:p>
            <w:pPr>
              <w:spacing w:line="240" w:lineRule="auto"/>
            </w:pPr>
            <w:r>
              <w:rPr>
                <w:sz w:val="18"/>
              </w:rPr>
              <w:t>49</w:t>
            </w:r>
          </w:p>
        </w:tc>
        <w:tc>
          <w:tcPr>
            <w:tcW w:type="dxa" w:w="1134"/>
          </w:tcPr>
          <w:p>
            <w:pPr>
              <w:spacing w:line="240" w:lineRule="auto"/>
            </w:pPr>
            <w:r>
              <w:rPr>
                <w:sz w:val="18"/>
              </w:rPr>
              <w:t>0.796</w:t>
            </w:r>
          </w:p>
        </w:tc>
        <w:tc>
          <w:tcPr>
            <w:tcW w:type="dxa" w:w="1134"/>
          </w:tcPr>
          <w:p>
            <w:pPr>
              <w:spacing w:line="240" w:lineRule="auto"/>
            </w:pPr>
            <w:r>
              <w:rPr>
                <w:sz w:val="18"/>
              </w:rPr>
              <w:t>39</w:t>
            </w:r>
          </w:p>
        </w:tc>
        <w:tc>
          <w:tcPr>
            <w:tcW w:type="dxa" w:w="1134"/>
          </w:tcPr>
          <w:p>
            <w:pPr>
              <w:spacing w:line="240" w:lineRule="auto"/>
            </w:pPr>
            <w:r>
              <w:rPr>
                <w:sz w:val="18"/>
              </w:rPr>
              <w:t>0.051</w:t>
            </w:r>
          </w:p>
        </w:tc>
        <w:tc>
          <w:tcPr>
            <w:tcW w:type="dxa" w:w="1134"/>
          </w:tcPr>
          <w:p>
            <w:pPr>
              <w:spacing w:line="240" w:lineRule="auto"/>
            </w:pPr>
            <w:r>
              <w:rPr>
                <w:sz w:val="18"/>
              </w:rPr>
              <w:t>10</w:t>
            </w:r>
          </w:p>
        </w:tc>
        <w:tc>
          <w:tcPr>
            <w:tcW w:type="dxa" w:w="1134"/>
          </w:tcPr>
          <w:p>
            <w:pPr>
              <w:spacing w:line="240" w:lineRule="auto"/>
            </w:pPr>
            <w:r>
              <w:rPr>
                <w:sz w:val="18"/>
              </w:rPr>
              <w:t>0.900</w:t>
            </w:r>
          </w:p>
        </w:tc>
      </w:tr>
      <w:tr>
        <w:tc>
          <w:tcPr>
            <w:tcW w:type="dxa" w:w="1134"/>
          </w:tcPr>
          <w:p>
            <w:pPr>
              <w:spacing w:line="240" w:lineRule="auto"/>
            </w:pPr>
            <w:r>
              <w:rPr>
                <w:sz w:val="18"/>
              </w:rPr>
              <w:t>Native-organ masking</w:t>
            </w:r>
          </w:p>
        </w:tc>
        <w:tc>
          <w:tcPr>
            <w:tcW w:type="dxa" w:w="1134"/>
          </w:tcPr>
          <w:p>
            <w:pPr>
              <w:spacing w:line="240" w:lineRule="auto"/>
            </w:pPr>
            <w:r>
              <w:rPr>
                <w:sz w:val="18"/>
              </w:rPr>
              <w:t>liver</w:t>
            </w:r>
          </w:p>
        </w:tc>
        <w:tc>
          <w:tcPr>
            <w:tcW w:type="dxa" w:w="1134"/>
          </w:tcPr>
          <w:p>
            <w:pPr>
              <w:spacing w:line="240" w:lineRule="auto"/>
            </w:pPr>
            <w:r>
              <w:rPr>
                <w:sz w:val="18"/>
              </w:rPr>
              <w:t>186</w:t>
            </w:r>
          </w:p>
        </w:tc>
        <w:tc>
          <w:tcPr>
            <w:tcW w:type="dxa" w:w="1134"/>
          </w:tcPr>
          <w:p>
            <w:pPr>
              <w:spacing w:line="240" w:lineRule="auto"/>
            </w:pPr>
            <w:r>
              <w:rPr>
                <w:sz w:val="18"/>
              </w:rPr>
              <w:t>0.731</w:t>
            </w:r>
          </w:p>
        </w:tc>
        <w:tc>
          <w:tcPr>
            <w:tcW w:type="dxa" w:w="1134"/>
          </w:tcPr>
          <w:p>
            <w:pPr>
              <w:spacing w:line="240" w:lineRule="auto"/>
            </w:pPr>
            <w:r>
              <w:rPr>
                <w:sz w:val="18"/>
              </w:rPr>
              <w:t>175</w:t>
            </w:r>
          </w:p>
        </w:tc>
        <w:tc>
          <w:tcPr>
            <w:tcW w:type="dxa" w:w="1134"/>
          </w:tcPr>
          <w:p>
            <w:pPr>
              <w:spacing w:line="240" w:lineRule="auto"/>
            </w:pPr>
            <w:r>
              <w:rPr>
                <w:sz w:val="18"/>
              </w:rPr>
              <w:t>0.000</w:t>
            </w:r>
          </w:p>
        </w:tc>
        <w:tc>
          <w:tcPr>
            <w:tcW w:type="dxa" w:w="1134"/>
          </w:tcPr>
          <w:p>
            <w:pPr>
              <w:spacing w:line="240" w:lineRule="auto"/>
            </w:pPr>
            <w:r>
              <w:rPr>
                <w:sz w:val="18"/>
              </w:rPr>
              <w:t>11</w:t>
            </w:r>
          </w:p>
        </w:tc>
        <w:tc>
          <w:tcPr>
            <w:tcW w:type="dxa" w:w="1134"/>
          </w:tcPr>
          <w:p>
            <w:pPr>
              <w:spacing w:line="240" w:lineRule="auto"/>
            </w:pPr>
            <w:r>
              <w:rPr>
                <w:sz w:val="18"/>
              </w:rPr>
              <w:t>0.000</w:t>
            </w:r>
          </w:p>
        </w:tc>
      </w:tr>
      <w:tr>
        <w:tc>
          <w:tcPr>
            <w:tcW w:type="dxa" w:w="1134"/>
          </w:tcPr>
          <w:p>
            <w:pPr>
              <w:spacing w:line="240" w:lineRule="auto"/>
            </w:pPr>
            <w:r>
              <w:rPr>
                <w:sz w:val="18"/>
              </w:rPr>
              <w:t>Native-organ masking</w:t>
            </w:r>
          </w:p>
        </w:tc>
        <w:tc>
          <w:tcPr>
            <w:tcW w:type="dxa" w:w="1134"/>
          </w:tcPr>
          <w:p>
            <w:pPr>
              <w:spacing w:line="240" w:lineRule="auto"/>
            </w:pPr>
            <w:r>
              <w:rPr>
                <w:sz w:val="18"/>
              </w:rPr>
              <w:t>lung</w:t>
            </w:r>
          </w:p>
        </w:tc>
        <w:tc>
          <w:tcPr>
            <w:tcW w:type="dxa" w:w="1134"/>
          </w:tcPr>
          <w:p>
            <w:pPr>
              <w:spacing w:line="240" w:lineRule="auto"/>
            </w:pPr>
            <w:r>
              <w:rPr>
                <w:sz w:val="18"/>
              </w:rPr>
              <w:t>52</w:t>
            </w:r>
          </w:p>
        </w:tc>
        <w:tc>
          <w:tcPr>
            <w:tcW w:type="dxa" w:w="1134"/>
          </w:tcPr>
          <w:p>
            <w:pPr>
              <w:spacing w:line="240" w:lineRule="auto"/>
            </w:pPr>
            <w:r>
              <w:rPr>
                <w:sz w:val="18"/>
              </w:rPr>
              <w:t>0.481</w:t>
            </w:r>
          </w:p>
        </w:tc>
        <w:tc>
          <w:tcPr>
            <w:tcW w:type="dxa" w:w="1134"/>
          </w:tcPr>
          <w:p>
            <w:pPr>
              <w:spacing w:line="240" w:lineRule="auto"/>
            </w:pPr>
            <w:r>
              <w:rPr>
                <w:sz w:val="18"/>
              </w:rPr>
              <w:t>30</w:t>
            </w:r>
          </w:p>
        </w:tc>
        <w:tc>
          <w:tcPr>
            <w:tcW w:type="dxa" w:w="1134"/>
          </w:tcPr>
          <w:p>
            <w:pPr>
              <w:spacing w:line="240" w:lineRule="auto"/>
            </w:pPr>
            <w:r>
              <w:rPr>
                <w:sz w:val="18"/>
              </w:rPr>
              <w:t>0.000</w:t>
            </w:r>
          </w:p>
        </w:tc>
        <w:tc>
          <w:tcPr>
            <w:tcW w:type="dxa" w:w="1134"/>
          </w:tcPr>
          <w:p>
            <w:pPr>
              <w:spacing w:line="240" w:lineRule="auto"/>
            </w:pPr>
            <w:r>
              <w:rPr>
                <w:sz w:val="18"/>
              </w:rPr>
              <w:t>22</w:t>
            </w:r>
          </w:p>
        </w:tc>
        <w:tc>
          <w:tcPr>
            <w:tcW w:type="dxa" w:w="1134"/>
          </w:tcPr>
          <w:p>
            <w:pPr>
              <w:spacing w:line="240" w:lineRule="auto"/>
            </w:pPr>
            <w:r>
              <w:rPr>
                <w:sz w:val="18"/>
              </w:rPr>
              <w:t>0.000</w:t>
            </w:r>
          </w:p>
        </w:tc>
      </w:tr>
      <w:tr>
        <w:tc>
          <w:tcPr>
            <w:tcW w:type="dxa" w:w="1134"/>
          </w:tcPr>
          <w:p>
            <w:pPr>
              <w:spacing w:line="240" w:lineRule="auto"/>
            </w:pPr>
            <w:r>
              <w:rPr>
                <w:sz w:val="18"/>
              </w:rPr>
              <w:t>Native-organ masking</w:t>
            </w:r>
          </w:p>
        </w:tc>
        <w:tc>
          <w:tcPr>
            <w:tcW w:type="dxa" w:w="1134"/>
          </w:tcPr>
          <w:p>
            <w:pPr>
              <w:spacing w:line="240" w:lineRule="auto"/>
            </w:pPr>
            <w:r>
              <w:rPr>
                <w:sz w:val="18"/>
              </w:rPr>
              <w:t>lymph_node</w:t>
            </w:r>
          </w:p>
        </w:tc>
        <w:tc>
          <w:tcPr>
            <w:tcW w:type="dxa" w:w="1134"/>
          </w:tcPr>
          <w:p>
            <w:pPr>
              <w:spacing w:line="240" w:lineRule="auto"/>
            </w:pPr>
            <w:r>
              <w:rPr>
                <w:sz w:val="18"/>
              </w:rPr>
              <w:t>92</w:t>
            </w:r>
          </w:p>
        </w:tc>
        <w:tc>
          <w:tcPr>
            <w:tcW w:type="dxa" w:w="1134"/>
          </w:tcPr>
          <w:p>
            <w:pPr>
              <w:spacing w:line="240" w:lineRule="auto"/>
            </w:pPr>
            <w:r>
              <w:rPr>
                <w:sz w:val="18"/>
              </w:rPr>
              <w:t>0.783</w:t>
            </w:r>
          </w:p>
        </w:tc>
        <w:tc>
          <w:tcPr>
            <w:tcW w:type="dxa" w:w="1134"/>
          </w:tcPr>
          <w:p>
            <w:pPr>
              <w:spacing w:line="240" w:lineRule="auto"/>
            </w:pPr>
            <w:r>
              <w:rPr>
                <w:sz w:val="18"/>
              </w:rPr>
              <w:t>89</w:t>
            </w:r>
          </w:p>
        </w:tc>
        <w:tc>
          <w:tcPr>
            <w:tcW w:type="dxa" w:w="1134"/>
          </w:tcPr>
          <w:p>
            <w:pPr>
              <w:spacing w:line="240" w:lineRule="auto"/>
            </w:pPr>
            <w:r>
              <w:rPr>
                <w:sz w:val="18"/>
              </w:rPr>
              <w:t>0.000</w:t>
            </w:r>
          </w:p>
        </w:tc>
        <w:tc>
          <w:tcPr>
            <w:tcW w:type="dxa" w:w="1134"/>
          </w:tcPr>
          <w:p>
            <w:pPr>
              <w:spacing w:line="240" w:lineRule="auto"/>
            </w:pPr>
            <w:r>
              <w:rPr>
                <w:sz w:val="18"/>
              </w:rPr>
              <w:t>3</w:t>
            </w:r>
          </w:p>
        </w:tc>
        <w:tc>
          <w:tcPr>
            <w:tcW w:type="dxa" w:w="1134"/>
          </w:tcPr>
          <w:p>
            <w:pPr>
              <w:spacing w:line="240" w:lineRule="auto"/>
            </w:pPr>
            <w:r>
              <w:rPr>
                <w:sz w:val="18"/>
              </w:rPr>
              <w:t>0.000</w:t>
            </w:r>
          </w:p>
        </w:tc>
      </w:tr>
      <w:tr>
        <w:tc>
          <w:tcPr>
            <w:tcW w:type="dxa" w:w="1134"/>
          </w:tcPr>
          <w:p>
            <w:pPr>
              <w:spacing w:line="240" w:lineRule="auto"/>
            </w:pPr>
            <w:r>
              <w:rPr>
                <w:sz w:val="18"/>
              </w:rPr>
              <w:t>Native-organ masking</w:t>
            </w:r>
          </w:p>
        </w:tc>
        <w:tc>
          <w:tcPr>
            <w:tcW w:type="dxa" w:w="1134"/>
          </w:tcPr>
          <w:p>
            <w:pPr>
              <w:spacing w:line="240" w:lineRule="auto"/>
            </w:pPr>
            <w:r>
              <w:rPr>
                <w:sz w:val="18"/>
              </w:rPr>
              <w:t>remainder</w:t>
            </w:r>
          </w:p>
        </w:tc>
        <w:tc>
          <w:tcPr>
            <w:tcW w:type="dxa" w:w="1134"/>
          </w:tcPr>
          <w:p>
            <w:pPr>
              <w:spacing w:line="240" w:lineRule="auto"/>
            </w:pPr>
            <w:r>
              <w:rPr>
                <w:sz w:val="18"/>
              </w:rPr>
              <w:t>133</w:t>
            </w:r>
          </w:p>
        </w:tc>
        <w:tc>
          <w:tcPr>
            <w:tcW w:type="dxa" w:w="1134"/>
          </w:tcPr>
          <w:p>
            <w:pPr>
              <w:spacing w:line="240" w:lineRule="auto"/>
            </w:pPr>
            <w:r>
              <w:rPr>
                <w:sz w:val="18"/>
              </w:rPr>
              <w:t>0.459</w:t>
            </w:r>
          </w:p>
        </w:tc>
        <w:tc>
          <w:tcPr>
            <w:tcW w:type="dxa" w:w="1134"/>
          </w:tcPr>
          <w:p>
            <w:pPr>
              <w:spacing w:line="240" w:lineRule="auto"/>
            </w:pPr>
            <w:r>
              <w:rPr>
                <w:sz w:val="18"/>
              </w:rPr>
              <w:t>45</w:t>
            </w:r>
          </w:p>
        </w:tc>
        <w:tc>
          <w:tcPr>
            <w:tcW w:type="dxa" w:w="1134"/>
          </w:tcPr>
          <w:p>
            <w:pPr>
              <w:spacing w:line="240" w:lineRule="auto"/>
            </w:pPr>
            <w:r>
              <w:rPr>
                <w:sz w:val="18"/>
              </w:rPr>
              <w:t>0.000</w:t>
            </w:r>
          </w:p>
        </w:tc>
        <w:tc>
          <w:tcPr>
            <w:tcW w:type="dxa" w:w="1134"/>
          </w:tcPr>
          <w:p>
            <w:pPr>
              <w:spacing w:line="240" w:lineRule="auto"/>
            </w:pPr>
            <w:r>
              <w:rPr>
                <w:sz w:val="18"/>
              </w:rPr>
              <w:t>45</w:t>
            </w:r>
          </w:p>
        </w:tc>
        <w:tc>
          <w:tcPr>
            <w:tcW w:type="dxa" w:w="1134"/>
          </w:tcPr>
          <w:p>
            <w:pPr>
              <w:spacing w:line="240" w:lineRule="auto"/>
            </w:pPr>
            <w:r>
              <w:rPr>
                <w:sz w:val="18"/>
              </w:rPr>
              <w:t>0.000</w:t>
            </w:r>
          </w:p>
        </w:tc>
      </w:tr>
      <w:tr>
        <w:tc>
          <w:tcPr>
            <w:tcW w:type="dxa" w:w="1134"/>
          </w:tcPr>
          <w:p>
            <w:pPr>
              <w:spacing w:line="240" w:lineRule="auto"/>
            </w:pPr>
            <w:r>
              <w:rPr>
                <w:sz w:val="18"/>
              </w:rPr>
              <w:t>Native-organ masking</w:t>
            </w:r>
          </w:p>
        </w:tc>
        <w:tc>
          <w:tcPr>
            <w:tcW w:type="dxa" w:w="1134"/>
          </w:tcPr>
          <w:p>
            <w:pPr>
              <w:spacing w:line="240" w:lineRule="auto"/>
            </w:pPr>
            <w:r>
              <w:rPr>
                <w:sz w:val="18"/>
              </w:rPr>
              <w:t>soft_tissue</w:t>
            </w:r>
          </w:p>
        </w:tc>
        <w:tc>
          <w:tcPr>
            <w:tcW w:type="dxa" w:w="1134"/>
          </w:tcPr>
          <w:p>
            <w:pPr>
              <w:spacing w:line="240" w:lineRule="auto"/>
            </w:pPr>
            <w:r>
              <w:rPr>
                <w:sz w:val="18"/>
              </w:rPr>
              <w:t>49</w:t>
            </w:r>
          </w:p>
        </w:tc>
        <w:tc>
          <w:tcPr>
            <w:tcW w:type="dxa" w:w="1134"/>
          </w:tcPr>
          <w:p>
            <w:pPr>
              <w:spacing w:line="240" w:lineRule="auto"/>
            </w:pPr>
            <w:r>
              <w:rPr>
                <w:sz w:val="18"/>
              </w:rPr>
              <w:t>0.653</w:t>
            </w:r>
          </w:p>
        </w:tc>
        <w:tc>
          <w:tcPr>
            <w:tcW w:type="dxa" w:w="1134"/>
          </w:tcPr>
          <w:p>
            <w:pPr>
              <w:spacing w:line="240" w:lineRule="auto"/>
            </w:pPr>
            <w:r>
              <w:rPr>
                <w:sz w:val="18"/>
              </w:rPr>
              <w:t>39</w:t>
            </w:r>
          </w:p>
        </w:tc>
        <w:tc>
          <w:tcPr>
            <w:tcW w:type="dxa" w:w="1134"/>
          </w:tcPr>
          <w:p>
            <w:pPr>
              <w:spacing w:line="240" w:lineRule="auto"/>
            </w:pPr>
            <w:r>
              <w:rPr>
                <w:sz w:val="18"/>
              </w:rPr>
              <w:t>0.000</w:t>
            </w:r>
          </w:p>
        </w:tc>
        <w:tc>
          <w:tcPr>
            <w:tcW w:type="dxa" w:w="1134"/>
          </w:tcPr>
          <w:p>
            <w:pPr>
              <w:spacing w:line="240" w:lineRule="auto"/>
            </w:pPr>
            <w:r>
              <w:rPr>
                <w:sz w:val="18"/>
              </w:rPr>
              <w:t>10</w:t>
            </w:r>
          </w:p>
        </w:tc>
        <w:tc>
          <w:tcPr>
            <w:tcW w:type="dxa" w:w="1134"/>
          </w:tcPr>
          <w:p>
            <w:pPr>
              <w:spacing w:line="240" w:lineRule="auto"/>
            </w:pPr>
            <w:r>
              <w:rPr>
                <w:sz w:val="18"/>
              </w:rPr>
              <w:t>0.000</w:t>
            </w:r>
          </w:p>
        </w:tc>
      </w:tr>
      <w:tr>
        <w:tc>
          <w:tcPr>
            <w:tcW w:type="dxa" w:w="1134"/>
          </w:tcPr>
          <w:p>
            <w:pPr>
              <w:spacing w:line="240" w:lineRule="auto"/>
            </w:pPr>
            <w:r>
              <w:rPr>
                <w:sz w:val="18"/>
              </w:rPr>
              <w:t>Gene sets + mixtures</w:t>
            </w:r>
          </w:p>
        </w:tc>
        <w:tc>
          <w:tcPr>
            <w:tcW w:type="dxa" w:w="1134"/>
          </w:tcPr>
          <w:p>
            <w:pPr>
              <w:spacing w:line="240" w:lineRule="auto"/>
            </w:pPr>
            <w:r>
              <w:rPr>
                <w:sz w:val="18"/>
              </w:rPr>
              <w:t>liver</w:t>
            </w:r>
          </w:p>
        </w:tc>
        <w:tc>
          <w:tcPr>
            <w:tcW w:type="dxa" w:w="1134"/>
          </w:tcPr>
          <w:p>
            <w:pPr>
              <w:spacing w:line="240" w:lineRule="auto"/>
            </w:pPr>
            <w:r>
              <w:rPr>
                <w:sz w:val="18"/>
              </w:rPr>
              <w:t>186</w:t>
            </w:r>
          </w:p>
        </w:tc>
        <w:tc>
          <w:tcPr>
            <w:tcW w:type="dxa" w:w="1134"/>
          </w:tcPr>
          <w:p>
            <w:pPr>
              <w:spacing w:line="240" w:lineRule="auto"/>
            </w:pPr>
            <w:r>
              <w:rPr>
                <w:sz w:val="18"/>
              </w:rPr>
              <w:t>0.672</w:t>
            </w:r>
          </w:p>
        </w:tc>
        <w:tc>
          <w:tcPr>
            <w:tcW w:type="dxa" w:w="1134"/>
          </w:tcPr>
          <w:p>
            <w:pPr>
              <w:spacing w:line="240" w:lineRule="auto"/>
            </w:pPr>
            <w:r>
              <w:rPr>
                <w:sz w:val="18"/>
              </w:rPr>
              <w:t>175</w:t>
            </w:r>
          </w:p>
        </w:tc>
        <w:tc>
          <w:tcPr>
            <w:tcW w:type="dxa" w:w="1134"/>
          </w:tcPr>
          <w:p>
            <w:pPr>
              <w:spacing w:line="240" w:lineRule="auto"/>
            </w:pPr>
            <w:r>
              <w:rPr>
                <w:sz w:val="18"/>
              </w:rPr>
              <w:t>0.069</w:t>
            </w:r>
          </w:p>
        </w:tc>
        <w:tc>
          <w:tcPr>
            <w:tcW w:type="dxa" w:w="1134"/>
          </w:tcPr>
          <w:p>
            <w:pPr>
              <w:spacing w:line="240" w:lineRule="auto"/>
            </w:pPr>
            <w:r>
              <w:rPr>
                <w:sz w:val="18"/>
              </w:rPr>
              <w:t>11</w:t>
            </w:r>
          </w:p>
        </w:tc>
        <w:tc>
          <w:tcPr>
            <w:tcW w:type="dxa" w:w="1134"/>
          </w:tcPr>
          <w:p>
            <w:pPr>
              <w:spacing w:line="240" w:lineRule="auto"/>
            </w:pPr>
            <w:r>
              <w:rPr>
                <w:sz w:val="18"/>
              </w:rPr>
              <w:t>0.364</w:t>
            </w:r>
          </w:p>
        </w:tc>
      </w:tr>
      <w:tr>
        <w:tc>
          <w:tcPr>
            <w:tcW w:type="dxa" w:w="1134"/>
          </w:tcPr>
          <w:p>
            <w:pPr>
              <w:spacing w:line="240" w:lineRule="auto"/>
            </w:pPr>
            <w:r>
              <w:rPr>
                <w:sz w:val="18"/>
              </w:rPr>
              <w:t>Gene sets + mixtures</w:t>
            </w:r>
          </w:p>
        </w:tc>
        <w:tc>
          <w:tcPr>
            <w:tcW w:type="dxa" w:w="1134"/>
          </w:tcPr>
          <w:p>
            <w:pPr>
              <w:spacing w:line="240" w:lineRule="auto"/>
            </w:pPr>
            <w:r>
              <w:rPr>
                <w:sz w:val="18"/>
              </w:rPr>
              <w:t>lung</w:t>
            </w:r>
          </w:p>
        </w:tc>
        <w:tc>
          <w:tcPr>
            <w:tcW w:type="dxa" w:w="1134"/>
          </w:tcPr>
          <w:p>
            <w:pPr>
              <w:spacing w:line="240" w:lineRule="auto"/>
            </w:pPr>
            <w:r>
              <w:rPr>
                <w:sz w:val="18"/>
              </w:rPr>
              <w:t>52</w:t>
            </w:r>
          </w:p>
        </w:tc>
        <w:tc>
          <w:tcPr>
            <w:tcW w:type="dxa" w:w="1134"/>
          </w:tcPr>
          <w:p>
            <w:pPr>
              <w:spacing w:line="240" w:lineRule="auto"/>
            </w:pPr>
            <w:r>
              <w:rPr>
                <w:sz w:val="18"/>
              </w:rPr>
              <w:t>0.846</w:t>
            </w:r>
          </w:p>
        </w:tc>
        <w:tc>
          <w:tcPr>
            <w:tcW w:type="dxa" w:w="1134"/>
          </w:tcPr>
          <w:p>
            <w:pPr>
              <w:spacing w:line="240" w:lineRule="auto"/>
            </w:pPr>
            <w:r>
              <w:rPr>
                <w:sz w:val="18"/>
              </w:rPr>
              <w:t>30</w:t>
            </w:r>
          </w:p>
        </w:tc>
        <w:tc>
          <w:tcPr>
            <w:tcW w:type="dxa" w:w="1134"/>
          </w:tcPr>
          <w:p>
            <w:pPr>
              <w:spacing w:line="240" w:lineRule="auto"/>
            </w:pPr>
            <w:r>
              <w:rPr>
                <w:sz w:val="18"/>
              </w:rPr>
              <w:t>0.000</w:t>
            </w:r>
          </w:p>
        </w:tc>
        <w:tc>
          <w:tcPr>
            <w:tcW w:type="dxa" w:w="1134"/>
          </w:tcPr>
          <w:p>
            <w:pPr>
              <w:spacing w:line="240" w:lineRule="auto"/>
            </w:pPr>
            <w:r>
              <w:rPr>
                <w:sz w:val="18"/>
              </w:rPr>
              <w:t>22</w:t>
            </w:r>
          </w:p>
        </w:tc>
        <w:tc>
          <w:tcPr>
            <w:tcW w:type="dxa" w:w="1134"/>
          </w:tcPr>
          <w:p>
            <w:pPr>
              <w:spacing w:line="240" w:lineRule="auto"/>
            </w:pPr>
            <w:r>
              <w:rPr>
                <w:sz w:val="18"/>
              </w:rPr>
              <w:t>0.909</w:t>
            </w:r>
          </w:p>
        </w:tc>
      </w:tr>
      <w:tr>
        <w:tc>
          <w:tcPr>
            <w:tcW w:type="dxa" w:w="1134"/>
          </w:tcPr>
          <w:p>
            <w:pPr>
              <w:spacing w:line="240" w:lineRule="auto"/>
            </w:pPr>
            <w:r>
              <w:rPr>
                <w:sz w:val="18"/>
              </w:rPr>
              <w:t>Gene sets + mixtures</w:t>
            </w:r>
          </w:p>
        </w:tc>
        <w:tc>
          <w:tcPr>
            <w:tcW w:type="dxa" w:w="1134"/>
          </w:tcPr>
          <w:p>
            <w:pPr>
              <w:spacing w:line="240" w:lineRule="auto"/>
            </w:pPr>
            <w:r>
              <w:rPr>
                <w:sz w:val="18"/>
              </w:rPr>
              <w:t>lymph_node</w:t>
            </w:r>
          </w:p>
        </w:tc>
        <w:tc>
          <w:tcPr>
            <w:tcW w:type="dxa" w:w="1134"/>
          </w:tcPr>
          <w:p>
            <w:pPr>
              <w:spacing w:line="240" w:lineRule="auto"/>
            </w:pPr>
            <w:r>
              <w:rPr>
                <w:sz w:val="18"/>
              </w:rPr>
              <w:t>92</w:t>
            </w:r>
          </w:p>
        </w:tc>
        <w:tc>
          <w:tcPr>
            <w:tcW w:type="dxa" w:w="1134"/>
          </w:tcPr>
          <w:p>
            <w:pPr>
              <w:spacing w:line="240" w:lineRule="auto"/>
            </w:pPr>
            <w:r>
              <w:rPr>
                <w:sz w:val="18"/>
              </w:rPr>
              <w:t>0.772</w:t>
            </w:r>
          </w:p>
        </w:tc>
        <w:tc>
          <w:tcPr>
            <w:tcW w:type="dxa" w:w="1134"/>
          </w:tcPr>
          <w:p>
            <w:pPr>
              <w:spacing w:line="240" w:lineRule="auto"/>
            </w:pPr>
            <w:r>
              <w:rPr>
                <w:sz w:val="18"/>
              </w:rPr>
              <w:t>89</w:t>
            </w:r>
          </w:p>
        </w:tc>
        <w:tc>
          <w:tcPr>
            <w:tcW w:type="dxa" w:w="1134"/>
          </w:tcPr>
          <w:p>
            <w:pPr>
              <w:spacing w:line="240" w:lineRule="auto"/>
            </w:pPr>
            <w:r>
              <w:rPr>
                <w:sz w:val="18"/>
              </w:rPr>
              <w:t>0.000</w:t>
            </w:r>
          </w:p>
        </w:tc>
        <w:tc>
          <w:tcPr>
            <w:tcW w:type="dxa" w:w="1134"/>
          </w:tcPr>
          <w:p>
            <w:pPr>
              <w:spacing w:line="240" w:lineRule="auto"/>
            </w:pPr>
            <w:r>
              <w:rPr>
                <w:sz w:val="18"/>
              </w:rPr>
              <w:t>3</w:t>
            </w:r>
          </w:p>
        </w:tc>
        <w:tc>
          <w:tcPr>
            <w:tcW w:type="dxa" w:w="1134"/>
          </w:tcPr>
          <w:p>
            <w:pPr>
              <w:spacing w:line="240" w:lineRule="auto"/>
            </w:pPr>
            <w:r>
              <w:rPr>
                <w:sz w:val="18"/>
              </w:rPr>
              <w:t>0.667</w:t>
            </w:r>
          </w:p>
        </w:tc>
      </w:tr>
      <w:tr>
        <w:tc>
          <w:tcPr>
            <w:tcW w:type="dxa" w:w="1134"/>
          </w:tcPr>
          <w:p>
            <w:pPr>
              <w:spacing w:line="240" w:lineRule="auto"/>
            </w:pPr>
            <w:r>
              <w:rPr>
                <w:sz w:val="18"/>
              </w:rPr>
              <w:t>Gene sets + mixtures</w:t>
            </w:r>
          </w:p>
        </w:tc>
        <w:tc>
          <w:tcPr>
            <w:tcW w:type="dxa" w:w="1134"/>
          </w:tcPr>
          <w:p>
            <w:pPr>
              <w:spacing w:line="240" w:lineRule="auto"/>
            </w:pPr>
            <w:r>
              <w:rPr>
                <w:sz w:val="18"/>
              </w:rPr>
              <w:t>remainder</w:t>
            </w:r>
          </w:p>
        </w:tc>
        <w:tc>
          <w:tcPr>
            <w:tcW w:type="dxa" w:w="1134"/>
          </w:tcPr>
          <w:p>
            <w:pPr>
              <w:spacing w:line="240" w:lineRule="auto"/>
            </w:pPr>
            <w:r>
              <w:rPr>
                <w:sz w:val="18"/>
              </w:rPr>
              <w:t>133</w:t>
            </w:r>
          </w:p>
        </w:tc>
        <w:tc>
          <w:tcPr>
            <w:tcW w:type="dxa" w:w="1134"/>
          </w:tcPr>
          <w:p>
            <w:pPr>
              <w:spacing w:line="240" w:lineRule="auto"/>
            </w:pPr>
            <w:r>
              <w:rPr>
                <w:sz w:val="18"/>
              </w:rPr>
              <w:t>0.707</w:t>
            </w:r>
          </w:p>
        </w:tc>
        <w:tc>
          <w:tcPr>
            <w:tcW w:type="dxa" w:w="1134"/>
          </w:tcPr>
          <w:p>
            <w:pPr>
              <w:spacing w:line="240" w:lineRule="auto"/>
            </w:pPr>
            <w:r>
              <w:rPr>
                <w:sz w:val="18"/>
              </w:rPr>
              <w:t>45</w:t>
            </w:r>
          </w:p>
        </w:tc>
        <w:tc>
          <w:tcPr>
            <w:tcW w:type="dxa" w:w="1134"/>
          </w:tcPr>
          <w:p>
            <w:pPr>
              <w:spacing w:line="240" w:lineRule="auto"/>
            </w:pPr>
            <w:r>
              <w:rPr>
                <w:sz w:val="18"/>
              </w:rPr>
              <w:t>0.022</w:t>
            </w:r>
          </w:p>
        </w:tc>
        <w:tc>
          <w:tcPr>
            <w:tcW w:type="dxa" w:w="1134"/>
          </w:tcPr>
          <w:p>
            <w:pPr>
              <w:spacing w:line="240" w:lineRule="auto"/>
            </w:pPr>
            <w:r>
              <w:rPr>
                <w:sz w:val="18"/>
              </w:rPr>
              <w:t>45</w:t>
            </w:r>
          </w:p>
        </w:tc>
        <w:tc>
          <w:tcPr>
            <w:tcW w:type="dxa" w:w="1134"/>
          </w:tcPr>
          <w:p>
            <w:pPr>
              <w:spacing w:line="240" w:lineRule="auto"/>
            </w:pPr>
            <w:r>
              <w:rPr>
                <w:sz w:val="18"/>
              </w:rPr>
              <w:t>0.844</w:t>
            </w:r>
          </w:p>
        </w:tc>
      </w:tr>
      <w:tr>
        <w:tc>
          <w:tcPr>
            <w:tcW w:type="dxa" w:w="1134"/>
          </w:tcPr>
          <w:p>
            <w:pPr>
              <w:spacing w:line="240" w:lineRule="auto"/>
            </w:pPr>
            <w:r>
              <w:rPr>
                <w:sz w:val="18"/>
              </w:rPr>
              <w:t>Gene sets + mixtures</w:t>
            </w:r>
          </w:p>
        </w:tc>
        <w:tc>
          <w:tcPr>
            <w:tcW w:type="dxa" w:w="1134"/>
          </w:tcPr>
          <w:p>
            <w:pPr>
              <w:spacing w:line="240" w:lineRule="auto"/>
            </w:pPr>
            <w:r>
              <w:rPr>
                <w:sz w:val="18"/>
              </w:rPr>
              <w:t>soft_tissue</w:t>
            </w:r>
          </w:p>
        </w:tc>
        <w:tc>
          <w:tcPr>
            <w:tcW w:type="dxa" w:w="1134"/>
          </w:tcPr>
          <w:p>
            <w:pPr>
              <w:spacing w:line="240" w:lineRule="auto"/>
            </w:pPr>
            <w:r>
              <w:rPr>
                <w:sz w:val="18"/>
              </w:rPr>
              <w:t>49</w:t>
            </w:r>
          </w:p>
        </w:tc>
        <w:tc>
          <w:tcPr>
            <w:tcW w:type="dxa" w:w="1134"/>
          </w:tcPr>
          <w:p>
            <w:pPr>
              <w:spacing w:line="240" w:lineRule="auto"/>
            </w:pPr>
            <w:r>
              <w:rPr>
                <w:sz w:val="18"/>
              </w:rPr>
              <w:t>0.776</w:t>
            </w:r>
          </w:p>
        </w:tc>
        <w:tc>
          <w:tcPr>
            <w:tcW w:type="dxa" w:w="1134"/>
          </w:tcPr>
          <w:p>
            <w:pPr>
              <w:spacing w:line="240" w:lineRule="auto"/>
            </w:pPr>
            <w:r>
              <w:rPr>
                <w:sz w:val="18"/>
              </w:rPr>
              <w:t>39</w:t>
            </w:r>
          </w:p>
        </w:tc>
        <w:tc>
          <w:tcPr>
            <w:tcW w:type="dxa" w:w="1134"/>
          </w:tcPr>
          <w:p>
            <w:pPr>
              <w:spacing w:line="240" w:lineRule="auto"/>
            </w:pPr>
            <w:r>
              <w:rPr>
                <w:sz w:val="18"/>
              </w:rPr>
              <w:t>0.026</w:t>
            </w:r>
          </w:p>
        </w:tc>
        <w:tc>
          <w:tcPr>
            <w:tcW w:type="dxa" w:w="1134"/>
          </w:tcPr>
          <w:p>
            <w:pPr>
              <w:spacing w:line="240" w:lineRule="auto"/>
            </w:pPr>
            <w:r>
              <w:rPr>
                <w:sz w:val="18"/>
              </w:rPr>
              <w:t>10</w:t>
            </w:r>
          </w:p>
        </w:tc>
        <w:tc>
          <w:tcPr>
            <w:tcW w:type="dxa" w:w="1134"/>
          </w:tcPr>
          <w:p>
            <w:pPr>
              <w:spacing w:line="240" w:lineRule="auto"/>
            </w:pPr>
            <w:r>
              <w:rPr>
                <w:sz w:val="18"/>
              </w:rPr>
              <w:t>0.900</w:t>
            </w:r>
          </w:p>
        </w:tc>
      </w:tr>
      <w:tr>
        <w:tc>
          <w:tcPr>
            <w:tcW w:type="dxa" w:w="1134"/>
          </w:tcPr>
          <w:p>
            <w:pPr>
              <w:spacing w:line="240" w:lineRule="auto"/>
            </w:pPr>
            <w:r>
              <w:rPr>
                <w:sz w:val="18"/>
              </w:rPr>
              <w:t>Gene sets + host correction</w:t>
            </w:r>
          </w:p>
        </w:tc>
        <w:tc>
          <w:tcPr>
            <w:tcW w:type="dxa" w:w="1134"/>
          </w:tcPr>
          <w:p>
            <w:pPr>
              <w:spacing w:line="240" w:lineRule="auto"/>
            </w:pPr>
            <w:r>
              <w:rPr>
                <w:sz w:val="18"/>
              </w:rPr>
              <w:t>liver</w:t>
            </w:r>
          </w:p>
        </w:tc>
        <w:tc>
          <w:tcPr>
            <w:tcW w:type="dxa" w:w="1134"/>
          </w:tcPr>
          <w:p>
            <w:pPr>
              <w:spacing w:line="240" w:lineRule="auto"/>
            </w:pPr>
            <w:r>
              <w:rPr>
                <w:sz w:val="18"/>
              </w:rPr>
              <w:t>186</w:t>
            </w:r>
          </w:p>
        </w:tc>
        <w:tc>
          <w:tcPr>
            <w:tcW w:type="dxa" w:w="1134"/>
          </w:tcPr>
          <w:p>
            <w:pPr>
              <w:spacing w:line="240" w:lineRule="auto"/>
            </w:pPr>
            <w:r>
              <w:rPr>
                <w:sz w:val="18"/>
              </w:rPr>
              <w:t>0.613</w:t>
            </w:r>
          </w:p>
        </w:tc>
        <w:tc>
          <w:tcPr>
            <w:tcW w:type="dxa" w:w="1134"/>
          </w:tcPr>
          <w:p>
            <w:pPr>
              <w:spacing w:line="240" w:lineRule="auto"/>
            </w:pPr>
            <w:r>
              <w:rPr>
                <w:sz w:val="18"/>
              </w:rPr>
              <w:t>175</w:t>
            </w:r>
          </w:p>
        </w:tc>
        <w:tc>
          <w:tcPr>
            <w:tcW w:type="dxa" w:w="1134"/>
          </w:tcPr>
          <w:p>
            <w:pPr>
              <w:spacing w:line="240" w:lineRule="auto"/>
            </w:pPr>
            <w:r>
              <w:rPr>
                <w:sz w:val="18"/>
              </w:rPr>
              <w:t>0.149</w:t>
            </w:r>
          </w:p>
        </w:tc>
        <w:tc>
          <w:tcPr>
            <w:tcW w:type="dxa" w:w="1134"/>
          </w:tcPr>
          <w:p>
            <w:pPr>
              <w:spacing w:line="240" w:lineRule="auto"/>
            </w:pPr>
            <w:r>
              <w:rPr>
                <w:sz w:val="18"/>
              </w:rPr>
              <w:t>11</w:t>
            </w:r>
          </w:p>
        </w:tc>
        <w:tc>
          <w:tcPr>
            <w:tcW w:type="dxa" w:w="1134"/>
          </w:tcPr>
          <w:p>
            <w:pPr>
              <w:spacing w:line="240" w:lineRule="auto"/>
            </w:pPr>
            <w:r>
              <w:rPr>
                <w:sz w:val="18"/>
              </w:rPr>
              <w:t>0.545</w:t>
            </w:r>
          </w:p>
        </w:tc>
      </w:tr>
      <w:tr>
        <w:tc>
          <w:tcPr>
            <w:tcW w:type="dxa" w:w="1134"/>
          </w:tcPr>
          <w:p>
            <w:pPr>
              <w:spacing w:line="240" w:lineRule="auto"/>
            </w:pPr>
            <w:r>
              <w:rPr>
                <w:sz w:val="18"/>
              </w:rPr>
              <w:t>Gene sets + host correction</w:t>
            </w:r>
          </w:p>
        </w:tc>
        <w:tc>
          <w:tcPr>
            <w:tcW w:type="dxa" w:w="1134"/>
          </w:tcPr>
          <w:p>
            <w:pPr>
              <w:spacing w:line="240" w:lineRule="auto"/>
            </w:pPr>
            <w:r>
              <w:rPr>
                <w:sz w:val="18"/>
              </w:rPr>
              <w:t>lung</w:t>
            </w:r>
          </w:p>
        </w:tc>
        <w:tc>
          <w:tcPr>
            <w:tcW w:type="dxa" w:w="1134"/>
          </w:tcPr>
          <w:p>
            <w:pPr>
              <w:spacing w:line="240" w:lineRule="auto"/>
            </w:pPr>
            <w:r>
              <w:rPr>
                <w:sz w:val="18"/>
              </w:rPr>
              <w:t>52</w:t>
            </w:r>
          </w:p>
        </w:tc>
        <w:tc>
          <w:tcPr>
            <w:tcW w:type="dxa" w:w="1134"/>
          </w:tcPr>
          <w:p>
            <w:pPr>
              <w:spacing w:line="240" w:lineRule="auto"/>
            </w:pPr>
            <w:r>
              <w:rPr>
                <w:sz w:val="18"/>
              </w:rPr>
              <w:t>0.788</w:t>
            </w:r>
          </w:p>
        </w:tc>
        <w:tc>
          <w:tcPr>
            <w:tcW w:type="dxa" w:w="1134"/>
          </w:tcPr>
          <w:p>
            <w:pPr>
              <w:spacing w:line="240" w:lineRule="auto"/>
            </w:pPr>
            <w:r>
              <w:rPr>
                <w:sz w:val="18"/>
              </w:rPr>
              <w:t>30</w:t>
            </w:r>
          </w:p>
        </w:tc>
        <w:tc>
          <w:tcPr>
            <w:tcW w:type="dxa" w:w="1134"/>
          </w:tcPr>
          <w:p>
            <w:pPr>
              <w:spacing w:line="240" w:lineRule="auto"/>
            </w:pPr>
            <w:r>
              <w:rPr>
                <w:sz w:val="18"/>
              </w:rPr>
              <w:t>0.000</w:t>
            </w:r>
          </w:p>
        </w:tc>
        <w:tc>
          <w:tcPr>
            <w:tcW w:type="dxa" w:w="1134"/>
          </w:tcPr>
          <w:p>
            <w:pPr>
              <w:spacing w:line="240" w:lineRule="auto"/>
            </w:pPr>
            <w:r>
              <w:rPr>
                <w:sz w:val="18"/>
              </w:rPr>
              <w:t>22</w:t>
            </w:r>
          </w:p>
        </w:tc>
        <w:tc>
          <w:tcPr>
            <w:tcW w:type="dxa" w:w="1134"/>
          </w:tcPr>
          <w:p>
            <w:pPr>
              <w:spacing w:line="240" w:lineRule="auto"/>
            </w:pPr>
            <w:r>
              <w:rPr>
                <w:sz w:val="18"/>
              </w:rPr>
              <w:t>0.818</w:t>
            </w:r>
          </w:p>
        </w:tc>
      </w:tr>
      <w:tr>
        <w:tc>
          <w:tcPr>
            <w:tcW w:type="dxa" w:w="1134"/>
          </w:tcPr>
          <w:p>
            <w:pPr>
              <w:spacing w:line="240" w:lineRule="auto"/>
            </w:pPr>
            <w:r>
              <w:rPr>
                <w:sz w:val="18"/>
              </w:rPr>
              <w:t>Gene sets + host correction</w:t>
            </w:r>
          </w:p>
        </w:tc>
        <w:tc>
          <w:tcPr>
            <w:tcW w:type="dxa" w:w="1134"/>
          </w:tcPr>
          <w:p>
            <w:pPr>
              <w:spacing w:line="240" w:lineRule="auto"/>
            </w:pPr>
            <w:r>
              <w:rPr>
                <w:sz w:val="18"/>
              </w:rPr>
              <w:t>lymph_node</w:t>
            </w:r>
          </w:p>
        </w:tc>
        <w:tc>
          <w:tcPr>
            <w:tcW w:type="dxa" w:w="1134"/>
          </w:tcPr>
          <w:p>
            <w:pPr>
              <w:spacing w:line="240" w:lineRule="auto"/>
            </w:pPr>
            <w:r>
              <w:rPr>
                <w:sz w:val="18"/>
              </w:rPr>
              <w:t>92</w:t>
            </w:r>
          </w:p>
        </w:tc>
        <w:tc>
          <w:tcPr>
            <w:tcW w:type="dxa" w:w="1134"/>
          </w:tcPr>
          <w:p>
            <w:pPr>
              <w:spacing w:line="240" w:lineRule="auto"/>
            </w:pPr>
            <w:r>
              <w:rPr>
                <w:sz w:val="18"/>
              </w:rPr>
              <w:t>0.772</w:t>
            </w:r>
          </w:p>
        </w:tc>
        <w:tc>
          <w:tcPr>
            <w:tcW w:type="dxa" w:w="1134"/>
          </w:tcPr>
          <w:p>
            <w:pPr>
              <w:spacing w:line="240" w:lineRule="auto"/>
            </w:pPr>
            <w:r>
              <w:rPr>
                <w:sz w:val="18"/>
              </w:rPr>
              <w:t>89</w:t>
            </w:r>
          </w:p>
        </w:tc>
        <w:tc>
          <w:tcPr>
            <w:tcW w:type="dxa" w:w="1134"/>
          </w:tcPr>
          <w:p>
            <w:pPr>
              <w:spacing w:line="240" w:lineRule="auto"/>
            </w:pPr>
            <w:r>
              <w:rPr>
                <w:sz w:val="18"/>
              </w:rPr>
              <w:t>0.000</w:t>
            </w:r>
          </w:p>
        </w:tc>
        <w:tc>
          <w:tcPr>
            <w:tcW w:type="dxa" w:w="1134"/>
          </w:tcPr>
          <w:p>
            <w:pPr>
              <w:spacing w:line="240" w:lineRule="auto"/>
            </w:pPr>
            <w:r>
              <w:rPr>
                <w:sz w:val="18"/>
              </w:rPr>
              <w:t>3</w:t>
            </w:r>
          </w:p>
        </w:tc>
        <w:tc>
          <w:tcPr>
            <w:tcW w:type="dxa" w:w="1134"/>
          </w:tcPr>
          <w:p>
            <w:pPr>
              <w:spacing w:line="240" w:lineRule="auto"/>
            </w:pPr>
            <w:r>
              <w:rPr>
                <w:sz w:val="18"/>
              </w:rPr>
              <w:t>0.667</w:t>
            </w:r>
          </w:p>
        </w:tc>
      </w:tr>
      <w:tr>
        <w:tc>
          <w:tcPr>
            <w:tcW w:type="dxa" w:w="1134"/>
          </w:tcPr>
          <w:p>
            <w:pPr>
              <w:spacing w:line="240" w:lineRule="auto"/>
            </w:pPr>
            <w:r>
              <w:rPr>
                <w:sz w:val="18"/>
              </w:rPr>
              <w:t>Gene sets + host correction</w:t>
            </w:r>
          </w:p>
        </w:tc>
        <w:tc>
          <w:tcPr>
            <w:tcW w:type="dxa" w:w="1134"/>
          </w:tcPr>
          <w:p>
            <w:pPr>
              <w:spacing w:line="240" w:lineRule="auto"/>
            </w:pPr>
            <w:r>
              <w:rPr>
                <w:sz w:val="18"/>
              </w:rPr>
              <w:t>remainder</w:t>
            </w:r>
          </w:p>
        </w:tc>
        <w:tc>
          <w:tcPr>
            <w:tcW w:type="dxa" w:w="1134"/>
          </w:tcPr>
          <w:p>
            <w:pPr>
              <w:spacing w:line="240" w:lineRule="auto"/>
            </w:pPr>
            <w:r>
              <w:rPr>
                <w:sz w:val="18"/>
              </w:rPr>
              <w:t>133</w:t>
            </w:r>
          </w:p>
        </w:tc>
        <w:tc>
          <w:tcPr>
            <w:tcW w:type="dxa" w:w="1134"/>
          </w:tcPr>
          <w:p>
            <w:pPr>
              <w:spacing w:line="240" w:lineRule="auto"/>
            </w:pPr>
            <w:r>
              <w:rPr>
                <w:sz w:val="18"/>
              </w:rPr>
              <w:t>0.669</w:t>
            </w:r>
          </w:p>
        </w:tc>
        <w:tc>
          <w:tcPr>
            <w:tcW w:type="dxa" w:w="1134"/>
          </w:tcPr>
          <w:p>
            <w:pPr>
              <w:spacing w:line="240" w:lineRule="auto"/>
            </w:pPr>
            <w:r>
              <w:rPr>
                <w:sz w:val="18"/>
              </w:rPr>
              <w:t>45</w:t>
            </w:r>
          </w:p>
        </w:tc>
        <w:tc>
          <w:tcPr>
            <w:tcW w:type="dxa" w:w="1134"/>
          </w:tcPr>
          <w:p>
            <w:pPr>
              <w:spacing w:line="240" w:lineRule="auto"/>
            </w:pPr>
            <w:r>
              <w:rPr>
                <w:sz w:val="18"/>
              </w:rPr>
              <w:t>0.022</w:t>
            </w:r>
          </w:p>
        </w:tc>
        <w:tc>
          <w:tcPr>
            <w:tcW w:type="dxa" w:w="1134"/>
          </w:tcPr>
          <w:p>
            <w:pPr>
              <w:spacing w:line="240" w:lineRule="auto"/>
            </w:pPr>
            <w:r>
              <w:rPr>
                <w:sz w:val="18"/>
              </w:rPr>
              <w:t>45</w:t>
            </w:r>
          </w:p>
        </w:tc>
        <w:tc>
          <w:tcPr>
            <w:tcW w:type="dxa" w:w="1134"/>
          </w:tcPr>
          <w:p>
            <w:pPr>
              <w:spacing w:line="240" w:lineRule="auto"/>
            </w:pPr>
            <w:r>
              <w:rPr>
                <w:sz w:val="18"/>
              </w:rPr>
              <w:t>0.756</w:t>
            </w:r>
          </w:p>
        </w:tc>
      </w:tr>
      <w:tr>
        <w:tc>
          <w:tcPr>
            <w:tcW w:type="dxa" w:w="1134"/>
          </w:tcPr>
          <w:p>
            <w:pPr>
              <w:spacing w:line="240" w:lineRule="auto"/>
            </w:pPr>
            <w:r>
              <w:rPr>
                <w:sz w:val="18"/>
              </w:rPr>
              <w:t>Gene sets + host correction</w:t>
            </w:r>
          </w:p>
        </w:tc>
        <w:tc>
          <w:tcPr>
            <w:tcW w:type="dxa" w:w="1134"/>
          </w:tcPr>
          <w:p>
            <w:pPr>
              <w:spacing w:line="240" w:lineRule="auto"/>
            </w:pPr>
            <w:r>
              <w:rPr>
                <w:sz w:val="18"/>
              </w:rPr>
              <w:t>soft_tissue</w:t>
            </w:r>
          </w:p>
        </w:tc>
        <w:tc>
          <w:tcPr>
            <w:tcW w:type="dxa" w:w="1134"/>
          </w:tcPr>
          <w:p>
            <w:pPr>
              <w:spacing w:line="240" w:lineRule="auto"/>
            </w:pPr>
            <w:r>
              <w:rPr>
                <w:sz w:val="18"/>
              </w:rPr>
              <w:t>49</w:t>
            </w:r>
          </w:p>
        </w:tc>
        <w:tc>
          <w:tcPr>
            <w:tcW w:type="dxa" w:w="1134"/>
          </w:tcPr>
          <w:p>
            <w:pPr>
              <w:spacing w:line="240" w:lineRule="auto"/>
            </w:pPr>
            <w:r>
              <w:rPr>
                <w:sz w:val="18"/>
              </w:rPr>
              <w:t>0.653</w:t>
            </w:r>
          </w:p>
        </w:tc>
        <w:tc>
          <w:tcPr>
            <w:tcW w:type="dxa" w:w="1134"/>
          </w:tcPr>
          <w:p>
            <w:pPr>
              <w:spacing w:line="240" w:lineRule="auto"/>
            </w:pPr>
            <w:r>
              <w:rPr>
                <w:sz w:val="18"/>
              </w:rPr>
              <w:t>39</w:t>
            </w:r>
          </w:p>
        </w:tc>
        <w:tc>
          <w:tcPr>
            <w:tcW w:type="dxa" w:w="1134"/>
          </w:tcPr>
          <w:p>
            <w:pPr>
              <w:spacing w:line="240" w:lineRule="auto"/>
            </w:pPr>
            <w:r>
              <w:rPr>
                <w:sz w:val="18"/>
              </w:rPr>
              <w:t>0.026</w:t>
            </w:r>
          </w:p>
        </w:tc>
        <w:tc>
          <w:tcPr>
            <w:tcW w:type="dxa" w:w="1134"/>
          </w:tcPr>
          <w:p>
            <w:pPr>
              <w:spacing w:line="240" w:lineRule="auto"/>
            </w:pPr>
            <w:r>
              <w:rPr>
                <w:sz w:val="18"/>
              </w:rPr>
              <w:t>10</w:t>
            </w:r>
          </w:p>
        </w:tc>
        <w:tc>
          <w:tcPr>
            <w:tcW w:type="dxa" w:w="1134"/>
          </w:tcPr>
          <w:p>
            <w:pPr>
              <w:spacing w:line="240" w:lineRule="auto"/>
            </w:pPr>
            <w:r>
              <w:rPr>
                <w:sz w:val="18"/>
              </w:rPr>
              <w:t>0.500</w:t>
            </w:r>
          </w:p>
        </w:tc>
      </w:tr>
    </w:tbl>
    <w:p>
      <w:r>
        <w:t>By tumor-content tertile.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line="240" w:lineRule="auto"/>
            </w:pPr>
            <w:r>
              <w:rPr>
                <w:b/>
                <w:sz w:val="18"/>
              </w:rPr>
              <w:t>Classifier</w:t>
            </w:r>
          </w:p>
        </w:tc>
        <w:tc>
          <w:tcPr>
            <w:tcW w:type="dxa" w:w="1512"/>
          </w:tcPr>
          <w:p>
            <w:pPr>
              <w:spacing w:line="240" w:lineRule="auto"/>
            </w:pPr>
            <w:r>
              <w:rPr>
                <w:b/>
                <w:sz w:val="18"/>
              </w:rPr>
              <w:t>Tumor-content tertile</w:t>
            </w:r>
          </w:p>
        </w:tc>
        <w:tc>
          <w:tcPr>
            <w:tcW w:type="dxa" w:w="1512"/>
          </w:tcPr>
          <w:p>
            <w:pPr>
              <w:spacing w:line="240" w:lineRule="auto"/>
            </w:pPr>
            <w:r>
              <w:rPr>
                <w:b/>
                <w:sz w:val="18"/>
              </w:rPr>
              <w:t>n</w:t>
            </w:r>
          </w:p>
        </w:tc>
        <w:tc>
          <w:tcPr>
            <w:tcW w:type="dxa" w:w="1512"/>
          </w:tcPr>
          <w:p>
            <w:pPr>
              <w:spacing w:line="240" w:lineRule="auto"/>
            </w:pPr>
            <w:r>
              <w:rPr>
                <w:b/>
                <w:sz w:val="18"/>
              </w:rPr>
              <w:t>Top-1</w:t>
            </w:r>
          </w:p>
        </w:tc>
        <w:tc>
          <w:tcPr>
            <w:tcW w:type="dxa" w:w="1512"/>
          </w:tcPr>
          <w:p>
            <w:pPr>
              <w:spacing w:line="240" w:lineRule="auto"/>
            </w:pPr>
            <w:r>
              <w:rPr>
                <w:b/>
                <w:sz w:val="18"/>
              </w:rPr>
              <w:t>n at risk</w:t>
            </w:r>
          </w:p>
        </w:tc>
        <w:tc>
          <w:tcPr>
            <w:tcW w:type="dxa" w:w="1512"/>
          </w:tcPr>
          <w:p>
            <w:pPr>
              <w:spacing w:line="240" w:lineRule="auto"/>
            </w:pPr>
            <w:r>
              <w:rPr>
                <w:b/>
                <w:sz w:val="18"/>
              </w:rPr>
              <w:t>Host-attraction rate</w:t>
            </w:r>
          </w:p>
        </w:tc>
      </w:tr>
      <w:tr>
        <w:tc>
          <w:tcPr>
            <w:tcW w:type="dxa" w:w="1512"/>
          </w:tcPr>
          <w:p>
            <w:pPr>
              <w:spacing w:line="240" w:lineRule="auto"/>
            </w:pPr>
            <w:r>
              <w:rPr>
                <w:sz w:val="18"/>
              </w:rPr>
              <w:t>Baseline</w:t>
            </w:r>
          </w:p>
        </w:tc>
        <w:tc>
          <w:tcPr>
            <w:tcW w:type="dxa" w:w="1512"/>
          </w:tcPr>
          <w:p>
            <w:pPr>
              <w:spacing w:line="240" w:lineRule="auto"/>
            </w:pPr>
            <w:r>
              <w:rPr>
                <w:sz w:val="18"/>
              </w:rPr>
              <w:t>T1</w:t>
            </w:r>
          </w:p>
        </w:tc>
        <w:tc>
          <w:tcPr>
            <w:tcW w:type="dxa" w:w="1512"/>
          </w:tcPr>
          <w:p>
            <w:pPr>
              <w:spacing w:line="240" w:lineRule="auto"/>
            </w:pPr>
            <w:r>
              <w:rPr>
                <w:sz w:val="18"/>
              </w:rPr>
              <w:t>173</w:t>
            </w:r>
          </w:p>
        </w:tc>
        <w:tc>
          <w:tcPr>
            <w:tcW w:type="dxa" w:w="1512"/>
          </w:tcPr>
          <w:p>
            <w:pPr>
              <w:spacing w:line="240" w:lineRule="auto"/>
            </w:pPr>
            <w:r>
              <w:rPr>
                <w:sz w:val="18"/>
              </w:rPr>
              <w:t>0.636</w:t>
            </w:r>
          </w:p>
        </w:tc>
        <w:tc>
          <w:tcPr>
            <w:tcW w:type="dxa" w:w="1512"/>
          </w:tcPr>
          <w:p>
            <w:pPr>
              <w:spacing w:line="240" w:lineRule="auto"/>
            </w:pPr>
            <w:r>
              <w:rPr>
                <w:sz w:val="18"/>
              </w:rPr>
              <w:t>128</w:t>
            </w:r>
          </w:p>
        </w:tc>
        <w:tc>
          <w:tcPr>
            <w:tcW w:type="dxa" w:w="1512"/>
          </w:tcPr>
          <w:p>
            <w:pPr>
              <w:spacing w:line="240" w:lineRule="auto"/>
            </w:pPr>
            <w:r>
              <w:rPr>
                <w:sz w:val="18"/>
              </w:rPr>
              <w:t>0.273</w:t>
            </w:r>
          </w:p>
        </w:tc>
      </w:tr>
      <w:tr>
        <w:tc>
          <w:tcPr>
            <w:tcW w:type="dxa" w:w="1512"/>
          </w:tcPr>
          <w:p>
            <w:pPr>
              <w:spacing w:line="240" w:lineRule="auto"/>
            </w:pPr>
            <w:r>
              <w:rPr>
                <w:sz w:val="18"/>
              </w:rPr>
              <w:t>Baseline</w:t>
            </w:r>
          </w:p>
        </w:tc>
        <w:tc>
          <w:tcPr>
            <w:tcW w:type="dxa" w:w="1512"/>
          </w:tcPr>
          <w:p>
            <w:pPr>
              <w:spacing w:line="240" w:lineRule="auto"/>
            </w:pPr>
            <w:r>
              <w:rPr>
                <w:sz w:val="18"/>
              </w:rPr>
              <w:t>T2</w:t>
            </w:r>
          </w:p>
        </w:tc>
        <w:tc>
          <w:tcPr>
            <w:tcW w:type="dxa" w:w="1512"/>
          </w:tcPr>
          <w:p>
            <w:pPr>
              <w:spacing w:line="240" w:lineRule="auto"/>
            </w:pPr>
            <w:r>
              <w:rPr>
                <w:sz w:val="18"/>
              </w:rPr>
              <w:t>168</w:t>
            </w:r>
          </w:p>
        </w:tc>
        <w:tc>
          <w:tcPr>
            <w:tcW w:type="dxa" w:w="1512"/>
          </w:tcPr>
          <w:p>
            <w:pPr>
              <w:spacing w:line="240" w:lineRule="auto"/>
            </w:pPr>
            <w:r>
              <w:rPr>
                <w:sz w:val="18"/>
              </w:rPr>
              <w:t>0.685</w:t>
            </w:r>
          </w:p>
        </w:tc>
        <w:tc>
          <w:tcPr>
            <w:tcW w:type="dxa" w:w="1512"/>
          </w:tcPr>
          <w:p>
            <w:pPr>
              <w:spacing w:line="240" w:lineRule="auto"/>
            </w:pPr>
            <w:r>
              <w:rPr>
                <w:sz w:val="18"/>
              </w:rPr>
              <w:t>124</w:t>
            </w:r>
          </w:p>
        </w:tc>
        <w:tc>
          <w:tcPr>
            <w:tcW w:type="dxa" w:w="1512"/>
          </w:tcPr>
          <w:p>
            <w:pPr>
              <w:spacing w:line="240" w:lineRule="auto"/>
            </w:pPr>
            <w:r>
              <w:rPr>
                <w:sz w:val="18"/>
              </w:rPr>
              <w:t>0.274</w:t>
            </w:r>
          </w:p>
        </w:tc>
      </w:tr>
      <w:tr>
        <w:tc>
          <w:tcPr>
            <w:tcW w:type="dxa" w:w="1512"/>
          </w:tcPr>
          <w:p>
            <w:pPr>
              <w:spacing w:line="240" w:lineRule="auto"/>
            </w:pPr>
            <w:r>
              <w:rPr>
                <w:sz w:val="18"/>
              </w:rPr>
              <w:t>Baseline</w:t>
            </w:r>
          </w:p>
        </w:tc>
        <w:tc>
          <w:tcPr>
            <w:tcW w:type="dxa" w:w="1512"/>
          </w:tcPr>
          <w:p>
            <w:pPr>
              <w:spacing w:line="240" w:lineRule="auto"/>
            </w:pPr>
            <w:r>
              <w:rPr>
                <w:sz w:val="18"/>
              </w:rPr>
              <w:t>T3</w:t>
            </w:r>
          </w:p>
        </w:tc>
        <w:tc>
          <w:tcPr>
            <w:tcW w:type="dxa" w:w="1512"/>
          </w:tcPr>
          <w:p>
            <w:pPr>
              <w:spacing w:line="240" w:lineRule="auto"/>
            </w:pPr>
            <w:r>
              <w:rPr>
                <w:sz w:val="18"/>
              </w:rPr>
              <w:t>171</w:t>
            </w:r>
          </w:p>
        </w:tc>
        <w:tc>
          <w:tcPr>
            <w:tcW w:type="dxa" w:w="1512"/>
          </w:tcPr>
          <w:p>
            <w:pPr>
              <w:spacing w:line="240" w:lineRule="auto"/>
            </w:pPr>
            <w:r>
              <w:rPr>
                <w:sz w:val="18"/>
              </w:rPr>
              <w:t>0.725</w:t>
            </w:r>
          </w:p>
        </w:tc>
        <w:tc>
          <w:tcPr>
            <w:tcW w:type="dxa" w:w="1512"/>
          </w:tcPr>
          <w:p>
            <w:pPr>
              <w:spacing w:line="240" w:lineRule="auto"/>
            </w:pPr>
            <w:r>
              <w:rPr>
                <w:sz w:val="18"/>
              </w:rPr>
              <w:t>126</w:t>
            </w:r>
          </w:p>
        </w:tc>
        <w:tc>
          <w:tcPr>
            <w:tcW w:type="dxa" w:w="1512"/>
          </w:tcPr>
          <w:p>
            <w:pPr>
              <w:spacing w:line="240" w:lineRule="auto"/>
            </w:pPr>
            <w:r>
              <w:rPr>
                <w:sz w:val="18"/>
              </w:rPr>
              <w:t>0.135</w:t>
            </w:r>
          </w:p>
        </w:tc>
      </w:tr>
      <w:tr>
        <w:tc>
          <w:tcPr>
            <w:tcW w:type="dxa" w:w="1512"/>
          </w:tcPr>
          <w:p>
            <w:pPr>
              <w:spacing w:line="240" w:lineRule="auto"/>
            </w:pPr>
            <w:r>
              <w:rPr>
                <w:sz w:val="18"/>
              </w:rPr>
              <w:t>Gene sets</w:t>
            </w:r>
          </w:p>
        </w:tc>
        <w:tc>
          <w:tcPr>
            <w:tcW w:type="dxa" w:w="1512"/>
          </w:tcPr>
          <w:p>
            <w:pPr>
              <w:spacing w:line="240" w:lineRule="auto"/>
            </w:pPr>
            <w:r>
              <w:rPr>
                <w:sz w:val="18"/>
              </w:rPr>
              <w:t>T1</w:t>
            </w:r>
          </w:p>
        </w:tc>
        <w:tc>
          <w:tcPr>
            <w:tcW w:type="dxa" w:w="1512"/>
          </w:tcPr>
          <w:p>
            <w:pPr>
              <w:spacing w:line="240" w:lineRule="auto"/>
            </w:pPr>
            <w:r>
              <w:rPr>
                <w:sz w:val="18"/>
              </w:rPr>
              <w:t>173</w:t>
            </w:r>
          </w:p>
        </w:tc>
        <w:tc>
          <w:tcPr>
            <w:tcW w:type="dxa" w:w="1512"/>
          </w:tcPr>
          <w:p>
            <w:pPr>
              <w:spacing w:line="240" w:lineRule="auto"/>
            </w:pPr>
            <w:r>
              <w:rPr>
                <w:sz w:val="18"/>
              </w:rPr>
              <w:t>0.561</w:t>
            </w:r>
          </w:p>
        </w:tc>
        <w:tc>
          <w:tcPr>
            <w:tcW w:type="dxa" w:w="1512"/>
          </w:tcPr>
          <w:p>
            <w:pPr>
              <w:spacing w:line="240" w:lineRule="auto"/>
            </w:pPr>
            <w:r>
              <w:rPr>
                <w:sz w:val="18"/>
              </w:rPr>
              <w:t>128</w:t>
            </w:r>
          </w:p>
        </w:tc>
        <w:tc>
          <w:tcPr>
            <w:tcW w:type="dxa" w:w="1512"/>
          </w:tcPr>
          <w:p>
            <w:pPr>
              <w:spacing w:line="240" w:lineRule="auto"/>
            </w:pPr>
            <w:r>
              <w:rPr>
                <w:sz w:val="18"/>
              </w:rPr>
              <w:t>0.266</w:t>
            </w:r>
          </w:p>
        </w:tc>
      </w:tr>
      <w:tr>
        <w:tc>
          <w:tcPr>
            <w:tcW w:type="dxa" w:w="1512"/>
          </w:tcPr>
          <w:p>
            <w:pPr>
              <w:spacing w:line="240" w:lineRule="auto"/>
            </w:pPr>
            <w:r>
              <w:rPr>
                <w:sz w:val="18"/>
              </w:rPr>
              <w:t>Gene sets</w:t>
            </w:r>
          </w:p>
        </w:tc>
        <w:tc>
          <w:tcPr>
            <w:tcW w:type="dxa" w:w="1512"/>
          </w:tcPr>
          <w:p>
            <w:pPr>
              <w:spacing w:line="240" w:lineRule="auto"/>
            </w:pPr>
            <w:r>
              <w:rPr>
                <w:sz w:val="18"/>
              </w:rPr>
              <w:t>T2</w:t>
            </w:r>
          </w:p>
        </w:tc>
        <w:tc>
          <w:tcPr>
            <w:tcW w:type="dxa" w:w="1512"/>
          </w:tcPr>
          <w:p>
            <w:pPr>
              <w:spacing w:line="240" w:lineRule="auto"/>
            </w:pPr>
            <w:r>
              <w:rPr>
                <w:sz w:val="18"/>
              </w:rPr>
              <w:t>168</w:t>
            </w:r>
          </w:p>
        </w:tc>
        <w:tc>
          <w:tcPr>
            <w:tcW w:type="dxa" w:w="1512"/>
          </w:tcPr>
          <w:p>
            <w:pPr>
              <w:spacing w:line="240" w:lineRule="auto"/>
            </w:pPr>
            <w:r>
              <w:rPr>
                <w:sz w:val="18"/>
              </w:rPr>
              <w:t>0.565</w:t>
            </w:r>
          </w:p>
        </w:tc>
        <w:tc>
          <w:tcPr>
            <w:tcW w:type="dxa" w:w="1512"/>
          </w:tcPr>
          <w:p>
            <w:pPr>
              <w:spacing w:line="240" w:lineRule="auto"/>
            </w:pPr>
            <w:r>
              <w:rPr>
                <w:sz w:val="18"/>
              </w:rPr>
              <w:t>124</w:t>
            </w:r>
          </w:p>
        </w:tc>
        <w:tc>
          <w:tcPr>
            <w:tcW w:type="dxa" w:w="1512"/>
          </w:tcPr>
          <w:p>
            <w:pPr>
              <w:spacing w:line="240" w:lineRule="auto"/>
            </w:pPr>
            <w:r>
              <w:rPr>
                <w:sz w:val="18"/>
              </w:rPr>
              <w:t>0.306</w:t>
            </w:r>
          </w:p>
        </w:tc>
      </w:tr>
      <w:tr>
        <w:tc>
          <w:tcPr>
            <w:tcW w:type="dxa" w:w="1512"/>
          </w:tcPr>
          <w:p>
            <w:pPr>
              <w:spacing w:line="240" w:lineRule="auto"/>
            </w:pPr>
            <w:r>
              <w:rPr>
                <w:sz w:val="18"/>
              </w:rPr>
              <w:t>Gene sets</w:t>
            </w:r>
          </w:p>
        </w:tc>
        <w:tc>
          <w:tcPr>
            <w:tcW w:type="dxa" w:w="1512"/>
          </w:tcPr>
          <w:p>
            <w:pPr>
              <w:spacing w:line="240" w:lineRule="auto"/>
            </w:pPr>
            <w:r>
              <w:rPr>
                <w:sz w:val="18"/>
              </w:rPr>
              <w:t>T3</w:t>
            </w:r>
          </w:p>
        </w:tc>
        <w:tc>
          <w:tcPr>
            <w:tcW w:type="dxa" w:w="1512"/>
          </w:tcPr>
          <w:p>
            <w:pPr>
              <w:spacing w:line="240" w:lineRule="auto"/>
            </w:pPr>
            <w:r>
              <w:rPr>
                <w:sz w:val="18"/>
              </w:rPr>
              <w:t>171</w:t>
            </w:r>
          </w:p>
        </w:tc>
        <w:tc>
          <w:tcPr>
            <w:tcW w:type="dxa" w:w="1512"/>
          </w:tcPr>
          <w:p>
            <w:pPr>
              <w:spacing w:line="240" w:lineRule="auto"/>
            </w:pPr>
            <w:r>
              <w:rPr>
                <w:sz w:val="18"/>
              </w:rPr>
              <w:t>0.661</w:t>
            </w:r>
          </w:p>
        </w:tc>
        <w:tc>
          <w:tcPr>
            <w:tcW w:type="dxa" w:w="1512"/>
          </w:tcPr>
          <w:p>
            <w:pPr>
              <w:spacing w:line="240" w:lineRule="auto"/>
            </w:pPr>
            <w:r>
              <w:rPr>
                <w:sz w:val="18"/>
              </w:rPr>
              <w:t>126</w:t>
            </w:r>
          </w:p>
        </w:tc>
        <w:tc>
          <w:tcPr>
            <w:tcW w:type="dxa" w:w="1512"/>
          </w:tcPr>
          <w:p>
            <w:pPr>
              <w:spacing w:line="240" w:lineRule="auto"/>
            </w:pPr>
            <w:r>
              <w:rPr>
                <w:sz w:val="18"/>
              </w:rPr>
              <w:t>0.167</w:t>
            </w:r>
          </w:p>
        </w:tc>
      </w:tr>
      <w:tr>
        <w:tc>
          <w:tcPr>
            <w:tcW w:type="dxa" w:w="1512"/>
          </w:tcPr>
          <w:p>
            <w:pPr>
              <w:spacing w:line="240" w:lineRule="auto"/>
            </w:pPr>
            <w:r>
              <w:rPr>
                <w:sz w:val="18"/>
              </w:rPr>
              <w:t>HostMix-TOO</w:t>
            </w:r>
          </w:p>
        </w:tc>
        <w:tc>
          <w:tcPr>
            <w:tcW w:type="dxa" w:w="1512"/>
          </w:tcPr>
          <w:p>
            <w:pPr>
              <w:spacing w:line="240" w:lineRule="auto"/>
            </w:pPr>
            <w:r>
              <w:rPr>
                <w:sz w:val="18"/>
              </w:rPr>
              <w:t>T1</w:t>
            </w:r>
          </w:p>
        </w:tc>
        <w:tc>
          <w:tcPr>
            <w:tcW w:type="dxa" w:w="1512"/>
          </w:tcPr>
          <w:p>
            <w:pPr>
              <w:spacing w:line="240" w:lineRule="auto"/>
            </w:pPr>
            <w:r>
              <w:rPr>
                <w:sz w:val="18"/>
              </w:rPr>
              <w:t>173</w:t>
            </w:r>
          </w:p>
        </w:tc>
        <w:tc>
          <w:tcPr>
            <w:tcW w:type="dxa" w:w="1512"/>
          </w:tcPr>
          <w:p>
            <w:pPr>
              <w:spacing w:line="240" w:lineRule="auto"/>
            </w:pPr>
            <w:r>
              <w:rPr>
                <w:sz w:val="18"/>
              </w:rPr>
              <w:t>0.682</w:t>
            </w:r>
          </w:p>
        </w:tc>
        <w:tc>
          <w:tcPr>
            <w:tcW w:type="dxa" w:w="1512"/>
          </w:tcPr>
          <w:p>
            <w:pPr>
              <w:spacing w:line="240" w:lineRule="auto"/>
            </w:pPr>
            <w:r>
              <w:rPr>
                <w:sz w:val="18"/>
              </w:rPr>
              <w:t>128</w:t>
            </w:r>
          </w:p>
        </w:tc>
        <w:tc>
          <w:tcPr>
            <w:tcW w:type="dxa" w:w="1512"/>
          </w:tcPr>
          <w:p>
            <w:pPr>
              <w:spacing w:line="240" w:lineRule="auto"/>
            </w:pPr>
            <w:r>
              <w:rPr>
                <w:sz w:val="18"/>
              </w:rPr>
              <w:t>0.055</w:t>
            </w:r>
          </w:p>
        </w:tc>
      </w:tr>
      <w:tr>
        <w:tc>
          <w:tcPr>
            <w:tcW w:type="dxa" w:w="1512"/>
          </w:tcPr>
          <w:p>
            <w:pPr>
              <w:spacing w:line="240" w:lineRule="auto"/>
            </w:pPr>
            <w:r>
              <w:rPr>
                <w:sz w:val="18"/>
              </w:rPr>
              <w:t>HostMix-TOO</w:t>
            </w:r>
          </w:p>
        </w:tc>
        <w:tc>
          <w:tcPr>
            <w:tcW w:type="dxa" w:w="1512"/>
          </w:tcPr>
          <w:p>
            <w:pPr>
              <w:spacing w:line="240" w:lineRule="auto"/>
            </w:pPr>
            <w:r>
              <w:rPr>
                <w:sz w:val="18"/>
              </w:rPr>
              <w:t>T2</w:t>
            </w:r>
          </w:p>
        </w:tc>
        <w:tc>
          <w:tcPr>
            <w:tcW w:type="dxa" w:w="1512"/>
          </w:tcPr>
          <w:p>
            <w:pPr>
              <w:spacing w:line="240" w:lineRule="auto"/>
            </w:pPr>
            <w:r>
              <w:rPr>
                <w:sz w:val="18"/>
              </w:rPr>
              <w:t>168</w:t>
            </w:r>
          </w:p>
        </w:tc>
        <w:tc>
          <w:tcPr>
            <w:tcW w:type="dxa" w:w="1512"/>
          </w:tcPr>
          <w:p>
            <w:pPr>
              <w:spacing w:line="240" w:lineRule="auto"/>
            </w:pPr>
            <w:r>
              <w:rPr>
                <w:sz w:val="18"/>
              </w:rPr>
              <w:t>0.786</w:t>
            </w:r>
          </w:p>
        </w:tc>
        <w:tc>
          <w:tcPr>
            <w:tcW w:type="dxa" w:w="1512"/>
          </w:tcPr>
          <w:p>
            <w:pPr>
              <w:spacing w:line="240" w:lineRule="auto"/>
            </w:pPr>
            <w:r>
              <w:rPr>
                <w:sz w:val="18"/>
              </w:rPr>
              <w:t>124</w:t>
            </w:r>
          </w:p>
        </w:tc>
        <w:tc>
          <w:tcPr>
            <w:tcW w:type="dxa" w:w="1512"/>
          </w:tcPr>
          <w:p>
            <w:pPr>
              <w:spacing w:line="240" w:lineRule="auto"/>
            </w:pPr>
            <w:r>
              <w:rPr>
                <w:sz w:val="18"/>
              </w:rPr>
              <w:t>0.008</w:t>
            </w:r>
          </w:p>
        </w:tc>
      </w:tr>
      <w:tr>
        <w:tc>
          <w:tcPr>
            <w:tcW w:type="dxa" w:w="1512"/>
          </w:tcPr>
          <w:p>
            <w:pPr>
              <w:spacing w:line="240" w:lineRule="auto"/>
            </w:pPr>
            <w:r>
              <w:rPr>
                <w:sz w:val="18"/>
              </w:rPr>
              <w:t>HostMix-TOO</w:t>
            </w:r>
          </w:p>
        </w:tc>
        <w:tc>
          <w:tcPr>
            <w:tcW w:type="dxa" w:w="1512"/>
          </w:tcPr>
          <w:p>
            <w:pPr>
              <w:spacing w:line="240" w:lineRule="auto"/>
            </w:pPr>
            <w:r>
              <w:rPr>
                <w:sz w:val="18"/>
              </w:rPr>
              <w:t>T3</w:t>
            </w:r>
          </w:p>
        </w:tc>
        <w:tc>
          <w:tcPr>
            <w:tcW w:type="dxa" w:w="1512"/>
          </w:tcPr>
          <w:p>
            <w:pPr>
              <w:spacing w:line="240" w:lineRule="auto"/>
            </w:pPr>
            <w:r>
              <w:rPr>
                <w:sz w:val="18"/>
              </w:rPr>
              <w:t>171</w:t>
            </w:r>
          </w:p>
        </w:tc>
        <w:tc>
          <w:tcPr>
            <w:tcW w:type="dxa" w:w="1512"/>
          </w:tcPr>
          <w:p>
            <w:pPr>
              <w:spacing w:line="240" w:lineRule="auto"/>
            </w:pPr>
            <w:r>
              <w:rPr>
                <w:sz w:val="18"/>
              </w:rPr>
              <w:t>0.801</w:t>
            </w:r>
          </w:p>
        </w:tc>
        <w:tc>
          <w:tcPr>
            <w:tcW w:type="dxa" w:w="1512"/>
          </w:tcPr>
          <w:p>
            <w:pPr>
              <w:spacing w:line="240" w:lineRule="auto"/>
            </w:pPr>
            <w:r>
              <w:rPr>
                <w:sz w:val="18"/>
              </w:rPr>
              <w:t>126</w:t>
            </w:r>
          </w:p>
        </w:tc>
        <w:tc>
          <w:tcPr>
            <w:tcW w:type="dxa" w:w="1512"/>
          </w:tcPr>
          <w:p>
            <w:pPr>
              <w:spacing w:line="240" w:lineRule="auto"/>
            </w:pPr>
            <w:r>
              <w:rPr>
                <w:sz w:val="18"/>
              </w:rPr>
              <w:t>0.008</w:t>
            </w:r>
          </w:p>
        </w:tc>
      </w:tr>
      <w:tr>
        <w:tc>
          <w:tcPr>
            <w:tcW w:type="dxa" w:w="1512"/>
          </w:tcPr>
          <w:p>
            <w:pPr>
              <w:spacing w:line="240" w:lineRule="auto"/>
            </w:pPr>
            <w:r>
              <w:rPr>
                <w:sz w:val="18"/>
              </w:rPr>
              <w:t>Site-specific mixtures</w:t>
            </w:r>
          </w:p>
        </w:tc>
        <w:tc>
          <w:tcPr>
            <w:tcW w:type="dxa" w:w="1512"/>
          </w:tcPr>
          <w:p>
            <w:pPr>
              <w:spacing w:line="240" w:lineRule="auto"/>
            </w:pPr>
            <w:r>
              <w:rPr>
                <w:sz w:val="18"/>
              </w:rPr>
              <w:t>T1</w:t>
            </w:r>
          </w:p>
        </w:tc>
        <w:tc>
          <w:tcPr>
            <w:tcW w:type="dxa" w:w="1512"/>
          </w:tcPr>
          <w:p>
            <w:pPr>
              <w:spacing w:line="240" w:lineRule="auto"/>
            </w:pPr>
            <w:r>
              <w:rPr>
                <w:sz w:val="18"/>
              </w:rPr>
              <w:t>173</w:t>
            </w:r>
          </w:p>
        </w:tc>
        <w:tc>
          <w:tcPr>
            <w:tcW w:type="dxa" w:w="1512"/>
          </w:tcPr>
          <w:p>
            <w:pPr>
              <w:spacing w:line="240" w:lineRule="auto"/>
            </w:pPr>
            <w:r>
              <w:rPr>
                <w:sz w:val="18"/>
              </w:rPr>
              <w:t>0.688</w:t>
            </w:r>
          </w:p>
        </w:tc>
        <w:tc>
          <w:tcPr>
            <w:tcW w:type="dxa" w:w="1512"/>
          </w:tcPr>
          <w:p>
            <w:pPr>
              <w:spacing w:line="240" w:lineRule="auto"/>
            </w:pPr>
            <w:r>
              <w:rPr>
                <w:sz w:val="18"/>
              </w:rPr>
              <w:t>128</w:t>
            </w:r>
          </w:p>
        </w:tc>
        <w:tc>
          <w:tcPr>
            <w:tcW w:type="dxa" w:w="1512"/>
          </w:tcPr>
          <w:p>
            <w:pPr>
              <w:spacing w:line="240" w:lineRule="auto"/>
            </w:pPr>
            <w:r>
              <w:rPr>
                <w:sz w:val="18"/>
              </w:rPr>
              <w:t>0.039</w:t>
            </w:r>
          </w:p>
        </w:tc>
      </w:tr>
      <w:tr>
        <w:tc>
          <w:tcPr>
            <w:tcW w:type="dxa" w:w="1512"/>
          </w:tcPr>
          <w:p>
            <w:pPr>
              <w:spacing w:line="240" w:lineRule="auto"/>
            </w:pPr>
            <w:r>
              <w:rPr>
                <w:sz w:val="18"/>
              </w:rPr>
              <w:t>Site-specific mixtures</w:t>
            </w:r>
          </w:p>
        </w:tc>
        <w:tc>
          <w:tcPr>
            <w:tcW w:type="dxa" w:w="1512"/>
          </w:tcPr>
          <w:p>
            <w:pPr>
              <w:spacing w:line="240" w:lineRule="auto"/>
            </w:pPr>
            <w:r>
              <w:rPr>
                <w:sz w:val="18"/>
              </w:rPr>
              <w:t>T2</w:t>
            </w:r>
          </w:p>
        </w:tc>
        <w:tc>
          <w:tcPr>
            <w:tcW w:type="dxa" w:w="1512"/>
          </w:tcPr>
          <w:p>
            <w:pPr>
              <w:spacing w:line="240" w:lineRule="auto"/>
            </w:pPr>
            <w:r>
              <w:rPr>
                <w:sz w:val="18"/>
              </w:rPr>
              <w:t>168</w:t>
            </w:r>
          </w:p>
        </w:tc>
        <w:tc>
          <w:tcPr>
            <w:tcW w:type="dxa" w:w="1512"/>
          </w:tcPr>
          <w:p>
            <w:pPr>
              <w:spacing w:line="240" w:lineRule="auto"/>
            </w:pPr>
            <w:r>
              <w:rPr>
                <w:sz w:val="18"/>
              </w:rPr>
              <w:t>0.792</w:t>
            </w:r>
          </w:p>
        </w:tc>
        <w:tc>
          <w:tcPr>
            <w:tcW w:type="dxa" w:w="1512"/>
          </w:tcPr>
          <w:p>
            <w:pPr>
              <w:spacing w:line="240" w:lineRule="auto"/>
            </w:pPr>
            <w:r>
              <w:rPr>
                <w:sz w:val="18"/>
              </w:rPr>
              <w:t>124</w:t>
            </w:r>
          </w:p>
        </w:tc>
        <w:tc>
          <w:tcPr>
            <w:tcW w:type="dxa" w:w="1512"/>
          </w:tcPr>
          <w:p>
            <w:pPr>
              <w:spacing w:line="240" w:lineRule="auto"/>
            </w:pPr>
            <w:r>
              <w:rPr>
                <w:sz w:val="18"/>
              </w:rPr>
              <w:t>0.016</w:t>
            </w:r>
          </w:p>
        </w:tc>
      </w:tr>
      <w:tr>
        <w:tc>
          <w:tcPr>
            <w:tcW w:type="dxa" w:w="1512"/>
          </w:tcPr>
          <w:p>
            <w:pPr>
              <w:spacing w:line="240" w:lineRule="auto"/>
            </w:pPr>
            <w:r>
              <w:rPr>
                <w:sz w:val="18"/>
              </w:rPr>
              <w:t>Site-specific mixtures</w:t>
            </w:r>
          </w:p>
        </w:tc>
        <w:tc>
          <w:tcPr>
            <w:tcW w:type="dxa" w:w="1512"/>
          </w:tcPr>
          <w:p>
            <w:pPr>
              <w:spacing w:line="240" w:lineRule="auto"/>
            </w:pPr>
            <w:r>
              <w:rPr>
                <w:sz w:val="18"/>
              </w:rPr>
              <w:t>T3</w:t>
            </w:r>
          </w:p>
        </w:tc>
        <w:tc>
          <w:tcPr>
            <w:tcW w:type="dxa" w:w="1512"/>
          </w:tcPr>
          <w:p>
            <w:pPr>
              <w:spacing w:line="240" w:lineRule="auto"/>
            </w:pPr>
            <w:r>
              <w:rPr>
                <w:sz w:val="18"/>
              </w:rPr>
              <w:t>171</w:t>
            </w:r>
          </w:p>
        </w:tc>
        <w:tc>
          <w:tcPr>
            <w:tcW w:type="dxa" w:w="1512"/>
          </w:tcPr>
          <w:p>
            <w:pPr>
              <w:spacing w:line="240" w:lineRule="auto"/>
            </w:pPr>
            <w:r>
              <w:rPr>
                <w:sz w:val="18"/>
              </w:rPr>
              <w:t>0.795</w:t>
            </w:r>
          </w:p>
        </w:tc>
        <w:tc>
          <w:tcPr>
            <w:tcW w:type="dxa" w:w="1512"/>
          </w:tcPr>
          <w:p>
            <w:pPr>
              <w:spacing w:line="240" w:lineRule="auto"/>
            </w:pPr>
            <w:r>
              <w:rPr>
                <w:sz w:val="18"/>
              </w:rPr>
              <w:t>126</w:t>
            </w:r>
          </w:p>
        </w:tc>
        <w:tc>
          <w:tcPr>
            <w:tcW w:type="dxa" w:w="1512"/>
          </w:tcPr>
          <w:p>
            <w:pPr>
              <w:spacing w:line="240" w:lineRule="auto"/>
            </w:pPr>
            <w:r>
              <w:rPr>
                <w:sz w:val="18"/>
              </w:rPr>
              <w:t>0.016</w:t>
            </w:r>
          </w:p>
        </w:tc>
      </w:tr>
      <w:tr>
        <w:tc>
          <w:tcPr>
            <w:tcW w:type="dxa" w:w="1512"/>
          </w:tcPr>
          <w:p>
            <w:pPr>
              <w:spacing w:line="240" w:lineRule="auto"/>
            </w:pPr>
            <w:r>
              <w:rPr>
                <w:sz w:val="18"/>
              </w:rPr>
              <w:t>Linear deconvolution</w:t>
            </w:r>
          </w:p>
        </w:tc>
        <w:tc>
          <w:tcPr>
            <w:tcW w:type="dxa" w:w="1512"/>
          </w:tcPr>
          <w:p>
            <w:pPr>
              <w:spacing w:line="240" w:lineRule="auto"/>
            </w:pPr>
            <w:r>
              <w:rPr>
                <w:sz w:val="18"/>
              </w:rPr>
              <w:t>T1</w:t>
            </w:r>
          </w:p>
        </w:tc>
        <w:tc>
          <w:tcPr>
            <w:tcW w:type="dxa" w:w="1512"/>
          </w:tcPr>
          <w:p>
            <w:pPr>
              <w:spacing w:line="240" w:lineRule="auto"/>
            </w:pPr>
            <w:r>
              <w:rPr>
                <w:sz w:val="18"/>
              </w:rPr>
              <w:t>173</w:t>
            </w:r>
          </w:p>
        </w:tc>
        <w:tc>
          <w:tcPr>
            <w:tcW w:type="dxa" w:w="1512"/>
          </w:tcPr>
          <w:p>
            <w:pPr>
              <w:spacing w:line="240" w:lineRule="auto"/>
            </w:pPr>
            <w:r>
              <w:rPr>
                <w:sz w:val="18"/>
              </w:rPr>
              <w:t>0.676</w:t>
            </w:r>
          </w:p>
        </w:tc>
        <w:tc>
          <w:tcPr>
            <w:tcW w:type="dxa" w:w="1512"/>
          </w:tcPr>
          <w:p>
            <w:pPr>
              <w:spacing w:line="240" w:lineRule="auto"/>
            </w:pPr>
            <w:r>
              <w:rPr>
                <w:sz w:val="18"/>
              </w:rPr>
              <w:t>128</w:t>
            </w:r>
          </w:p>
        </w:tc>
        <w:tc>
          <w:tcPr>
            <w:tcW w:type="dxa" w:w="1512"/>
          </w:tcPr>
          <w:p>
            <w:pPr>
              <w:spacing w:line="240" w:lineRule="auto"/>
            </w:pPr>
            <w:r>
              <w:rPr>
                <w:sz w:val="18"/>
              </w:rPr>
              <w:t>0.180</w:t>
            </w:r>
          </w:p>
        </w:tc>
      </w:tr>
      <w:tr>
        <w:tc>
          <w:tcPr>
            <w:tcW w:type="dxa" w:w="1512"/>
          </w:tcPr>
          <w:p>
            <w:pPr>
              <w:spacing w:line="240" w:lineRule="auto"/>
            </w:pPr>
            <w:r>
              <w:rPr>
                <w:sz w:val="18"/>
              </w:rPr>
              <w:t>Linear deconvolution</w:t>
            </w:r>
          </w:p>
        </w:tc>
        <w:tc>
          <w:tcPr>
            <w:tcW w:type="dxa" w:w="1512"/>
          </w:tcPr>
          <w:p>
            <w:pPr>
              <w:spacing w:line="240" w:lineRule="auto"/>
            </w:pPr>
            <w:r>
              <w:rPr>
                <w:sz w:val="18"/>
              </w:rPr>
              <w:t>T2</w:t>
            </w:r>
          </w:p>
        </w:tc>
        <w:tc>
          <w:tcPr>
            <w:tcW w:type="dxa" w:w="1512"/>
          </w:tcPr>
          <w:p>
            <w:pPr>
              <w:spacing w:line="240" w:lineRule="auto"/>
            </w:pPr>
            <w:r>
              <w:rPr>
                <w:sz w:val="18"/>
              </w:rPr>
              <w:t>168</w:t>
            </w:r>
          </w:p>
        </w:tc>
        <w:tc>
          <w:tcPr>
            <w:tcW w:type="dxa" w:w="1512"/>
          </w:tcPr>
          <w:p>
            <w:pPr>
              <w:spacing w:line="240" w:lineRule="auto"/>
            </w:pPr>
            <w:r>
              <w:rPr>
                <w:sz w:val="18"/>
              </w:rPr>
              <w:t>0.726</w:t>
            </w:r>
          </w:p>
        </w:tc>
        <w:tc>
          <w:tcPr>
            <w:tcW w:type="dxa" w:w="1512"/>
          </w:tcPr>
          <w:p>
            <w:pPr>
              <w:spacing w:line="240" w:lineRule="auto"/>
            </w:pPr>
            <w:r>
              <w:rPr>
                <w:sz w:val="18"/>
              </w:rPr>
              <w:t>124</w:t>
            </w:r>
          </w:p>
        </w:tc>
        <w:tc>
          <w:tcPr>
            <w:tcW w:type="dxa" w:w="1512"/>
          </w:tcPr>
          <w:p>
            <w:pPr>
              <w:spacing w:line="240" w:lineRule="auto"/>
            </w:pPr>
            <w:r>
              <w:rPr>
                <w:sz w:val="18"/>
              </w:rPr>
              <w:t>0.194</w:t>
            </w:r>
          </w:p>
        </w:tc>
      </w:tr>
      <w:tr>
        <w:tc>
          <w:tcPr>
            <w:tcW w:type="dxa" w:w="1512"/>
          </w:tcPr>
          <w:p>
            <w:pPr>
              <w:spacing w:line="240" w:lineRule="auto"/>
            </w:pPr>
            <w:r>
              <w:rPr>
                <w:sz w:val="18"/>
              </w:rPr>
              <w:t>Linear deconvolution</w:t>
            </w:r>
          </w:p>
        </w:tc>
        <w:tc>
          <w:tcPr>
            <w:tcW w:type="dxa" w:w="1512"/>
          </w:tcPr>
          <w:p>
            <w:pPr>
              <w:spacing w:line="240" w:lineRule="auto"/>
            </w:pPr>
            <w:r>
              <w:rPr>
                <w:sz w:val="18"/>
              </w:rPr>
              <w:t>T3</w:t>
            </w:r>
          </w:p>
        </w:tc>
        <w:tc>
          <w:tcPr>
            <w:tcW w:type="dxa" w:w="1512"/>
          </w:tcPr>
          <w:p>
            <w:pPr>
              <w:spacing w:line="240" w:lineRule="auto"/>
            </w:pPr>
            <w:r>
              <w:rPr>
                <w:sz w:val="18"/>
              </w:rPr>
              <w:t>171</w:t>
            </w:r>
          </w:p>
        </w:tc>
        <w:tc>
          <w:tcPr>
            <w:tcW w:type="dxa" w:w="1512"/>
          </w:tcPr>
          <w:p>
            <w:pPr>
              <w:spacing w:line="240" w:lineRule="auto"/>
            </w:pPr>
            <w:r>
              <w:rPr>
                <w:sz w:val="18"/>
              </w:rPr>
              <w:t>0.766</w:t>
            </w:r>
          </w:p>
        </w:tc>
        <w:tc>
          <w:tcPr>
            <w:tcW w:type="dxa" w:w="1512"/>
          </w:tcPr>
          <w:p>
            <w:pPr>
              <w:spacing w:line="240" w:lineRule="auto"/>
            </w:pPr>
            <w:r>
              <w:rPr>
                <w:sz w:val="18"/>
              </w:rPr>
              <w:t>126</w:t>
            </w:r>
          </w:p>
        </w:tc>
        <w:tc>
          <w:tcPr>
            <w:tcW w:type="dxa" w:w="1512"/>
          </w:tcPr>
          <w:p>
            <w:pPr>
              <w:spacing w:line="240" w:lineRule="auto"/>
            </w:pPr>
            <w:r>
              <w:rPr>
                <w:sz w:val="18"/>
              </w:rPr>
              <w:t>0.056</w:t>
            </w:r>
          </w:p>
        </w:tc>
      </w:tr>
      <w:tr>
        <w:tc>
          <w:tcPr>
            <w:tcW w:type="dxa" w:w="1512"/>
          </w:tcPr>
          <w:p>
            <w:pPr>
              <w:spacing w:line="240" w:lineRule="auto"/>
            </w:pPr>
            <w:r>
              <w:rPr>
                <w:sz w:val="18"/>
              </w:rPr>
              <w:t>Normal classes</w:t>
            </w:r>
          </w:p>
        </w:tc>
        <w:tc>
          <w:tcPr>
            <w:tcW w:type="dxa" w:w="1512"/>
          </w:tcPr>
          <w:p>
            <w:pPr>
              <w:spacing w:line="240" w:lineRule="auto"/>
            </w:pPr>
            <w:r>
              <w:rPr>
                <w:sz w:val="18"/>
              </w:rPr>
              <w:t>T1</w:t>
            </w:r>
          </w:p>
        </w:tc>
        <w:tc>
          <w:tcPr>
            <w:tcW w:type="dxa" w:w="1512"/>
          </w:tcPr>
          <w:p>
            <w:pPr>
              <w:spacing w:line="240" w:lineRule="auto"/>
            </w:pPr>
            <w:r>
              <w:rPr>
                <w:sz w:val="18"/>
              </w:rPr>
              <w:t>173</w:t>
            </w:r>
          </w:p>
        </w:tc>
        <w:tc>
          <w:tcPr>
            <w:tcW w:type="dxa" w:w="1512"/>
          </w:tcPr>
          <w:p>
            <w:pPr>
              <w:spacing w:line="240" w:lineRule="auto"/>
            </w:pPr>
            <w:r>
              <w:rPr>
                <w:sz w:val="18"/>
              </w:rPr>
              <w:t>0.642</w:t>
            </w:r>
          </w:p>
        </w:tc>
        <w:tc>
          <w:tcPr>
            <w:tcW w:type="dxa" w:w="1512"/>
          </w:tcPr>
          <w:p>
            <w:pPr>
              <w:spacing w:line="240" w:lineRule="auto"/>
            </w:pPr>
            <w:r>
              <w:rPr>
                <w:sz w:val="18"/>
              </w:rPr>
              <w:t>128</w:t>
            </w:r>
          </w:p>
        </w:tc>
        <w:tc>
          <w:tcPr>
            <w:tcW w:type="dxa" w:w="1512"/>
          </w:tcPr>
          <w:p>
            <w:pPr>
              <w:spacing w:line="240" w:lineRule="auto"/>
            </w:pPr>
            <w:r>
              <w:rPr>
                <w:sz w:val="18"/>
              </w:rPr>
              <w:t>0.234</w:t>
            </w:r>
          </w:p>
        </w:tc>
      </w:tr>
      <w:tr>
        <w:tc>
          <w:tcPr>
            <w:tcW w:type="dxa" w:w="1512"/>
          </w:tcPr>
          <w:p>
            <w:pPr>
              <w:spacing w:line="240" w:lineRule="auto"/>
            </w:pPr>
            <w:r>
              <w:rPr>
                <w:sz w:val="18"/>
              </w:rPr>
              <w:t>Normal classes</w:t>
            </w:r>
          </w:p>
        </w:tc>
        <w:tc>
          <w:tcPr>
            <w:tcW w:type="dxa" w:w="1512"/>
          </w:tcPr>
          <w:p>
            <w:pPr>
              <w:spacing w:line="240" w:lineRule="auto"/>
            </w:pPr>
            <w:r>
              <w:rPr>
                <w:sz w:val="18"/>
              </w:rPr>
              <w:t>T2</w:t>
            </w:r>
          </w:p>
        </w:tc>
        <w:tc>
          <w:tcPr>
            <w:tcW w:type="dxa" w:w="1512"/>
          </w:tcPr>
          <w:p>
            <w:pPr>
              <w:spacing w:line="240" w:lineRule="auto"/>
            </w:pPr>
            <w:r>
              <w:rPr>
                <w:sz w:val="18"/>
              </w:rPr>
              <w:t>168</w:t>
            </w:r>
          </w:p>
        </w:tc>
        <w:tc>
          <w:tcPr>
            <w:tcW w:type="dxa" w:w="1512"/>
          </w:tcPr>
          <w:p>
            <w:pPr>
              <w:spacing w:line="240" w:lineRule="auto"/>
            </w:pPr>
            <w:r>
              <w:rPr>
                <w:sz w:val="18"/>
              </w:rPr>
              <w:t>0.744</w:t>
            </w:r>
          </w:p>
        </w:tc>
        <w:tc>
          <w:tcPr>
            <w:tcW w:type="dxa" w:w="1512"/>
          </w:tcPr>
          <w:p>
            <w:pPr>
              <w:spacing w:line="240" w:lineRule="auto"/>
            </w:pPr>
            <w:r>
              <w:rPr>
                <w:sz w:val="18"/>
              </w:rPr>
              <w:t>124</w:t>
            </w:r>
          </w:p>
        </w:tc>
        <w:tc>
          <w:tcPr>
            <w:tcW w:type="dxa" w:w="1512"/>
          </w:tcPr>
          <w:p>
            <w:pPr>
              <w:spacing w:line="240" w:lineRule="auto"/>
            </w:pPr>
            <w:r>
              <w:rPr>
                <w:sz w:val="18"/>
              </w:rPr>
              <w:t>0.202</w:t>
            </w:r>
          </w:p>
        </w:tc>
      </w:tr>
      <w:tr>
        <w:tc>
          <w:tcPr>
            <w:tcW w:type="dxa" w:w="1512"/>
          </w:tcPr>
          <w:p>
            <w:pPr>
              <w:spacing w:line="240" w:lineRule="auto"/>
            </w:pPr>
            <w:r>
              <w:rPr>
                <w:sz w:val="18"/>
              </w:rPr>
              <w:t>Normal classes</w:t>
            </w:r>
          </w:p>
        </w:tc>
        <w:tc>
          <w:tcPr>
            <w:tcW w:type="dxa" w:w="1512"/>
          </w:tcPr>
          <w:p>
            <w:pPr>
              <w:spacing w:line="240" w:lineRule="auto"/>
            </w:pPr>
            <w:r>
              <w:rPr>
                <w:sz w:val="18"/>
              </w:rPr>
              <w:t>T3</w:t>
            </w:r>
          </w:p>
        </w:tc>
        <w:tc>
          <w:tcPr>
            <w:tcW w:type="dxa" w:w="1512"/>
          </w:tcPr>
          <w:p>
            <w:pPr>
              <w:spacing w:line="240" w:lineRule="auto"/>
            </w:pPr>
            <w:r>
              <w:rPr>
                <w:sz w:val="18"/>
              </w:rPr>
              <w:t>171</w:t>
            </w:r>
          </w:p>
        </w:tc>
        <w:tc>
          <w:tcPr>
            <w:tcW w:type="dxa" w:w="1512"/>
          </w:tcPr>
          <w:p>
            <w:pPr>
              <w:spacing w:line="240" w:lineRule="auto"/>
            </w:pPr>
            <w:r>
              <w:rPr>
                <w:sz w:val="18"/>
              </w:rPr>
              <w:t>0.743</w:t>
            </w:r>
          </w:p>
        </w:tc>
        <w:tc>
          <w:tcPr>
            <w:tcW w:type="dxa" w:w="1512"/>
          </w:tcPr>
          <w:p>
            <w:pPr>
              <w:spacing w:line="240" w:lineRule="auto"/>
            </w:pPr>
            <w:r>
              <w:rPr>
                <w:sz w:val="18"/>
              </w:rPr>
              <w:t>126</w:t>
            </w:r>
          </w:p>
        </w:tc>
        <w:tc>
          <w:tcPr>
            <w:tcW w:type="dxa" w:w="1512"/>
          </w:tcPr>
          <w:p>
            <w:pPr>
              <w:spacing w:line="240" w:lineRule="auto"/>
            </w:pPr>
            <w:r>
              <w:rPr>
                <w:sz w:val="18"/>
              </w:rPr>
              <w:t>0.103</w:t>
            </w:r>
          </w:p>
        </w:tc>
      </w:tr>
      <w:tr>
        <w:tc>
          <w:tcPr>
            <w:tcW w:type="dxa" w:w="1512"/>
          </w:tcPr>
          <w:p>
            <w:pPr>
              <w:spacing w:line="240" w:lineRule="auto"/>
            </w:pPr>
            <w:r>
              <w:rPr>
                <w:sz w:val="18"/>
              </w:rPr>
              <w:t>Native-organ masking</w:t>
            </w:r>
          </w:p>
        </w:tc>
        <w:tc>
          <w:tcPr>
            <w:tcW w:type="dxa" w:w="1512"/>
          </w:tcPr>
          <w:p>
            <w:pPr>
              <w:spacing w:line="240" w:lineRule="auto"/>
            </w:pPr>
            <w:r>
              <w:rPr>
                <w:sz w:val="18"/>
              </w:rPr>
              <w:t>T1</w:t>
            </w:r>
          </w:p>
        </w:tc>
        <w:tc>
          <w:tcPr>
            <w:tcW w:type="dxa" w:w="1512"/>
          </w:tcPr>
          <w:p>
            <w:pPr>
              <w:spacing w:line="240" w:lineRule="auto"/>
            </w:pPr>
            <w:r>
              <w:rPr>
                <w:sz w:val="18"/>
              </w:rPr>
              <w:t>173</w:t>
            </w:r>
          </w:p>
        </w:tc>
        <w:tc>
          <w:tcPr>
            <w:tcW w:type="dxa" w:w="1512"/>
          </w:tcPr>
          <w:p>
            <w:pPr>
              <w:spacing w:line="240" w:lineRule="auto"/>
            </w:pPr>
            <w:r>
              <w:rPr>
                <w:sz w:val="18"/>
              </w:rPr>
              <w:t>0.601</w:t>
            </w:r>
          </w:p>
        </w:tc>
        <w:tc>
          <w:tcPr>
            <w:tcW w:type="dxa" w:w="1512"/>
          </w:tcPr>
          <w:p>
            <w:pPr>
              <w:spacing w:line="240" w:lineRule="auto"/>
            </w:pPr>
            <w:r>
              <w:rPr>
                <w:sz w:val="18"/>
              </w:rPr>
              <w:t>128</w:t>
            </w:r>
          </w:p>
        </w:tc>
        <w:tc>
          <w:tcPr>
            <w:tcW w:type="dxa" w:w="1512"/>
          </w:tcPr>
          <w:p>
            <w:pPr>
              <w:spacing w:line="240" w:lineRule="auto"/>
            </w:pPr>
            <w:r>
              <w:rPr>
                <w:sz w:val="18"/>
              </w:rPr>
              <w:t>0.000</w:t>
            </w:r>
          </w:p>
        </w:tc>
      </w:tr>
      <w:tr>
        <w:tc>
          <w:tcPr>
            <w:tcW w:type="dxa" w:w="1512"/>
          </w:tcPr>
          <w:p>
            <w:pPr>
              <w:spacing w:line="240" w:lineRule="auto"/>
            </w:pPr>
            <w:r>
              <w:rPr>
                <w:sz w:val="18"/>
              </w:rPr>
              <w:t>Native-organ masking</w:t>
            </w:r>
          </w:p>
        </w:tc>
        <w:tc>
          <w:tcPr>
            <w:tcW w:type="dxa" w:w="1512"/>
          </w:tcPr>
          <w:p>
            <w:pPr>
              <w:spacing w:line="240" w:lineRule="auto"/>
            </w:pPr>
            <w:r>
              <w:rPr>
                <w:sz w:val="18"/>
              </w:rPr>
              <w:t>T2</w:t>
            </w:r>
          </w:p>
        </w:tc>
        <w:tc>
          <w:tcPr>
            <w:tcW w:type="dxa" w:w="1512"/>
          </w:tcPr>
          <w:p>
            <w:pPr>
              <w:spacing w:line="240" w:lineRule="auto"/>
            </w:pPr>
            <w:r>
              <w:rPr>
                <w:sz w:val="18"/>
              </w:rPr>
              <w:t>168</w:t>
            </w:r>
          </w:p>
        </w:tc>
        <w:tc>
          <w:tcPr>
            <w:tcW w:type="dxa" w:w="1512"/>
          </w:tcPr>
          <w:p>
            <w:pPr>
              <w:spacing w:line="240" w:lineRule="auto"/>
            </w:pPr>
            <w:r>
              <w:rPr>
                <w:sz w:val="18"/>
              </w:rPr>
              <w:t>0.667</w:t>
            </w:r>
          </w:p>
        </w:tc>
        <w:tc>
          <w:tcPr>
            <w:tcW w:type="dxa" w:w="1512"/>
          </w:tcPr>
          <w:p>
            <w:pPr>
              <w:spacing w:line="240" w:lineRule="auto"/>
            </w:pPr>
            <w:r>
              <w:rPr>
                <w:sz w:val="18"/>
              </w:rPr>
              <w:t>124</w:t>
            </w:r>
          </w:p>
        </w:tc>
        <w:tc>
          <w:tcPr>
            <w:tcW w:type="dxa" w:w="1512"/>
          </w:tcPr>
          <w:p>
            <w:pPr>
              <w:spacing w:line="240" w:lineRule="auto"/>
            </w:pPr>
            <w:r>
              <w:rPr>
                <w:sz w:val="18"/>
              </w:rPr>
              <w:t>0.000</w:t>
            </w:r>
          </w:p>
        </w:tc>
      </w:tr>
      <w:tr>
        <w:tc>
          <w:tcPr>
            <w:tcW w:type="dxa" w:w="1512"/>
          </w:tcPr>
          <w:p>
            <w:pPr>
              <w:spacing w:line="240" w:lineRule="auto"/>
            </w:pPr>
            <w:r>
              <w:rPr>
                <w:sz w:val="18"/>
              </w:rPr>
              <w:t>Native-organ masking</w:t>
            </w:r>
          </w:p>
        </w:tc>
        <w:tc>
          <w:tcPr>
            <w:tcW w:type="dxa" w:w="1512"/>
          </w:tcPr>
          <w:p>
            <w:pPr>
              <w:spacing w:line="240" w:lineRule="auto"/>
            </w:pPr>
            <w:r>
              <w:rPr>
                <w:sz w:val="18"/>
              </w:rPr>
              <w:t>T3</w:t>
            </w:r>
          </w:p>
        </w:tc>
        <w:tc>
          <w:tcPr>
            <w:tcW w:type="dxa" w:w="1512"/>
          </w:tcPr>
          <w:p>
            <w:pPr>
              <w:spacing w:line="240" w:lineRule="auto"/>
            </w:pPr>
            <w:r>
              <w:rPr>
                <w:sz w:val="18"/>
              </w:rPr>
              <w:t>171</w:t>
            </w:r>
          </w:p>
        </w:tc>
        <w:tc>
          <w:tcPr>
            <w:tcW w:type="dxa" w:w="1512"/>
          </w:tcPr>
          <w:p>
            <w:pPr>
              <w:spacing w:line="240" w:lineRule="auto"/>
            </w:pPr>
            <w:r>
              <w:rPr>
                <w:sz w:val="18"/>
              </w:rPr>
              <w:t>0.643</w:t>
            </w:r>
          </w:p>
        </w:tc>
        <w:tc>
          <w:tcPr>
            <w:tcW w:type="dxa" w:w="1512"/>
          </w:tcPr>
          <w:p>
            <w:pPr>
              <w:spacing w:line="240" w:lineRule="auto"/>
            </w:pPr>
            <w:r>
              <w:rPr>
                <w:sz w:val="18"/>
              </w:rPr>
              <w:t>126</w:t>
            </w:r>
          </w:p>
        </w:tc>
        <w:tc>
          <w:tcPr>
            <w:tcW w:type="dxa" w:w="1512"/>
          </w:tcPr>
          <w:p>
            <w:pPr>
              <w:spacing w:line="240" w:lineRule="auto"/>
            </w:pPr>
            <w:r>
              <w:rPr>
                <w:sz w:val="18"/>
              </w:rPr>
              <w:t>0.000</w:t>
            </w:r>
          </w:p>
        </w:tc>
      </w:tr>
      <w:tr>
        <w:tc>
          <w:tcPr>
            <w:tcW w:type="dxa" w:w="1512"/>
          </w:tcPr>
          <w:p>
            <w:pPr>
              <w:spacing w:line="240" w:lineRule="auto"/>
            </w:pPr>
            <w:r>
              <w:rPr>
                <w:sz w:val="18"/>
              </w:rPr>
              <w:t>Gene sets + mixtures</w:t>
            </w:r>
          </w:p>
        </w:tc>
        <w:tc>
          <w:tcPr>
            <w:tcW w:type="dxa" w:w="1512"/>
          </w:tcPr>
          <w:p>
            <w:pPr>
              <w:spacing w:line="240" w:lineRule="auto"/>
            </w:pPr>
            <w:r>
              <w:rPr>
                <w:sz w:val="18"/>
              </w:rPr>
              <w:t>T1</w:t>
            </w:r>
          </w:p>
        </w:tc>
        <w:tc>
          <w:tcPr>
            <w:tcW w:type="dxa" w:w="1512"/>
          </w:tcPr>
          <w:p>
            <w:pPr>
              <w:spacing w:line="240" w:lineRule="auto"/>
            </w:pPr>
            <w:r>
              <w:rPr>
                <w:sz w:val="18"/>
              </w:rPr>
              <w:t>173</w:t>
            </w:r>
          </w:p>
        </w:tc>
        <w:tc>
          <w:tcPr>
            <w:tcW w:type="dxa" w:w="1512"/>
          </w:tcPr>
          <w:p>
            <w:pPr>
              <w:spacing w:line="240" w:lineRule="auto"/>
            </w:pPr>
            <w:r>
              <w:rPr>
                <w:sz w:val="18"/>
              </w:rPr>
              <w:t>0.665</w:t>
            </w:r>
          </w:p>
        </w:tc>
        <w:tc>
          <w:tcPr>
            <w:tcW w:type="dxa" w:w="1512"/>
          </w:tcPr>
          <w:p>
            <w:pPr>
              <w:spacing w:line="240" w:lineRule="auto"/>
            </w:pPr>
            <w:r>
              <w:rPr>
                <w:sz w:val="18"/>
              </w:rPr>
              <w:t>128</w:t>
            </w:r>
          </w:p>
        </w:tc>
        <w:tc>
          <w:tcPr>
            <w:tcW w:type="dxa" w:w="1512"/>
          </w:tcPr>
          <w:p>
            <w:pPr>
              <w:spacing w:line="240" w:lineRule="auto"/>
            </w:pPr>
            <w:r>
              <w:rPr>
                <w:sz w:val="18"/>
              </w:rPr>
              <w:t>0.055</w:t>
            </w:r>
          </w:p>
        </w:tc>
      </w:tr>
      <w:tr>
        <w:tc>
          <w:tcPr>
            <w:tcW w:type="dxa" w:w="1512"/>
          </w:tcPr>
          <w:p>
            <w:pPr>
              <w:spacing w:line="240" w:lineRule="auto"/>
            </w:pPr>
            <w:r>
              <w:rPr>
                <w:sz w:val="18"/>
              </w:rPr>
              <w:t>Gene sets + mixtures</w:t>
            </w:r>
          </w:p>
        </w:tc>
        <w:tc>
          <w:tcPr>
            <w:tcW w:type="dxa" w:w="1512"/>
          </w:tcPr>
          <w:p>
            <w:pPr>
              <w:spacing w:line="240" w:lineRule="auto"/>
            </w:pPr>
            <w:r>
              <w:rPr>
                <w:sz w:val="18"/>
              </w:rPr>
              <w:t>T2</w:t>
            </w:r>
          </w:p>
        </w:tc>
        <w:tc>
          <w:tcPr>
            <w:tcW w:type="dxa" w:w="1512"/>
          </w:tcPr>
          <w:p>
            <w:pPr>
              <w:spacing w:line="240" w:lineRule="auto"/>
            </w:pPr>
            <w:r>
              <w:rPr>
                <w:sz w:val="18"/>
              </w:rPr>
              <w:t>168</w:t>
            </w:r>
          </w:p>
        </w:tc>
        <w:tc>
          <w:tcPr>
            <w:tcW w:type="dxa" w:w="1512"/>
          </w:tcPr>
          <w:p>
            <w:pPr>
              <w:spacing w:line="240" w:lineRule="auto"/>
            </w:pPr>
            <w:r>
              <w:rPr>
                <w:sz w:val="18"/>
              </w:rPr>
              <w:t>0.732</w:t>
            </w:r>
          </w:p>
        </w:tc>
        <w:tc>
          <w:tcPr>
            <w:tcW w:type="dxa" w:w="1512"/>
          </w:tcPr>
          <w:p>
            <w:pPr>
              <w:spacing w:line="240" w:lineRule="auto"/>
            </w:pPr>
            <w:r>
              <w:rPr>
                <w:sz w:val="18"/>
              </w:rPr>
              <w:t>124</w:t>
            </w:r>
          </w:p>
        </w:tc>
        <w:tc>
          <w:tcPr>
            <w:tcW w:type="dxa" w:w="1512"/>
          </w:tcPr>
          <w:p>
            <w:pPr>
              <w:spacing w:line="240" w:lineRule="auto"/>
            </w:pPr>
            <w:r>
              <w:rPr>
                <w:sz w:val="18"/>
              </w:rPr>
              <w:t>0.048</w:t>
            </w:r>
          </w:p>
        </w:tc>
      </w:tr>
      <w:tr>
        <w:tc>
          <w:tcPr>
            <w:tcW w:type="dxa" w:w="1512"/>
          </w:tcPr>
          <w:p>
            <w:pPr>
              <w:spacing w:line="240" w:lineRule="auto"/>
            </w:pPr>
            <w:r>
              <w:rPr>
                <w:sz w:val="18"/>
              </w:rPr>
              <w:t>Gene sets + mixtures</w:t>
            </w:r>
          </w:p>
        </w:tc>
        <w:tc>
          <w:tcPr>
            <w:tcW w:type="dxa" w:w="1512"/>
          </w:tcPr>
          <w:p>
            <w:pPr>
              <w:spacing w:line="240" w:lineRule="auto"/>
            </w:pPr>
            <w:r>
              <w:rPr>
                <w:sz w:val="18"/>
              </w:rPr>
              <w:t>T3</w:t>
            </w:r>
          </w:p>
        </w:tc>
        <w:tc>
          <w:tcPr>
            <w:tcW w:type="dxa" w:w="1512"/>
          </w:tcPr>
          <w:p>
            <w:pPr>
              <w:spacing w:line="240" w:lineRule="auto"/>
            </w:pPr>
            <w:r>
              <w:rPr>
                <w:sz w:val="18"/>
              </w:rPr>
              <w:t>171</w:t>
            </w:r>
          </w:p>
        </w:tc>
        <w:tc>
          <w:tcPr>
            <w:tcW w:type="dxa" w:w="1512"/>
          </w:tcPr>
          <w:p>
            <w:pPr>
              <w:spacing w:line="240" w:lineRule="auto"/>
            </w:pPr>
            <w:r>
              <w:rPr>
                <w:sz w:val="18"/>
              </w:rPr>
              <w:t>0.784</w:t>
            </w:r>
          </w:p>
        </w:tc>
        <w:tc>
          <w:tcPr>
            <w:tcW w:type="dxa" w:w="1512"/>
          </w:tcPr>
          <w:p>
            <w:pPr>
              <w:spacing w:line="240" w:lineRule="auto"/>
            </w:pPr>
            <w:r>
              <w:rPr>
                <w:sz w:val="18"/>
              </w:rPr>
              <w:t>126</w:t>
            </w:r>
          </w:p>
        </w:tc>
        <w:tc>
          <w:tcPr>
            <w:tcW w:type="dxa" w:w="1512"/>
          </w:tcPr>
          <w:p>
            <w:pPr>
              <w:spacing w:line="240" w:lineRule="auto"/>
            </w:pPr>
            <w:r>
              <w:rPr>
                <w:sz w:val="18"/>
              </w:rPr>
              <w:t>0.008</w:t>
            </w:r>
          </w:p>
        </w:tc>
      </w:tr>
      <w:tr>
        <w:tc>
          <w:tcPr>
            <w:tcW w:type="dxa" w:w="1512"/>
          </w:tcPr>
          <w:p>
            <w:pPr>
              <w:spacing w:line="240" w:lineRule="auto"/>
            </w:pPr>
            <w:r>
              <w:rPr>
                <w:sz w:val="18"/>
              </w:rPr>
              <w:t>Gene sets + host correction</w:t>
            </w:r>
          </w:p>
        </w:tc>
        <w:tc>
          <w:tcPr>
            <w:tcW w:type="dxa" w:w="1512"/>
          </w:tcPr>
          <w:p>
            <w:pPr>
              <w:spacing w:line="240" w:lineRule="auto"/>
            </w:pPr>
            <w:r>
              <w:rPr>
                <w:sz w:val="18"/>
              </w:rPr>
              <w:t>T1</w:t>
            </w:r>
          </w:p>
        </w:tc>
        <w:tc>
          <w:tcPr>
            <w:tcW w:type="dxa" w:w="1512"/>
          </w:tcPr>
          <w:p>
            <w:pPr>
              <w:spacing w:line="240" w:lineRule="auto"/>
            </w:pPr>
            <w:r>
              <w:rPr>
                <w:sz w:val="18"/>
              </w:rPr>
              <w:t>173</w:t>
            </w:r>
          </w:p>
        </w:tc>
        <w:tc>
          <w:tcPr>
            <w:tcW w:type="dxa" w:w="1512"/>
          </w:tcPr>
          <w:p>
            <w:pPr>
              <w:spacing w:line="240" w:lineRule="auto"/>
            </w:pPr>
            <w:r>
              <w:rPr>
                <w:sz w:val="18"/>
              </w:rPr>
              <w:t>0.630</w:t>
            </w:r>
          </w:p>
        </w:tc>
        <w:tc>
          <w:tcPr>
            <w:tcW w:type="dxa" w:w="1512"/>
          </w:tcPr>
          <w:p>
            <w:pPr>
              <w:spacing w:line="240" w:lineRule="auto"/>
            </w:pPr>
            <w:r>
              <w:rPr>
                <w:sz w:val="18"/>
              </w:rPr>
              <w:t>128</w:t>
            </w:r>
          </w:p>
        </w:tc>
        <w:tc>
          <w:tcPr>
            <w:tcW w:type="dxa" w:w="1512"/>
          </w:tcPr>
          <w:p>
            <w:pPr>
              <w:spacing w:line="240" w:lineRule="auto"/>
            </w:pPr>
            <w:r>
              <w:rPr>
                <w:sz w:val="18"/>
              </w:rPr>
              <w:t>0.109</w:t>
            </w:r>
          </w:p>
        </w:tc>
      </w:tr>
      <w:tr>
        <w:tc>
          <w:tcPr>
            <w:tcW w:type="dxa" w:w="1512"/>
          </w:tcPr>
          <w:p>
            <w:pPr>
              <w:spacing w:line="240" w:lineRule="auto"/>
            </w:pPr>
            <w:r>
              <w:rPr>
                <w:sz w:val="18"/>
              </w:rPr>
              <w:t>Gene sets + host correction</w:t>
            </w:r>
          </w:p>
        </w:tc>
        <w:tc>
          <w:tcPr>
            <w:tcW w:type="dxa" w:w="1512"/>
          </w:tcPr>
          <w:p>
            <w:pPr>
              <w:spacing w:line="240" w:lineRule="auto"/>
            </w:pPr>
            <w:r>
              <w:rPr>
                <w:sz w:val="18"/>
              </w:rPr>
              <w:t>T2</w:t>
            </w:r>
          </w:p>
        </w:tc>
        <w:tc>
          <w:tcPr>
            <w:tcW w:type="dxa" w:w="1512"/>
          </w:tcPr>
          <w:p>
            <w:pPr>
              <w:spacing w:line="240" w:lineRule="auto"/>
            </w:pPr>
            <w:r>
              <w:rPr>
                <w:sz w:val="18"/>
              </w:rPr>
              <w:t>168</w:t>
            </w:r>
          </w:p>
        </w:tc>
        <w:tc>
          <w:tcPr>
            <w:tcW w:type="dxa" w:w="1512"/>
          </w:tcPr>
          <w:p>
            <w:pPr>
              <w:spacing w:line="240" w:lineRule="auto"/>
            </w:pPr>
            <w:r>
              <w:rPr>
                <w:sz w:val="18"/>
              </w:rPr>
              <w:t>0.673</w:t>
            </w:r>
          </w:p>
        </w:tc>
        <w:tc>
          <w:tcPr>
            <w:tcW w:type="dxa" w:w="1512"/>
          </w:tcPr>
          <w:p>
            <w:pPr>
              <w:spacing w:line="240" w:lineRule="auto"/>
            </w:pPr>
            <w:r>
              <w:rPr>
                <w:sz w:val="18"/>
              </w:rPr>
              <w:t>124</w:t>
            </w:r>
          </w:p>
        </w:tc>
        <w:tc>
          <w:tcPr>
            <w:tcW w:type="dxa" w:w="1512"/>
          </w:tcPr>
          <w:p>
            <w:pPr>
              <w:spacing w:line="240" w:lineRule="auto"/>
            </w:pPr>
            <w:r>
              <w:rPr>
                <w:sz w:val="18"/>
              </w:rPr>
              <w:t>0.097</w:t>
            </w:r>
          </w:p>
        </w:tc>
      </w:tr>
      <w:tr>
        <w:tc>
          <w:tcPr>
            <w:tcW w:type="dxa" w:w="1512"/>
          </w:tcPr>
          <w:p>
            <w:pPr>
              <w:spacing w:line="240" w:lineRule="auto"/>
            </w:pPr>
            <w:r>
              <w:rPr>
                <w:sz w:val="18"/>
              </w:rPr>
              <w:t>Gene sets + host correction</w:t>
            </w:r>
          </w:p>
        </w:tc>
        <w:tc>
          <w:tcPr>
            <w:tcW w:type="dxa" w:w="1512"/>
          </w:tcPr>
          <w:p>
            <w:pPr>
              <w:spacing w:line="240" w:lineRule="auto"/>
            </w:pPr>
            <w:r>
              <w:rPr>
                <w:sz w:val="18"/>
              </w:rPr>
              <w:t>T3</w:t>
            </w:r>
          </w:p>
        </w:tc>
        <w:tc>
          <w:tcPr>
            <w:tcW w:type="dxa" w:w="1512"/>
          </w:tcPr>
          <w:p>
            <w:pPr>
              <w:spacing w:line="240" w:lineRule="auto"/>
            </w:pPr>
            <w:r>
              <w:rPr>
                <w:sz w:val="18"/>
              </w:rPr>
              <w:t>171</w:t>
            </w:r>
          </w:p>
        </w:tc>
        <w:tc>
          <w:tcPr>
            <w:tcW w:type="dxa" w:w="1512"/>
          </w:tcPr>
          <w:p>
            <w:pPr>
              <w:spacing w:line="240" w:lineRule="auto"/>
            </w:pPr>
            <w:r>
              <w:rPr>
                <w:sz w:val="18"/>
              </w:rPr>
              <w:t>0.731</w:t>
            </w:r>
          </w:p>
        </w:tc>
        <w:tc>
          <w:tcPr>
            <w:tcW w:type="dxa" w:w="1512"/>
          </w:tcPr>
          <w:p>
            <w:pPr>
              <w:spacing w:line="240" w:lineRule="auto"/>
            </w:pPr>
            <w:r>
              <w:rPr>
                <w:sz w:val="18"/>
              </w:rPr>
              <w:t>126</w:t>
            </w:r>
          </w:p>
        </w:tc>
        <w:tc>
          <w:tcPr>
            <w:tcW w:type="dxa" w:w="1512"/>
          </w:tcPr>
          <w:p>
            <w:pPr>
              <w:spacing w:line="240" w:lineRule="auto"/>
            </w:pPr>
            <w:r>
              <w:rPr>
                <w:sz w:val="18"/>
              </w:rPr>
              <w:t>0.016</w:t>
            </w:r>
          </w:p>
        </w:tc>
      </w:tr>
    </w:tbl>
    <w:p>
      <w:pPr>
        <w:pStyle w:val="Heading2"/>
      </w:pPr>
      <w:r>
        <w:t>9. Registered hypotheses</w:t>
      </w:r>
    </w:p>
    <w:p>
      <w:r>
        <w:t>The following English text is a translation. The Korean plan files are authoritative.</w:t>
      </w:r>
    </w:p>
    <w:p>
      <w:r>
        <w:t>Translated from the Korean plan file committed at e579bc2d20ce5bae611f18aafe24ebb11f47d742; the original file is authoritative.</w:t>
      </w:r>
    </w:p>
    <w:p>
      <w:pPr>
        <w:pStyle w:val="Heading3"/>
      </w:pPr>
      <w:r>
        <w:t>POG570 confirmatory hypotheses</w:t>
      </w:r>
    </w:p>
    <w:p>
      <w:r>
        <w:t>Fixed order. Each one-sided α = 0.05. One sample per patient. Each hypothesis resamples its analysis set by patient 2,000 times. Seed 20261001. Percentiles 2.5 and 97.5. The random-generator call order is H1, H2, H3. The difference is the HostMix-TOO statistic minus the baseline statistic.</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line="240" w:lineRule="auto"/>
            </w:pPr>
            <w:r>
              <w:rPr>
                <w:b/>
                <w:sz w:val="18"/>
              </w:rPr>
              <w:t>Order</w:t>
            </w:r>
          </w:p>
        </w:tc>
        <w:tc>
          <w:tcPr>
            <w:tcW w:type="dxa" w:w="3024"/>
          </w:tcPr>
          <w:p>
            <w:pPr>
              <w:spacing w:line="240" w:lineRule="auto"/>
            </w:pPr>
            <w:r>
              <w:rPr>
                <w:b/>
                <w:sz w:val="18"/>
              </w:rPr>
              <w:t>Hypothesis</w:t>
            </w:r>
          </w:p>
        </w:tc>
        <w:tc>
          <w:tcPr>
            <w:tcW w:type="dxa" w:w="3024"/>
          </w:tcPr>
          <w:p>
            <w:pPr>
              <w:spacing w:line="240" w:lineRule="auto"/>
            </w:pPr>
            <w:r>
              <w:rPr>
                <w:b/>
                <w:sz w:val="18"/>
              </w:rPr>
              <w:t>Test</w:t>
            </w:r>
          </w:p>
        </w:tc>
      </w:tr>
      <w:tr>
        <w:tc>
          <w:tcPr>
            <w:tcW w:type="dxa" w:w="3024"/>
          </w:tcPr>
          <w:p>
            <w:pPr>
              <w:spacing w:line="240" w:lineRule="auto"/>
            </w:pPr>
            <w:r>
              <w:rPr>
                <w:sz w:val="18"/>
              </w:rPr>
              <w:t>H1</w:t>
            </w:r>
          </w:p>
        </w:tc>
        <w:tc>
          <w:tcPr>
            <w:tcW w:type="dxa" w:w="3024"/>
          </w:tcPr>
          <w:p>
            <w:pPr>
              <w:spacing w:line="240" w:lineRule="auto"/>
            </w:pPr>
            <w:r>
              <w:rPr>
                <w:sz w:val="18"/>
              </w:rPr>
              <w:t>In the at-risk set, the host-attraction rate of HostMix-TOO is lower than that of the baseline</w:t>
            </w:r>
          </w:p>
        </w:tc>
        <w:tc>
          <w:tcPr>
            <w:tcW w:type="dxa" w:w="3024"/>
          </w:tcPr>
          <w:p>
            <w:pPr>
              <w:spacing w:line="240" w:lineRule="auto"/>
            </w:pPr>
            <w:r>
              <w:rPr>
                <w:sz w:val="18"/>
              </w:rPr>
              <w:t>Exact one-sided McNemar test on the host-attraction indicator. A favorable discordant pair is a biopsy that is a host-attraction error for the baseline only. p is the probability that a Binomial(n_disc, 0.5) variable is at least the observed favorable count. If n_disc = 0, p = 1</w:t>
            </w:r>
          </w:p>
        </w:tc>
      </w:tr>
      <w:tr>
        <w:tc>
          <w:tcPr>
            <w:tcW w:type="dxa" w:w="3024"/>
          </w:tcPr>
          <w:p>
            <w:pPr>
              <w:spacing w:line="240" w:lineRule="auto"/>
            </w:pPr>
            <w:r>
              <w:rPr>
                <w:sz w:val="18"/>
              </w:rPr>
              <w:t>H2</w:t>
            </w:r>
          </w:p>
        </w:tc>
        <w:tc>
          <w:tcPr>
            <w:tcW w:type="dxa" w:w="3024"/>
          </w:tcPr>
          <w:p>
            <w:pPr>
              <w:spacing w:line="240" w:lineRule="auto"/>
            </w:pPr>
            <w:r>
              <w:rPr>
                <w:sz w:val="18"/>
              </w:rPr>
              <w:t>In the evaluation set, the organ top-1 accuracy of HostMix-TOO is higher than that of the baseline</w:t>
            </w:r>
          </w:p>
        </w:tc>
        <w:tc>
          <w:tcPr>
            <w:tcW w:type="dxa" w:w="3024"/>
          </w:tcPr>
          <w:p>
            <w:pPr>
              <w:spacing w:line="240" w:lineRule="auto"/>
            </w:pPr>
            <w:r>
              <w:rPr>
                <w:sz w:val="18"/>
              </w:rPr>
              <w:t>Exact one-sided McNemar test. A favorable discordant pair is a biopsy correct for HostMix-TOO only. Tested only if H1 is met</w:t>
            </w:r>
          </w:p>
        </w:tc>
      </w:tr>
      <w:tr>
        <w:tc>
          <w:tcPr>
            <w:tcW w:type="dxa" w:w="3024"/>
          </w:tcPr>
          <w:p>
            <w:pPr>
              <w:spacing w:line="240" w:lineRule="auto"/>
            </w:pPr>
            <w:r>
              <w:rPr>
                <w:sz w:val="18"/>
              </w:rPr>
              <w:t>H3</w:t>
            </w:r>
          </w:p>
        </w:tc>
        <w:tc>
          <w:tcPr>
            <w:tcW w:type="dxa" w:w="3024"/>
          </w:tcPr>
          <w:p>
            <w:pPr>
              <w:spacing w:line="240" w:lineRule="auto"/>
            </w:pPr>
            <w:r>
              <w:rPr>
                <w:sz w:val="18"/>
              </w:rPr>
              <w:t>In the native-truth set, the top-1 accuracy of HostMix-TOO is not lower than that of the baseline by more than 10 percentage points</w:t>
            </w:r>
          </w:p>
        </w:tc>
        <w:tc>
          <w:tcPr>
            <w:tcW w:type="dxa" w:w="3024"/>
          </w:tcPr>
          <w:p>
            <w:pPr>
              <w:spacing w:line="240" w:lineRule="auto"/>
            </w:pPr>
            <w:r>
              <w:rPr>
                <w:sz w:val="18"/>
              </w:rPr>
              <w:t>The 5th percentile of the same H3 bootstrap differences is greater than −0.10. Judged only if H2 is met</w:t>
            </w:r>
          </w:p>
        </w:tc>
      </w:tr>
    </w:tbl>
    <w:p>
      <w:r>
        <w:t>H1, H2 and H3 all report the difference and a two-sided 95% confidence interval. H3 also reports the one-sided 5th percentile.</w:t>
      </w:r>
    </w:p>
    <w:p>
      <w:r>
        <w:t>A prediction of NA is incorrect.</w:t>
      </w:r>
    </w:p>
    <w:p>
      <w:r>
        <w:rPr>
          <w:b/>
        </w:rPr>
        <w:t>Analysis sets</w:t>
      </w:r>
    </w:p>
    <w:p>
      <w:pPr>
        <w:pStyle w:val="ListBullet"/>
      </w:pPr>
      <w:r>
        <w:t>Evaluation set: the organ is neither excluded nor NA. n = 512.</w:t>
      </w:r>
    </w:p>
    <w:p>
      <w:pPr>
        <w:pStyle w:val="ListBullet"/>
      </w:pPr>
      <w:r>
        <w:t>At-risk set: evaluation samples whose standard site has a non-empty native-organ set and whose true organ lies outside that set. n = 378.</w:t>
      </w:r>
    </w:p>
    <w:p>
      <w:pPr>
        <w:pStyle w:val="ListBullet"/>
      </w:pPr>
      <w:r>
        <w:t>Native-truth set: the true organ lies inside that set. n = 91.</w:t>
      </w:r>
    </w:p>
    <w:p>
      <w:r>
        <w:rPr>
          <w:b/>
        </w:rPr>
        <w:t>Pre-specified descriptive outputs</w:t>
      </w:r>
    </w:p>
    <w:p>
      <w:r>
        <w:t>No multiplicity adjustment. Point estimates are reported.</w:t>
      </w:r>
    </w:p>
    <w:p>
      <w:pPr>
        <w:pStyle w:val="ListBullet"/>
      </w:pPr>
      <w:r>
        <w:t>Site groups: liver, lymph_node, lung, soft_tissue, remainder. Remainder is any standard site other than those four. For each method: n, top-1, n_at_risk, host_rate.</w:t>
      </w:r>
    </w:p>
    <w:p>
      <w:pPr>
        <w:pStyle w:val="ListBullet"/>
      </w:pPr>
      <w:r>
        <w:t>Tumor-content tertiles T1, T2, T3, from qcut with 3 bins on the 512 evaluation values, duplicates dropped, closed on the right. The confirmatory run does not recompute the boundaries. For each method: n, top-1, n_at_risk, host_rate.</w:t>
      </w:r>
    </w:p>
    <w:p>
      <w:r>
        <w:t>Analyses that are not in the preregistration are reported separately as post hoc.</w:t>
      </w:r>
    </w:p>
    <w:p>
      <w:r>
        <w:t>Translated from the Korean plan file committed at ba3c074e96e0cfd0124e54a24e08964849e7879e; the original file is authoritative.</w:t>
      </w:r>
    </w:p>
    <w:p>
      <w:pPr>
        <w:pStyle w:val="Heading3"/>
      </w:pPr>
      <w:r>
        <w:t>Auxiliary confirmatory hypotheses</w:t>
      </w:r>
    </w:p>
    <w:p>
      <w:r>
        <w:rPr>
          <w:b/>
        </w:rPr>
        <w:t>Primary family</w:t>
      </w:r>
    </w:p>
    <w:p>
      <w:r>
        <w:t>RNA-seq layer, one sample per patient, fixed order, each one-sided α = 0.05.</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line="240" w:lineRule="auto"/>
            </w:pPr>
            <w:r>
              <w:rPr>
                <w:b/>
                <w:sz w:val="18"/>
              </w:rPr>
              <w:t>Order</w:t>
            </w:r>
          </w:p>
        </w:tc>
        <w:tc>
          <w:tcPr>
            <w:tcW w:type="dxa" w:w="3024"/>
          </w:tcPr>
          <w:p>
            <w:pPr>
              <w:spacing w:line="240" w:lineRule="auto"/>
            </w:pPr>
            <w:r>
              <w:rPr>
                <w:b/>
                <w:sz w:val="18"/>
              </w:rPr>
              <w:t>Hypothesis</w:t>
            </w:r>
          </w:p>
        </w:tc>
        <w:tc>
          <w:tcPr>
            <w:tcW w:type="dxa" w:w="3024"/>
          </w:tcPr>
          <w:p>
            <w:pPr>
              <w:spacing w:line="240" w:lineRule="auto"/>
            </w:pPr>
            <w:r>
              <w:rPr>
                <w:b/>
                <w:sz w:val="18"/>
              </w:rPr>
              <w:t>Test</w:t>
            </w:r>
          </w:p>
        </w:tc>
      </w:tr>
      <w:tr>
        <w:tc>
          <w:tcPr>
            <w:tcW w:type="dxa" w:w="3024"/>
          </w:tcPr>
          <w:p>
            <w:pPr>
              <w:spacing w:line="240" w:lineRule="auto"/>
            </w:pPr>
            <w:r>
              <w:rPr>
                <w:sz w:val="18"/>
              </w:rPr>
              <w:t>AH1</w:t>
            </w:r>
          </w:p>
        </w:tc>
        <w:tc>
          <w:tcPr>
            <w:tcW w:type="dxa" w:w="3024"/>
          </w:tcPr>
          <w:p>
            <w:pPr>
              <w:spacing w:line="240" w:lineRule="auto"/>
            </w:pPr>
            <w:r>
              <w:rPr>
                <w:sz w:val="18"/>
              </w:rPr>
              <w:t>In the at-risk set, the host-attraction rate of HostMix-TOO is lower than that of the baseline</w:t>
            </w:r>
          </w:p>
        </w:tc>
        <w:tc>
          <w:tcPr>
            <w:tcW w:type="dxa" w:w="3024"/>
          </w:tcPr>
          <w:p>
            <w:pPr>
              <w:spacing w:line="240" w:lineRule="auto"/>
            </w:pPr>
            <w:r>
              <w:rPr>
                <w:sz w:val="18"/>
              </w:rPr>
              <w:t>Exact one-sided McNemar test</w:t>
            </w:r>
          </w:p>
        </w:tc>
      </w:tr>
      <w:tr>
        <w:tc>
          <w:tcPr>
            <w:tcW w:type="dxa" w:w="3024"/>
          </w:tcPr>
          <w:p>
            <w:pPr>
              <w:spacing w:line="240" w:lineRule="auto"/>
            </w:pPr>
            <w:r>
              <w:rPr>
                <w:sz w:val="18"/>
              </w:rPr>
              <w:t>AH2</w:t>
            </w:r>
          </w:p>
        </w:tc>
        <w:tc>
          <w:tcPr>
            <w:tcW w:type="dxa" w:w="3024"/>
          </w:tcPr>
          <w:p>
            <w:pPr>
              <w:spacing w:line="240" w:lineRule="auto"/>
            </w:pPr>
            <w:r>
              <w:rPr>
                <w:sz w:val="18"/>
              </w:rPr>
              <w:t>In the evaluation set, the top-1 accuracy of HostMix-TOO is higher than that of the baseline</w:t>
            </w:r>
          </w:p>
        </w:tc>
        <w:tc>
          <w:tcPr>
            <w:tcW w:type="dxa" w:w="3024"/>
          </w:tcPr>
          <w:p>
            <w:pPr>
              <w:spacing w:line="240" w:lineRule="auto"/>
            </w:pPr>
            <w:r>
              <w:rPr>
                <w:sz w:val="18"/>
              </w:rPr>
              <w:t>Exact one-sided McNemar test. Tested only if AH1 is met</w:t>
            </w:r>
          </w:p>
        </w:tc>
      </w:tr>
      <w:tr>
        <w:tc>
          <w:tcPr>
            <w:tcW w:type="dxa" w:w="3024"/>
          </w:tcPr>
          <w:p>
            <w:pPr>
              <w:spacing w:line="240" w:lineRule="auto"/>
            </w:pPr>
            <w:r>
              <w:rPr>
                <w:sz w:val="18"/>
              </w:rPr>
              <w:t>AH3</w:t>
            </w:r>
          </w:p>
        </w:tc>
        <w:tc>
          <w:tcPr>
            <w:tcW w:type="dxa" w:w="3024"/>
          </w:tcPr>
          <w:p>
            <w:pPr>
              <w:spacing w:line="240" w:lineRule="auto"/>
            </w:pPr>
            <w:r>
              <w:rPr>
                <w:sz w:val="18"/>
              </w:rPr>
              <w:t>In the native-truth set, the top-1 accuracy of HostMix-TOO is not lower than that of the baseline by more than 10 percentage points</w:t>
            </w:r>
          </w:p>
        </w:tc>
        <w:tc>
          <w:tcPr>
            <w:tcW w:type="dxa" w:w="3024"/>
          </w:tcPr>
          <w:p>
            <w:pPr>
              <w:spacing w:line="240" w:lineRule="auto"/>
            </w:pPr>
            <w:r>
              <w:rPr>
                <w:sz w:val="18"/>
              </w:rPr>
              <w:t>One-sided 95% lower bound of the patient-bootstrap difference (2,000 replicates) &gt; −0.10. Judged only if AH2 is met</w:t>
            </w:r>
          </w:p>
        </w:tc>
      </w:tr>
    </w:tbl>
    <w:p>
      <w:r>
        <w:rPr>
          <w:b/>
        </w:rPr>
        <w:t>Secondary family</w:t>
      </w:r>
    </w:p>
    <w:p>
      <w:r>
        <w:t>RNA-seq layer, one sample per patient, Holm correction, family-wise one-sided α = 0.05. The secondary family is tested regardless of the primary family.</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line="240" w:lineRule="auto"/>
            </w:pPr>
            <w:r>
              <w:rPr>
                <w:b/>
                <w:sz w:val="18"/>
              </w:rPr>
              <w:t>Hypothesis</w:t>
            </w:r>
          </w:p>
        </w:tc>
        <w:tc>
          <w:tcPr>
            <w:tcW w:type="dxa" w:w="3024"/>
          </w:tcPr>
          <w:p>
            <w:pPr>
              <w:spacing w:line="240" w:lineRule="auto"/>
            </w:pPr>
            <w:r>
              <w:rPr>
                <w:b/>
                <w:sz w:val="18"/>
              </w:rPr>
              <w:t>Statement</w:t>
            </w:r>
          </w:p>
        </w:tc>
        <w:tc>
          <w:tcPr>
            <w:tcW w:type="dxa" w:w="3024"/>
          </w:tcPr>
          <w:p>
            <w:pPr>
              <w:spacing w:line="240" w:lineRule="auto"/>
            </w:pPr>
            <w:r>
              <w:rPr>
                <w:b/>
                <w:sz w:val="18"/>
              </w:rPr>
              <w:t>Test</w:t>
            </w:r>
          </w:p>
        </w:tc>
      </w:tr>
      <w:tr>
        <w:tc>
          <w:tcPr>
            <w:tcW w:type="dxa" w:w="3024"/>
          </w:tcPr>
          <w:p>
            <w:pPr>
              <w:spacing w:line="240" w:lineRule="auto"/>
            </w:pPr>
            <w:r>
              <w:rPr>
                <w:sz w:val="18"/>
              </w:rPr>
              <w:t>AS1</w:t>
            </w:r>
          </w:p>
        </w:tc>
        <w:tc>
          <w:tcPr>
            <w:tcW w:type="dxa" w:w="3024"/>
          </w:tcPr>
          <w:p>
            <w:pPr>
              <w:spacing w:line="240" w:lineRule="auto"/>
            </w:pPr>
            <w:r>
              <w:rPr>
                <w:sz w:val="18"/>
              </w:rPr>
              <w:t>In the native-truth set, the top-1 accuracy of the gated model is higher than that of HostMix-TOO</w:t>
            </w:r>
          </w:p>
        </w:tc>
        <w:tc>
          <w:tcPr>
            <w:tcW w:type="dxa" w:w="3024"/>
          </w:tcPr>
          <w:p>
            <w:pPr>
              <w:spacing w:line="240" w:lineRule="auto"/>
            </w:pPr>
            <w:r>
              <w:rPr>
                <w:sz w:val="18"/>
              </w:rPr>
              <w:t>Exact one-sided McNemar test</w:t>
            </w:r>
          </w:p>
        </w:tc>
      </w:tr>
      <w:tr>
        <w:tc>
          <w:tcPr>
            <w:tcW w:type="dxa" w:w="3024"/>
          </w:tcPr>
          <w:p>
            <w:pPr>
              <w:spacing w:line="240" w:lineRule="auto"/>
            </w:pPr>
            <w:r>
              <w:rPr>
                <w:sz w:val="18"/>
              </w:rPr>
              <w:t>AS2</w:t>
            </w:r>
          </w:p>
        </w:tc>
        <w:tc>
          <w:tcPr>
            <w:tcW w:type="dxa" w:w="3024"/>
          </w:tcPr>
          <w:p>
            <w:pPr>
              <w:spacing w:line="240" w:lineRule="auto"/>
            </w:pPr>
            <w:r>
              <w:rPr>
                <w:sz w:val="18"/>
              </w:rPr>
              <w:t>In the pool-out at-risk set, the host-attraction rate of the 22-tissue model is lower than that of HostMix-TOO</w:t>
            </w:r>
          </w:p>
        </w:tc>
        <w:tc>
          <w:tcPr>
            <w:tcW w:type="dxa" w:w="3024"/>
          </w:tcPr>
          <w:p>
            <w:pPr>
              <w:spacing w:line="240" w:lineRule="auto"/>
            </w:pPr>
            <w:r>
              <w:rPr>
                <w:sz w:val="18"/>
              </w:rPr>
              <w:t>Exact one-sided McNemar test</w:t>
            </w:r>
          </w:p>
        </w:tc>
      </w:tr>
      <w:tr>
        <w:tc>
          <w:tcPr>
            <w:tcW w:type="dxa" w:w="3024"/>
          </w:tcPr>
          <w:p>
            <w:pPr>
              <w:spacing w:line="240" w:lineRule="auto"/>
            </w:pPr>
            <w:r>
              <w:rPr>
                <w:sz w:val="18"/>
              </w:rPr>
              <w:t>AS3</w:t>
            </w:r>
          </w:p>
        </w:tc>
        <w:tc>
          <w:tcPr>
            <w:tcW w:type="dxa" w:w="3024"/>
          </w:tcPr>
          <w:p>
            <w:pPr>
              <w:spacing w:line="240" w:lineRule="auto"/>
            </w:pPr>
            <w:r>
              <w:rPr>
                <w:sz w:val="18"/>
              </w:rPr>
              <w:t>In the evaluation set, the top-1 accuracy of the gated model is higher than that of HostMix-TOO</w:t>
            </w:r>
          </w:p>
        </w:tc>
        <w:tc>
          <w:tcPr>
            <w:tcW w:type="dxa" w:w="3024"/>
          </w:tcPr>
          <w:p>
            <w:pPr>
              <w:spacing w:line="240" w:lineRule="auto"/>
            </w:pPr>
            <w:r>
              <w:rPr>
                <w:sz w:val="18"/>
              </w:rPr>
              <w:t>Exact one-sided McNemar test</w:t>
            </w:r>
          </w:p>
        </w:tc>
      </w:tr>
    </w:tbl>
    <w:p>
      <w:r>
        <w:t>Error-rate control is separate for each family. The primary family uses a fixed order and the secondary family uses Holm, each at family-wise α = 0.05. The two families are not controlled together. The paper's primary claims rest only on the primary family.</w:t>
      </w:r>
    </w:p>
    <w:p>
      <w:r>
        <w:t>Effect size for every hypothesis: the difference and a 95% patient-bootstrap interval (2,000 replicates, seed 20261001, percentile method), plus the discordant counts.</w:t>
      </w:r>
    </w:p>
    <w:p>
      <w:r>
        <w:t>Exact one-sided McNemar p = P(Binomial(m, 0.5) ≥ favorable count). m = favorable + unfavorable. If m = 0, the test is not rejected.</w:t>
      </w:r>
    </w:p>
    <w:p>
      <w:r>
        <w:rPr>
          <w:b/>
        </w:rPr>
        <w:t>Descriptive analyses named before unlock</w:t>
      </w:r>
    </w:p>
    <w:p>
      <w:r>
        <w:t>No multiplicity adjustment.</w:t>
      </w:r>
    </w:p>
    <w:p>
      <w:r>
        <w:t>The microarray layer repeats the same comparisons as effect sizes and intervals only.</w:t>
      </w:r>
    </w:p>
    <w:p>
      <w:r>
        <w:t>A cohort meta-analysis uses cohorts with at least 10 at-risk samples and one sample per patient. d_i = (c_i − b_i) / n_i, where b_i is the number of patients who are a host-attraction error for the baseline only, c_i is the number who are a host-attraction error for HostMix-TOO only, and n_i is the number of at-risk patients. The variance is v_i = [(b_i + c_i) − (b_i − c_i)</w:t>
      </w:r>
      <w:r>
        <w:rPr>
          <w:vertAlign w:val="superscript"/>
        </w:rPr>
        <w:t>2</w:t>
      </w:r>
      <w:r>
        <w:t xml:space="preserve"> / n_i] / n_i</w:t>
      </w:r>
      <w:r>
        <w:rPr>
          <w:vertAlign w:val="superscript"/>
        </w:rPr>
        <w:t>2</w:t>
      </w:r>
      <w:r>
        <w:t>. If b_i or c_i is 0, 0.5 is added to both counts for the variance calculation only. The summary is a DerSimonian–Laird random-effects estimate with a 95% interval and I</w:t>
      </w:r>
      <w:r>
        <w:rPr>
          <w:vertAlign w:val="superscript"/>
        </w:rPr>
        <w:t>2</w:t>
      </w:r>
      <w:r>
        <w:t>, separately by layer.</w:t>
      </w:r>
    </w:p>
    <w:p>
      <w:r>
        <w:t>Analyses that are not in the preregistration are reported separately as post hoc.</w:t>
      </w:r>
    </w:p>
    <w:p>
      <w:pPr>
        <w:pStyle w:val="Heading2"/>
      </w:pPr>
      <w:r>
        <w:t>10. Design power, synthetic labels, planted predictions and the independent checker</w:t>
      </w:r>
    </w:p>
    <w:p>
      <w:r>
        <w:t>Design power for POG570 was computed before that confirmation (</w:t>
      </w:r>
      <w:r>
        <w:rPr>
          <w:rFonts w:ascii="Liberation Mono" w:hAnsi="Liberation Mono"/>
        </w:rPr>
        <w:t>results/stage3/power.json</w:t>
      </w:r>
      <w:r>
        <w:t>) and is not a result of the confirmatory data. In each simulated data set every biopsy gave a discordant pair favoring the hypothesis with probability p_favor, a discordant pair against it with probability p_against, and a concordant pair otherwise; the one-sided exact McNemar test was applied at α = 0.05, with 10000 simulations per scenario and seed 20261001. The full scenario used the MET500 development proportions of the baseline and HostMix-TOO: for H1, at-risk biopsies with a host-attraction error under the baseline only (34 of 361) or under HostMix-TOO only (1 of 361); for H2, evaluation biopsies correct under HostMix-TOO only (29 of 437) or under the baseline only (12 of 437). The half scenario halved p_favor and kept p_against. These assumptions were preregistered before the POG570 features were computed.</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spacing w:line="240" w:lineRule="auto"/>
            </w:pPr>
            <w:r>
              <w:rPr>
                <w:b/>
                <w:sz w:val="18"/>
              </w:rPr>
              <w:t>Hypothesis</w:t>
            </w:r>
          </w:p>
        </w:tc>
        <w:tc>
          <w:tcPr>
            <w:tcW w:type="dxa" w:w="1134"/>
          </w:tcPr>
          <w:p>
            <w:pPr>
              <w:spacing w:line="240" w:lineRule="auto"/>
            </w:pPr>
            <w:r>
              <w:rPr>
                <w:b/>
                <w:sz w:val="18"/>
              </w:rPr>
              <w:t>Scenario</w:t>
            </w:r>
          </w:p>
        </w:tc>
        <w:tc>
          <w:tcPr>
            <w:tcW w:type="dxa" w:w="1134"/>
          </w:tcPr>
          <w:p>
            <w:pPr>
              <w:spacing w:line="240" w:lineRule="auto"/>
            </w:pPr>
            <w:r>
              <w:rPr>
                <w:b/>
                <w:sz w:val="18"/>
              </w:rPr>
              <w:t>n</w:t>
            </w:r>
          </w:p>
        </w:tc>
        <w:tc>
          <w:tcPr>
            <w:tcW w:type="dxa" w:w="1134"/>
          </w:tcPr>
          <w:p>
            <w:pPr>
              <w:spacing w:line="240" w:lineRule="auto"/>
            </w:pPr>
            <w:r>
              <w:rPr>
                <w:b/>
                <w:sz w:val="18"/>
              </w:rPr>
              <w:t>p_favor</w:t>
            </w:r>
          </w:p>
        </w:tc>
        <w:tc>
          <w:tcPr>
            <w:tcW w:type="dxa" w:w="1134"/>
          </w:tcPr>
          <w:p>
            <w:pPr>
              <w:spacing w:line="240" w:lineRule="auto"/>
            </w:pPr>
            <w:r>
              <w:rPr>
                <w:b/>
                <w:sz w:val="18"/>
              </w:rPr>
              <w:t>p_against</w:t>
            </w:r>
          </w:p>
        </w:tc>
        <w:tc>
          <w:tcPr>
            <w:tcW w:type="dxa" w:w="1134"/>
          </w:tcPr>
          <w:p>
            <w:pPr>
              <w:spacing w:line="240" w:lineRule="auto"/>
            </w:pPr>
            <w:r>
              <w:rPr>
                <w:b/>
                <w:sz w:val="18"/>
              </w:rPr>
              <w:t>α</w:t>
            </w:r>
          </w:p>
        </w:tc>
        <w:tc>
          <w:tcPr>
            <w:tcW w:type="dxa" w:w="1134"/>
          </w:tcPr>
          <w:p>
            <w:pPr>
              <w:spacing w:line="240" w:lineRule="auto"/>
            </w:pPr>
            <w:r>
              <w:rPr>
                <w:b/>
                <w:sz w:val="18"/>
              </w:rPr>
              <w:t>Simulations</w:t>
            </w:r>
          </w:p>
        </w:tc>
        <w:tc>
          <w:tcPr>
            <w:tcW w:type="dxa" w:w="1134"/>
          </w:tcPr>
          <w:p>
            <w:pPr>
              <w:spacing w:line="240" w:lineRule="auto"/>
            </w:pPr>
            <w:r>
              <w:rPr>
                <w:b/>
                <w:sz w:val="18"/>
              </w:rPr>
              <w:t>Power</w:t>
            </w:r>
          </w:p>
        </w:tc>
      </w:tr>
      <w:tr>
        <w:tc>
          <w:tcPr>
            <w:tcW w:type="dxa" w:w="1134"/>
          </w:tcPr>
          <w:p>
            <w:pPr>
              <w:spacing w:line="240" w:lineRule="auto"/>
            </w:pPr>
            <w:r>
              <w:rPr>
                <w:sz w:val="18"/>
              </w:rPr>
              <w:t>H1</w:t>
            </w:r>
          </w:p>
        </w:tc>
        <w:tc>
          <w:tcPr>
            <w:tcW w:type="dxa" w:w="1134"/>
          </w:tcPr>
          <w:p>
            <w:pPr>
              <w:spacing w:line="240" w:lineRule="auto"/>
            </w:pPr>
            <w:r>
              <w:rPr>
                <w:sz w:val="18"/>
              </w:rPr>
              <w:t>MET500 proportions</w:t>
            </w:r>
          </w:p>
        </w:tc>
        <w:tc>
          <w:tcPr>
            <w:tcW w:type="dxa" w:w="1134"/>
          </w:tcPr>
          <w:p>
            <w:pPr>
              <w:spacing w:line="240" w:lineRule="auto"/>
            </w:pPr>
            <w:r>
              <w:rPr>
                <w:sz w:val="18"/>
              </w:rPr>
              <w:t>378</w:t>
            </w:r>
          </w:p>
        </w:tc>
        <w:tc>
          <w:tcPr>
            <w:tcW w:type="dxa" w:w="1134"/>
          </w:tcPr>
          <w:p>
            <w:pPr>
              <w:spacing w:line="240" w:lineRule="auto"/>
            </w:pPr>
            <w:r>
              <w:rPr>
                <w:sz w:val="18"/>
              </w:rPr>
              <w:t>0.094 (34/361)</w:t>
            </w:r>
          </w:p>
        </w:tc>
        <w:tc>
          <w:tcPr>
            <w:tcW w:type="dxa" w:w="1134"/>
          </w:tcPr>
          <w:p>
            <w:pPr>
              <w:spacing w:line="240" w:lineRule="auto"/>
            </w:pPr>
            <w:r>
              <w:rPr>
                <w:sz w:val="18"/>
              </w:rPr>
              <w:t>0.003 (1/361)</w:t>
            </w:r>
          </w:p>
        </w:tc>
        <w:tc>
          <w:tcPr>
            <w:tcW w:type="dxa" w:w="1134"/>
          </w:tcPr>
          <w:p>
            <w:pPr>
              <w:spacing w:line="240" w:lineRule="auto"/>
            </w:pPr>
            <w:r>
              <w:rPr>
                <w:sz w:val="18"/>
              </w:rPr>
              <w:t>0.05</w:t>
            </w:r>
          </w:p>
        </w:tc>
        <w:tc>
          <w:tcPr>
            <w:tcW w:type="dxa" w:w="1134"/>
          </w:tcPr>
          <w:p>
            <w:pPr>
              <w:spacing w:line="240" w:lineRule="auto"/>
            </w:pPr>
            <w:r>
              <w:rPr>
                <w:sz w:val="18"/>
              </w:rPr>
              <w:t>10000</w:t>
            </w:r>
          </w:p>
        </w:tc>
        <w:tc>
          <w:tcPr>
            <w:tcW w:type="dxa" w:w="1134"/>
          </w:tcPr>
          <w:p>
            <w:pPr>
              <w:spacing w:line="240" w:lineRule="auto"/>
            </w:pPr>
            <w:r>
              <w:rPr>
                <w:sz w:val="18"/>
              </w:rPr>
              <w:t>1.000</w:t>
            </w:r>
          </w:p>
        </w:tc>
      </w:tr>
      <w:tr>
        <w:tc>
          <w:tcPr>
            <w:tcW w:type="dxa" w:w="1134"/>
          </w:tcPr>
          <w:p>
            <w:pPr>
              <w:spacing w:line="240" w:lineRule="auto"/>
            </w:pPr>
            <w:r>
              <w:rPr>
                <w:sz w:val="18"/>
              </w:rPr>
              <w:t>H1</w:t>
            </w:r>
          </w:p>
        </w:tc>
        <w:tc>
          <w:tcPr>
            <w:tcW w:type="dxa" w:w="1134"/>
          </w:tcPr>
          <w:p>
            <w:pPr>
              <w:spacing w:line="240" w:lineRule="auto"/>
            </w:pPr>
            <w:r>
              <w:rPr>
                <w:sz w:val="18"/>
              </w:rPr>
              <w:t>Half effect</w:t>
            </w:r>
          </w:p>
        </w:tc>
        <w:tc>
          <w:tcPr>
            <w:tcW w:type="dxa" w:w="1134"/>
          </w:tcPr>
          <w:p>
            <w:pPr>
              <w:spacing w:line="240" w:lineRule="auto"/>
            </w:pPr>
            <w:r>
              <w:rPr>
                <w:sz w:val="18"/>
              </w:rPr>
              <w:t>378</w:t>
            </w:r>
          </w:p>
        </w:tc>
        <w:tc>
          <w:tcPr>
            <w:tcW w:type="dxa" w:w="1134"/>
          </w:tcPr>
          <w:p>
            <w:pPr>
              <w:spacing w:line="240" w:lineRule="auto"/>
            </w:pPr>
            <w:r>
              <w:rPr>
                <w:sz w:val="18"/>
              </w:rPr>
              <w:t>0.047 (17/361)</w:t>
            </w:r>
          </w:p>
        </w:tc>
        <w:tc>
          <w:tcPr>
            <w:tcW w:type="dxa" w:w="1134"/>
          </w:tcPr>
          <w:p>
            <w:pPr>
              <w:spacing w:line="240" w:lineRule="auto"/>
            </w:pPr>
            <w:r>
              <w:rPr>
                <w:sz w:val="18"/>
              </w:rPr>
              <w:t>0.003 (1/361)</w:t>
            </w:r>
          </w:p>
        </w:tc>
        <w:tc>
          <w:tcPr>
            <w:tcW w:type="dxa" w:w="1134"/>
          </w:tcPr>
          <w:p>
            <w:pPr>
              <w:spacing w:line="240" w:lineRule="auto"/>
            </w:pPr>
            <w:r>
              <w:rPr>
                <w:sz w:val="18"/>
              </w:rPr>
              <w:t>0.05</w:t>
            </w:r>
          </w:p>
        </w:tc>
        <w:tc>
          <w:tcPr>
            <w:tcW w:type="dxa" w:w="1134"/>
          </w:tcPr>
          <w:p>
            <w:pPr>
              <w:spacing w:line="240" w:lineRule="auto"/>
            </w:pPr>
            <w:r>
              <w:rPr>
                <w:sz w:val="18"/>
              </w:rPr>
              <w:t>10000</w:t>
            </w:r>
          </w:p>
        </w:tc>
        <w:tc>
          <w:tcPr>
            <w:tcW w:type="dxa" w:w="1134"/>
          </w:tcPr>
          <w:p>
            <w:pPr>
              <w:spacing w:line="240" w:lineRule="auto"/>
            </w:pPr>
            <w:r>
              <w:rPr>
                <w:sz w:val="18"/>
              </w:rPr>
              <w:t>0.996</w:t>
            </w:r>
          </w:p>
        </w:tc>
      </w:tr>
      <w:tr>
        <w:tc>
          <w:tcPr>
            <w:tcW w:type="dxa" w:w="1134"/>
          </w:tcPr>
          <w:p>
            <w:pPr>
              <w:spacing w:line="240" w:lineRule="auto"/>
            </w:pPr>
            <w:r>
              <w:rPr>
                <w:sz w:val="18"/>
              </w:rPr>
              <w:t>H2</w:t>
            </w:r>
          </w:p>
        </w:tc>
        <w:tc>
          <w:tcPr>
            <w:tcW w:type="dxa" w:w="1134"/>
          </w:tcPr>
          <w:p>
            <w:pPr>
              <w:spacing w:line="240" w:lineRule="auto"/>
            </w:pPr>
            <w:r>
              <w:rPr>
                <w:sz w:val="18"/>
              </w:rPr>
              <w:t>MET500 proportions</w:t>
            </w:r>
          </w:p>
        </w:tc>
        <w:tc>
          <w:tcPr>
            <w:tcW w:type="dxa" w:w="1134"/>
          </w:tcPr>
          <w:p>
            <w:pPr>
              <w:spacing w:line="240" w:lineRule="auto"/>
            </w:pPr>
            <w:r>
              <w:rPr>
                <w:sz w:val="18"/>
              </w:rPr>
              <w:t>512</w:t>
            </w:r>
          </w:p>
        </w:tc>
        <w:tc>
          <w:tcPr>
            <w:tcW w:type="dxa" w:w="1134"/>
          </w:tcPr>
          <w:p>
            <w:pPr>
              <w:spacing w:line="240" w:lineRule="auto"/>
            </w:pPr>
            <w:r>
              <w:rPr>
                <w:sz w:val="18"/>
              </w:rPr>
              <w:t>0.066 (29/437)</w:t>
            </w:r>
          </w:p>
        </w:tc>
        <w:tc>
          <w:tcPr>
            <w:tcW w:type="dxa" w:w="1134"/>
          </w:tcPr>
          <w:p>
            <w:pPr>
              <w:spacing w:line="240" w:lineRule="auto"/>
            </w:pPr>
            <w:r>
              <w:rPr>
                <w:sz w:val="18"/>
              </w:rPr>
              <w:t>0.027 (12/437)</w:t>
            </w:r>
          </w:p>
        </w:tc>
        <w:tc>
          <w:tcPr>
            <w:tcW w:type="dxa" w:w="1134"/>
          </w:tcPr>
          <w:p>
            <w:pPr>
              <w:spacing w:line="240" w:lineRule="auto"/>
            </w:pPr>
            <w:r>
              <w:rPr>
                <w:sz w:val="18"/>
              </w:rPr>
              <w:t>0.05</w:t>
            </w:r>
          </w:p>
        </w:tc>
        <w:tc>
          <w:tcPr>
            <w:tcW w:type="dxa" w:w="1134"/>
          </w:tcPr>
          <w:p>
            <w:pPr>
              <w:spacing w:line="240" w:lineRule="auto"/>
            </w:pPr>
            <w:r>
              <w:rPr>
                <w:sz w:val="18"/>
              </w:rPr>
              <w:t>10000</w:t>
            </w:r>
          </w:p>
        </w:tc>
        <w:tc>
          <w:tcPr>
            <w:tcW w:type="dxa" w:w="1134"/>
          </w:tcPr>
          <w:p>
            <w:pPr>
              <w:spacing w:line="240" w:lineRule="auto"/>
            </w:pPr>
            <w:r>
              <w:rPr>
                <w:sz w:val="18"/>
              </w:rPr>
              <w:t>0.873</w:t>
            </w:r>
          </w:p>
        </w:tc>
      </w:tr>
      <w:tr>
        <w:tc>
          <w:tcPr>
            <w:tcW w:type="dxa" w:w="1134"/>
          </w:tcPr>
          <w:p>
            <w:pPr>
              <w:spacing w:line="240" w:lineRule="auto"/>
            </w:pPr>
            <w:r>
              <w:rPr>
                <w:sz w:val="18"/>
              </w:rPr>
              <w:t>H2</w:t>
            </w:r>
          </w:p>
        </w:tc>
        <w:tc>
          <w:tcPr>
            <w:tcW w:type="dxa" w:w="1134"/>
          </w:tcPr>
          <w:p>
            <w:pPr>
              <w:spacing w:line="240" w:lineRule="auto"/>
            </w:pPr>
            <w:r>
              <w:rPr>
                <w:sz w:val="18"/>
              </w:rPr>
              <w:t>Half effect</w:t>
            </w:r>
          </w:p>
        </w:tc>
        <w:tc>
          <w:tcPr>
            <w:tcW w:type="dxa" w:w="1134"/>
          </w:tcPr>
          <w:p>
            <w:pPr>
              <w:spacing w:line="240" w:lineRule="auto"/>
            </w:pPr>
            <w:r>
              <w:rPr>
                <w:sz w:val="18"/>
              </w:rPr>
              <w:t>512</w:t>
            </w:r>
          </w:p>
        </w:tc>
        <w:tc>
          <w:tcPr>
            <w:tcW w:type="dxa" w:w="1134"/>
          </w:tcPr>
          <w:p>
            <w:pPr>
              <w:spacing w:line="240" w:lineRule="auto"/>
            </w:pPr>
            <w:r>
              <w:rPr>
                <w:sz w:val="18"/>
              </w:rPr>
              <w:t>0.033 (29/874)</w:t>
            </w:r>
          </w:p>
        </w:tc>
        <w:tc>
          <w:tcPr>
            <w:tcW w:type="dxa" w:w="1134"/>
          </w:tcPr>
          <w:p>
            <w:pPr>
              <w:spacing w:line="240" w:lineRule="auto"/>
            </w:pPr>
            <w:r>
              <w:rPr>
                <w:sz w:val="18"/>
              </w:rPr>
              <w:t>0.027 (12/437)</w:t>
            </w:r>
          </w:p>
        </w:tc>
        <w:tc>
          <w:tcPr>
            <w:tcW w:type="dxa" w:w="1134"/>
          </w:tcPr>
          <w:p>
            <w:pPr>
              <w:spacing w:line="240" w:lineRule="auto"/>
            </w:pPr>
            <w:r>
              <w:rPr>
                <w:sz w:val="18"/>
              </w:rPr>
              <w:t>0.05</w:t>
            </w:r>
          </w:p>
        </w:tc>
        <w:tc>
          <w:tcPr>
            <w:tcW w:type="dxa" w:w="1134"/>
          </w:tcPr>
          <w:p>
            <w:pPr>
              <w:spacing w:line="240" w:lineRule="auto"/>
            </w:pPr>
            <w:r>
              <w:rPr>
                <w:sz w:val="18"/>
              </w:rPr>
              <w:t>10000</w:t>
            </w:r>
          </w:p>
        </w:tc>
        <w:tc>
          <w:tcPr>
            <w:tcW w:type="dxa" w:w="1134"/>
          </w:tcPr>
          <w:p>
            <w:pPr>
              <w:spacing w:line="240" w:lineRule="auto"/>
            </w:pPr>
            <w:r>
              <w:rPr>
                <w:sz w:val="18"/>
              </w:rPr>
              <w:t>0.099</w:t>
            </w:r>
          </w:p>
        </w:tc>
      </w:tr>
    </w:tbl>
    <w:p>
      <w:r>
        <w:t>Design power for the auxiliary family was computed before unlock. The table below is that calculation. It is not a result of the confirmatory data.</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line="240" w:lineRule="auto"/>
            </w:pPr>
            <w:r>
              <w:rPr>
                <w:b/>
                <w:sz w:val="18"/>
              </w:rPr>
              <w:t>hypothesis</w:t>
            </w:r>
          </w:p>
        </w:tc>
        <w:tc>
          <w:tcPr>
            <w:tcW w:type="dxa" w:w="1296"/>
          </w:tcPr>
          <w:p>
            <w:pPr>
              <w:spacing w:line="240" w:lineRule="auto"/>
            </w:pPr>
            <w:r>
              <w:rPr>
                <w:b/>
                <w:sz w:val="18"/>
              </w:rPr>
              <w:t>scenario</w:t>
            </w:r>
          </w:p>
        </w:tc>
        <w:tc>
          <w:tcPr>
            <w:tcW w:type="dxa" w:w="1296"/>
          </w:tcPr>
          <w:p>
            <w:pPr>
              <w:spacing w:line="240" w:lineRule="auto"/>
            </w:pPr>
            <w:r>
              <w:rPr>
                <w:b/>
                <w:sz w:val="18"/>
              </w:rPr>
              <w:t>n</w:t>
            </w:r>
          </w:p>
        </w:tc>
        <w:tc>
          <w:tcPr>
            <w:tcW w:type="dxa" w:w="1296"/>
          </w:tcPr>
          <w:p>
            <w:pPr>
              <w:spacing w:line="240" w:lineRule="auto"/>
            </w:pPr>
            <w:r>
              <w:rPr>
                <w:b/>
                <w:sz w:val="18"/>
              </w:rPr>
              <w:t>p_favor</w:t>
            </w:r>
          </w:p>
        </w:tc>
        <w:tc>
          <w:tcPr>
            <w:tcW w:type="dxa" w:w="1296"/>
          </w:tcPr>
          <w:p>
            <w:pPr>
              <w:spacing w:line="240" w:lineRule="auto"/>
            </w:pPr>
            <w:r>
              <w:rPr>
                <w:b/>
                <w:sz w:val="18"/>
              </w:rPr>
              <w:t>p_against</w:t>
            </w:r>
          </w:p>
        </w:tc>
        <w:tc>
          <w:tcPr>
            <w:tcW w:type="dxa" w:w="1296"/>
          </w:tcPr>
          <w:p>
            <w:pPr>
              <w:spacing w:line="240" w:lineRule="auto"/>
            </w:pPr>
            <w:r>
              <w:rPr>
                <w:b/>
                <w:sz w:val="18"/>
              </w:rPr>
              <w:t>alpha</w:t>
            </w:r>
          </w:p>
        </w:tc>
        <w:tc>
          <w:tcPr>
            <w:tcW w:type="dxa" w:w="1296"/>
          </w:tcPr>
          <w:p>
            <w:pPr>
              <w:spacing w:line="240" w:lineRule="auto"/>
            </w:pPr>
            <w:r>
              <w:rPr>
                <w:b/>
                <w:sz w:val="18"/>
              </w:rPr>
              <w:t>power</w:t>
            </w:r>
          </w:p>
        </w:tc>
      </w:tr>
      <w:tr>
        <w:tc>
          <w:tcPr>
            <w:tcW w:type="dxa" w:w="1296"/>
          </w:tcPr>
          <w:p>
            <w:pPr>
              <w:spacing w:line="240" w:lineRule="auto"/>
            </w:pPr>
            <w:r>
              <w:rPr>
                <w:sz w:val="18"/>
              </w:rPr>
              <w:t>AH1</w:t>
            </w:r>
          </w:p>
        </w:tc>
        <w:tc>
          <w:tcPr>
            <w:tcW w:type="dxa" w:w="1296"/>
          </w:tcPr>
          <w:p>
            <w:pPr>
              <w:spacing w:line="240" w:lineRule="auto"/>
            </w:pPr>
            <w:r>
              <w:rPr>
                <w:sz w:val="18"/>
              </w:rPr>
              <w:t>1</w:t>
            </w:r>
          </w:p>
        </w:tc>
        <w:tc>
          <w:tcPr>
            <w:tcW w:type="dxa" w:w="1296"/>
          </w:tcPr>
          <w:p>
            <w:pPr>
              <w:spacing w:line="240" w:lineRule="auto"/>
            </w:pPr>
            <w:r>
              <w:rPr>
                <w:sz w:val="18"/>
              </w:rPr>
              <w:t>427</w:t>
            </w:r>
          </w:p>
        </w:tc>
        <w:tc>
          <w:tcPr>
            <w:tcW w:type="dxa" w:w="1296"/>
          </w:tcPr>
          <w:p>
            <w:pPr>
              <w:spacing w:line="240" w:lineRule="auto"/>
            </w:pPr>
            <w:r>
              <w:rPr>
                <w:sz w:val="18"/>
              </w:rPr>
              <w:t>0.204</w:t>
            </w:r>
          </w:p>
        </w:tc>
        <w:tc>
          <w:tcPr>
            <w:tcW w:type="dxa" w:w="1296"/>
          </w:tcPr>
          <w:p>
            <w:pPr>
              <w:spacing w:line="240" w:lineRule="auto"/>
            </w:pPr>
            <w:r>
              <w:rPr>
                <w:sz w:val="18"/>
              </w:rPr>
              <w:t>0.000</w:t>
            </w:r>
          </w:p>
        </w:tc>
        <w:tc>
          <w:tcPr>
            <w:tcW w:type="dxa" w:w="1296"/>
          </w:tcPr>
          <w:p>
            <w:pPr>
              <w:spacing w:line="240" w:lineRule="auto"/>
            </w:pPr>
            <w:r>
              <w:rPr>
                <w:sz w:val="18"/>
              </w:rPr>
              <w:t>0.05</w:t>
            </w:r>
          </w:p>
        </w:tc>
        <w:tc>
          <w:tcPr>
            <w:tcW w:type="dxa" w:w="1296"/>
          </w:tcPr>
          <w:p>
            <w:pPr>
              <w:spacing w:line="240" w:lineRule="auto"/>
            </w:pPr>
            <w:r>
              <w:rPr>
                <w:sz w:val="18"/>
              </w:rPr>
              <w:t>1.000</w:t>
            </w:r>
          </w:p>
        </w:tc>
      </w:tr>
      <w:tr>
        <w:tc>
          <w:tcPr>
            <w:tcW w:type="dxa" w:w="1296"/>
          </w:tcPr>
          <w:p>
            <w:pPr>
              <w:spacing w:line="240" w:lineRule="auto"/>
            </w:pPr>
            <w:r>
              <w:rPr>
                <w:sz w:val="18"/>
              </w:rPr>
              <w:t>AH1</w:t>
            </w:r>
          </w:p>
        </w:tc>
        <w:tc>
          <w:tcPr>
            <w:tcW w:type="dxa" w:w="1296"/>
          </w:tcPr>
          <w:p>
            <w:pPr>
              <w:spacing w:line="240" w:lineRule="auto"/>
            </w:pPr>
            <w:r>
              <w:rPr>
                <w:sz w:val="18"/>
              </w:rPr>
              <w:t>2</w:t>
            </w:r>
          </w:p>
        </w:tc>
        <w:tc>
          <w:tcPr>
            <w:tcW w:type="dxa" w:w="1296"/>
          </w:tcPr>
          <w:p>
            <w:pPr>
              <w:spacing w:line="240" w:lineRule="auto"/>
            </w:pPr>
            <w:r>
              <w:rPr>
                <w:sz w:val="18"/>
              </w:rPr>
              <w:t>427</w:t>
            </w:r>
          </w:p>
        </w:tc>
        <w:tc>
          <w:tcPr>
            <w:tcW w:type="dxa" w:w="1296"/>
          </w:tcPr>
          <w:p>
            <w:pPr>
              <w:spacing w:line="240" w:lineRule="auto"/>
            </w:pPr>
            <w:r>
              <w:rPr>
                <w:sz w:val="18"/>
              </w:rPr>
              <w:t>0.094</w:t>
            </w:r>
          </w:p>
        </w:tc>
        <w:tc>
          <w:tcPr>
            <w:tcW w:type="dxa" w:w="1296"/>
          </w:tcPr>
          <w:p>
            <w:pPr>
              <w:spacing w:line="240" w:lineRule="auto"/>
            </w:pPr>
            <w:r>
              <w:rPr>
                <w:sz w:val="18"/>
              </w:rPr>
              <w:t>0.003</w:t>
            </w:r>
          </w:p>
        </w:tc>
        <w:tc>
          <w:tcPr>
            <w:tcW w:type="dxa" w:w="1296"/>
          </w:tcPr>
          <w:p>
            <w:pPr>
              <w:spacing w:line="240" w:lineRule="auto"/>
            </w:pPr>
            <w:r>
              <w:rPr>
                <w:sz w:val="18"/>
              </w:rPr>
              <w:t>0.05</w:t>
            </w:r>
          </w:p>
        </w:tc>
        <w:tc>
          <w:tcPr>
            <w:tcW w:type="dxa" w:w="1296"/>
          </w:tcPr>
          <w:p>
            <w:pPr>
              <w:spacing w:line="240" w:lineRule="auto"/>
            </w:pPr>
            <w:r>
              <w:rPr>
                <w:sz w:val="18"/>
              </w:rPr>
              <w:t>1.000</w:t>
            </w:r>
          </w:p>
        </w:tc>
      </w:tr>
      <w:tr>
        <w:tc>
          <w:tcPr>
            <w:tcW w:type="dxa" w:w="1296"/>
          </w:tcPr>
          <w:p>
            <w:pPr>
              <w:spacing w:line="240" w:lineRule="auto"/>
            </w:pPr>
            <w:r>
              <w:rPr>
                <w:sz w:val="18"/>
              </w:rPr>
              <w:t>AH2</w:t>
            </w:r>
          </w:p>
        </w:tc>
        <w:tc>
          <w:tcPr>
            <w:tcW w:type="dxa" w:w="1296"/>
          </w:tcPr>
          <w:p>
            <w:pPr>
              <w:spacing w:line="240" w:lineRule="auto"/>
            </w:pPr>
            <w:r>
              <w:rPr>
                <w:sz w:val="18"/>
              </w:rPr>
              <w:t>1</w:t>
            </w:r>
          </w:p>
        </w:tc>
        <w:tc>
          <w:tcPr>
            <w:tcW w:type="dxa" w:w="1296"/>
          </w:tcPr>
          <w:p>
            <w:pPr>
              <w:spacing w:line="240" w:lineRule="auto"/>
            </w:pPr>
            <w:r>
              <w:rPr>
                <w:sz w:val="18"/>
              </w:rPr>
              <w:t>729</w:t>
            </w:r>
          </w:p>
        </w:tc>
        <w:tc>
          <w:tcPr>
            <w:tcW w:type="dxa" w:w="1296"/>
          </w:tcPr>
          <w:p>
            <w:pPr>
              <w:spacing w:line="240" w:lineRule="auto"/>
            </w:pPr>
            <w:r>
              <w:rPr>
                <w:sz w:val="18"/>
              </w:rPr>
              <w:t>0.119</w:t>
            </w:r>
          </w:p>
        </w:tc>
        <w:tc>
          <w:tcPr>
            <w:tcW w:type="dxa" w:w="1296"/>
          </w:tcPr>
          <w:p>
            <w:pPr>
              <w:spacing w:line="240" w:lineRule="auto"/>
            </w:pPr>
            <w:r>
              <w:rPr>
                <w:sz w:val="18"/>
              </w:rPr>
              <w:t>0.045</w:t>
            </w:r>
          </w:p>
        </w:tc>
        <w:tc>
          <w:tcPr>
            <w:tcW w:type="dxa" w:w="1296"/>
          </w:tcPr>
          <w:p>
            <w:pPr>
              <w:spacing w:line="240" w:lineRule="auto"/>
            </w:pPr>
            <w:r>
              <w:rPr>
                <w:sz w:val="18"/>
              </w:rPr>
              <w:t>0.05</w:t>
            </w:r>
          </w:p>
        </w:tc>
        <w:tc>
          <w:tcPr>
            <w:tcW w:type="dxa" w:w="1296"/>
          </w:tcPr>
          <w:p>
            <w:pPr>
              <w:spacing w:line="240" w:lineRule="auto"/>
            </w:pPr>
            <w:r>
              <w:rPr>
                <w:sz w:val="18"/>
              </w:rPr>
              <w:t>1.000</w:t>
            </w:r>
          </w:p>
        </w:tc>
      </w:tr>
      <w:tr>
        <w:tc>
          <w:tcPr>
            <w:tcW w:type="dxa" w:w="1296"/>
          </w:tcPr>
          <w:p>
            <w:pPr>
              <w:spacing w:line="240" w:lineRule="auto"/>
            </w:pPr>
            <w:r>
              <w:rPr>
                <w:sz w:val="18"/>
              </w:rPr>
              <w:t>AH2</w:t>
            </w:r>
          </w:p>
        </w:tc>
        <w:tc>
          <w:tcPr>
            <w:tcW w:type="dxa" w:w="1296"/>
          </w:tcPr>
          <w:p>
            <w:pPr>
              <w:spacing w:line="240" w:lineRule="auto"/>
            </w:pPr>
            <w:r>
              <w:rPr>
                <w:sz w:val="18"/>
              </w:rPr>
              <w:t>2</w:t>
            </w:r>
          </w:p>
        </w:tc>
        <w:tc>
          <w:tcPr>
            <w:tcW w:type="dxa" w:w="1296"/>
          </w:tcPr>
          <w:p>
            <w:pPr>
              <w:spacing w:line="240" w:lineRule="auto"/>
            </w:pPr>
            <w:r>
              <w:rPr>
                <w:sz w:val="18"/>
              </w:rPr>
              <w:t>729</w:t>
            </w:r>
          </w:p>
        </w:tc>
        <w:tc>
          <w:tcPr>
            <w:tcW w:type="dxa" w:w="1296"/>
          </w:tcPr>
          <w:p>
            <w:pPr>
              <w:spacing w:line="240" w:lineRule="auto"/>
            </w:pPr>
            <w:r>
              <w:rPr>
                <w:sz w:val="18"/>
              </w:rPr>
              <w:t>0.066</w:t>
            </w:r>
          </w:p>
        </w:tc>
        <w:tc>
          <w:tcPr>
            <w:tcW w:type="dxa" w:w="1296"/>
          </w:tcPr>
          <w:p>
            <w:pPr>
              <w:spacing w:line="240" w:lineRule="auto"/>
            </w:pPr>
            <w:r>
              <w:rPr>
                <w:sz w:val="18"/>
              </w:rPr>
              <w:t>0.027</w:t>
            </w:r>
          </w:p>
        </w:tc>
        <w:tc>
          <w:tcPr>
            <w:tcW w:type="dxa" w:w="1296"/>
          </w:tcPr>
          <w:p>
            <w:pPr>
              <w:spacing w:line="240" w:lineRule="auto"/>
            </w:pPr>
            <w:r>
              <w:rPr>
                <w:sz w:val="18"/>
              </w:rPr>
              <w:t>0.05</w:t>
            </w:r>
          </w:p>
        </w:tc>
        <w:tc>
          <w:tcPr>
            <w:tcW w:type="dxa" w:w="1296"/>
          </w:tcPr>
          <w:p>
            <w:pPr>
              <w:spacing w:line="240" w:lineRule="auto"/>
            </w:pPr>
            <w:r>
              <w:rPr>
                <w:sz w:val="18"/>
              </w:rPr>
              <w:t>0.960</w:t>
            </w:r>
          </w:p>
        </w:tc>
      </w:tr>
      <w:tr>
        <w:tc>
          <w:tcPr>
            <w:tcW w:type="dxa" w:w="1296"/>
          </w:tcPr>
          <w:p>
            <w:pPr>
              <w:spacing w:line="240" w:lineRule="auto"/>
            </w:pPr>
            <w:r>
              <w:rPr>
                <w:sz w:val="18"/>
              </w:rPr>
              <w:t>AS1</w:t>
            </w:r>
          </w:p>
        </w:tc>
        <w:tc>
          <w:tcPr>
            <w:tcW w:type="dxa" w:w="1296"/>
          </w:tcPr>
          <w:p>
            <w:pPr>
              <w:spacing w:line="240" w:lineRule="auto"/>
            </w:pPr>
            <w:r>
              <w:rPr>
                <w:sz w:val="18"/>
              </w:rPr>
              <w:t>1</w:t>
            </w:r>
          </w:p>
        </w:tc>
        <w:tc>
          <w:tcPr>
            <w:tcW w:type="dxa" w:w="1296"/>
          </w:tcPr>
          <w:p>
            <w:pPr>
              <w:spacing w:line="240" w:lineRule="auto"/>
            </w:pPr>
            <w:r>
              <w:rPr>
                <w:sz w:val="18"/>
              </w:rPr>
              <w:t>315</w:t>
            </w:r>
          </w:p>
        </w:tc>
        <w:tc>
          <w:tcPr>
            <w:tcW w:type="dxa" w:w="1296"/>
          </w:tcPr>
          <w:p>
            <w:pPr>
              <w:spacing w:line="240" w:lineRule="auto"/>
            </w:pPr>
            <w:r>
              <w:rPr>
                <w:sz w:val="18"/>
              </w:rPr>
              <w:t>0.077</w:t>
            </w:r>
          </w:p>
        </w:tc>
        <w:tc>
          <w:tcPr>
            <w:tcW w:type="dxa" w:w="1296"/>
          </w:tcPr>
          <w:p>
            <w:pPr>
              <w:spacing w:line="240" w:lineRule="auto"/>
            </w:pPr>
            <w:r>
              <w:rPr>
                <w:sz w:val="18"/>
              </w:rPr>
              <w:t>0.011</w:t>
            </w:r>
          </w:p>
        </w:tc>
        <w:tc>
          <w:tcPr>
            <w:tcW w:type="dxa" w:w="1296"/>
          </w:tcPr>
          <w:p>
            <w:pPr>
              <w:spacing w:line="240" w:lineRule="auto"/>
            </w:pPr>
            <w:r>
              <w:rPr>
                <w:sz w:val="18"/>
              </w:rPr>
              <w:t>0.017</w:t>
            </w:r>
          </w:p>
        </w:tc>
        <w:tc>
          <w:tcPr>
            <w:tcW w:type="dxa" w:w="1296"/>
          </w:tcPr>
          <w:p>
            <w:pPr>
              <w:spacing w:line="240" w:lineRule="auto"/>
            </w:pPr>
            <w:r>
              <w:rPr>
                <w:sz w:val="18"/>
              </w:rPr>
              <w:t>0.978</w:t>
            </w:r>
          </w:p>
        </w:tc>
      </w:tr>
      <w:tr>
        <w:tc>
          <w:tcPr>
            <w:tcW w:type="dxa" w:w="1296"/>
          </w:tcPr>
          <w:p>
            <w:pPr>
              <w:spacing w:line="240" w:lineRule="auto"/>
            </w:pPr>
            <w:r>
              <w:rPr>
                <w:sz w:val="18"/>
              </w:rPr>
              <w:t>AS1</w:t>
            </w:r>
          </w:p>
        </w:tc>
        <w:tc>
          <w:tcPr>
            <w:tcW w:type="dxa" w:w="1296"/>
          </w:tcPr>
          <w:p>
            <w:pPr>
              <w:spacing w:line="240" w:lineRule="auto"/>
            </w:pPr>
            <w:r>
              <w:rPr>
                <w:sz w:val="18"/>
              </w:rPr>
              <w:t>2</w:t>
            </w:r>
          </w:p>
        </w:tc>
        <w:tc>
          <w:tcPr>
            <w:tcW w:type="dxa" w:w="1296"/>
          </w:tcPr>
          <w:p>
            <w:pPr>
              <w:spacing w:line="240" w:lineRule="auto"/>
            </w:pPr>
            <w:r>
              <w:rPr>
                <w:sz w:val="18"/>
              </w:rPr>
              <w:t>315</w:t>
            </w:r>
          </w:p>
        </w:tc>
        <w:tc>
          <w:tcPr>
            <w:tcW w:type="dxa" w:w="1296"/>
          </w:tcPr>
          <w:p>
            <w:pPr>
              <w:spacing w:line="240" w:lineRule="auto"/>
            </w:pPr>
            <w:r>
              <w:rPr>
                <w:sz w:val="18"/>
              </w:rPr>
              <w:t>0.060</w:t>
            </w:r>
          </w:p>
        </w:tc>
        <w:tc>
          <w:tcPr>
            <w:tcW w:type="dxa" w:w="1296"/>
          </w:tcPr>
          <w:p>
            <w:pPr>
              <w:spacing w:line="240" w:lineRule="auto"/>
            </w:pPr>
            <w:r>
              <w:rPr>
                <w:sz w:val="18"/>
              </w:rPr>
              <w:t>0.027</w:t>
            </w:r>
          </w:p>
        </w:tc>
        <w:tc>
          <w:tcPr>
            <w:tcW w:type="dxa" w:w="1296"/>
          </w:tcPr>
          <w:p>
            <w:pPr>
              <w:spacing w:line="240" w:lineRule="auto"/>
            </w:pPr>
            <w:r>
              <w:rPr>
                <w:sz w:val="18"/>
              </w:rPr>
              <w:t>0.017</w:t>
            </w:r>
          </w:p>
        </w:tc>
        <w:tc>
          <w:tcPr>
            <w:tcW w:type="dxa" w:w="1296"/>
          </w:tcPr>
          <w:p>
            <w:pPr>
              <w:spacing w:line="240" w:lineRule="auto"/>
            </w:pPr>
            <w:r>
              <w:rPr>
                <w:sz w:val="18"/>
              </w:rPr>
              <w:t>0.360</w:t>
            </w:r>
          </w:p>
        </w:tc>
      </w:tr>
      <w:tr>
        <w:tc>
          <w:tcPr>
            <w:tcW w:type="dxa" w:w="1296"/>
          </w:tcPr>
          <w:p>
            <w:pPr>
              <w:spacing w:line="240" w:lineRule="auto"/>
            </w:pPr>
            <w:r>
              <w:rPr>
                <w:sz w:val="18"/>
              </w:rPr>
              <w:t>AS2</w:t>
            </w:r>
          </w:p>
        </w:tc>
        <w:tc>
          <w:tcPr>
            <w:tcW w:type="dxa" w:w="1296"/>
          </w:tcPr>
          <w:p>
            <w:pPr>
              <w:spacing w:line="240" w:lineRule="auto"/>
            </w:pPr>
            <w:r>
              <w:rPr>
                <w:sz w:val="18"/>
              </w:rPr>
              <w:t>1</w:t>
            </w:r>
          </w:p>
        </w:tc>
        <w:tc>
          <w:tcPr>
            <w:tcW w:type="dxa" w:w="1296"/>
          </w:tcPr>
          <w:p>
            <w:pPr>
              <w:spacing w:line="240" w:lineRule="auto"/>
            </w:pPr>
            <w:r>
              <w:rPr>
                <w:sz w:val="18"/>
              </w:rPr>
              <w:t>71</w:t>
            </w:r>
          </w:p>
        </w:tc>
        <w:tc>
          <w:tcPr>
            <w:tcW w:type="dxa" w:w="1296"/>
          </w:tcPr>
          <w:p>
            <w:pPr>
              <w:spacing w:line="240" w:lineRule="auto"/>
            </w:pPr>
            <w:r>
              <w:rPr>
                <w:sz w:val="18"/>
              </w:rPr>
              <w:t>0.084</w:t>
            </w:r>
          </w:p>
        </w:tc>
        <w:tc>
          <w:tcPr>
            <w:tcW w:type="dxa" w:w="1296"/>
          </w:tcPr>
          <w:p>
            <w:pPr>
              <w:spacing w:line="240" w:lineRule="auto"/>
            </w:pPr>
            <w:r>
              <w:rPr>
                <w:sz w:val="18"/>
              </w:rPr>
              <w:t>0.002</w:t>
            </w:r>
          </w:p>
        </w:tc>
        <w:tc>
          <w:tcPr>
            <w:tcW w:type="dxa" w:w="1296"/>
          </w:tcPr>
          <w:p>
            <w:pPr>
              <w:spacing w:line="240" w:lineRule="auto"/>
            </w:pPr>
            <w:r>
              <w:rPr>
                <w:sz w:val="18"/>
              </w:rPr>
              <w:t>0.017</w:t>
            </w:r>
          </w:p>
        </w:tc>
        <w:tc>
          <w:tcPr>
            <w:tcW w:type="dxa" w:w="1296"/>
          </w:tcPr>
          <w:p>
            <w:pPr>
              <w:spacing w:line="240" w:lineRule="auto"/>
            </w:pPr>
            <w:r>
              <w:rPr>
                <w:sz w:val="18"/>
              </w:rPr>
              <w:t>0.507</w:t>
            </w:r>
          </w:p>
        </w:tc>
      </w:tr>
      <w:tr>
        <w:tc>
          <w:tcPr>
            <w:tcW w:type="dxa" w:w="1296"/>
          </w:tcPr>
          <w:p>
            <w:pPr>
              <w:spacing w:line="240" w:lineRule="auto"/>
            </w:pPr>
            <w:r>
              <w:rPr>
                <w:sz w:val="18"/>
              </w:rPr>
              <w:t>AS2</w:t>
            </w:r>
          </w:p>
        </w:tc>
        <w:tc>
          <w:tcPr>
            <w:tcW w:type="dxa" w:w="1296"/>
          </w:tcPr>
          <w:p>
            <w:pPr>
              <w:spacing w:line="240" w:lineRule="auto"/>
            </w:pPr>
            <w:r>
              <w:rPr>
                <w:sz w:val="18"/>
              </w:rPr>
              <w:t>2</w:t>
            </w:r>
          </w:p>
        </w:tc>
        <w:tc>
          <w:tcPr>
            <w:tcW w:type="dxa" w:w="1296"/>
          </w:tcPr>
          <w:p>
            <w:pPr>
              <w:spacing w:line="240" w:lineRule="auto"/>
            </w:pPr>
            <w:r>
              <w:rPr>
                <w:sz w:val="18"/>
              </w:rPr>
              <w:t>71</w:t>
            </w:r>
          </w:p>
        </w:tc>
        <w:tc>
          <w:tcPr>
            <w:tcW w:type="dxa" w:w="1296"/>
          </w:tcPr>
          <w:p>
            <w:pPr>
              <w:spacing w:line="240" w:lineRule="auto"/>
            </w:pPr>
            <w:r>
              <w:rPr>
                <w:sz w:val="18"/>
              </w:rPr>
              <w:t>0.043</w:t>
            </w:r>
          </w:p>
        </w:tc>
        <w:tc>
          <w:tcPr>
            <w:tcW w:type="dxa" w:w="1296"/>
          </w:tcPr>
          <w:p>
            <w:pPr>
              <w:spacing w:line="240" w:lineRule="auto"/>
            </w:pPr>
            <w:r>
              <w:rPr>
                <w:sz w:val="18"/>
              </w:rPr>
              <w:t>0.002</w:t>
            </w:r>
          </w:p>
        </w:tc>
        <w:tc>
          <w:tcPr>
            <w:tcW w:type="dxa" w:w="1296"/>
          </w:tcPr>
          <w:p>
            <w:pPr>
              <w:spacing w:line="240" w:lineRule="auto"/>
            </w:pPr>
            <w:r>
              <w:rPr>
                <w:sz w:val="18"/>
              </w:rPr>
              <w:t>0.017</w:t>
            </w:r>
          </w:p>
        </w:tc>
        <w:tc>
          <w:tcPr>
            <w:tcW w:type="dxa" w:w="1296"/>
          </w:tcPr>
          <w:p>
            <w:pPr>
              <w:spacing w:line="240" w:lineRule="auto"/>
            </w:pPr>
            <w:r>
              <w:rPr>
                <w:sz w:val="18"/>
              </w:rPr>
              <w:t>0.076</w:t>
            </w:r>
          </w:p>
        </w:tc>
      </w:tr>
      <w:tr>
        <w:tc>
          <w:tcPr>
            <w:tcW w:type="dxa" w:w="1296"/>
          </w:tcPr>
          <w:p>
            <w:pPr>
              <w:spacing w:line="240" w:lineRule="auto"/>
            </w:pPr>
            <w:r>
              <w:rPr>
                <w:sz w:val="18"/>
              </w:rPr>
              <w:t>AS3</w:t>
            </w:r>
          </w:p>
        </w:tc>
        <w:tc>
          <w:tcPr>
            <w:tcW w:type="dxa" w:w="1296"/>
          </w:tcPr>
          <w:p>
            <w:pPr>
              <w:spacing w:line="240" w:lineRule="auto"/>
            </w:pPr>
            <w:r>
              <w:rPr>
                <w:sz w:val="18"/>
              </w:rPr>
              <w:t>1</w:t>
            </w:r>
          </w:p>
        </w:tc>
        <w:tc>
          <w:tcPr>
            <w:tcW w:type="dxa" w:w="1296"/>
          </w:tcPr>
          <w:p>
            <w:pPr>
              <w:spacing w:line="240" w:lineRule="auto"/>
            </w:pPr>
            <w:r>
              <w:rPr>
                <w:sz w:val="18"/>
              </w:rPr>
              <w:t>729</w:t>
            </w:r>
          </w:p>
        </w:tc>
        <w:tc>
          <w:tcPr>
            <w:tcW w:type="dxa" w:w="1296"/>
          </w:tcPr>
          <w:p>
            <w:pPr>
              <w:spacing w:line="240" w:lineRule="auto"/>
            </w:pPr>
            <w:r>
              <w:rPr>
                <w:sz w:val="18"/>
              </w:rPr>
              <w:t>0.037</w:t>
            </w:r>
          </w:p>
        </w:tc>
        <w:tc>
          <w:tcPr>
            <w:tcW w:type="dxa" w:w="1296"/>
          </w:tcPr>
          <w:p>
            <w:pPr>
              <w:spacing w:line="240" w:lineRule="auto"/>
            </w:pPr>
            <w:r>
              <w:rPr>
                <w:sz w:val="18"/>
              </w:rPr>
              <w:t>0.018</w:t>
            </w:r>
          </w:p>
        </w:tc>
        <w:tc>
          <w:tcPr>
            <w:tcW w:type="dxa" w:w="1296"/>
          </w:tcPr>
          <w:p>
            <w:pPr>
              <w:spacing w:line="240" w:lineRule="auto"/>
            </w:pPr>
            <w:r>
              <w:rPr>
                <w:sz w:val="18"/>
              </w:rPr>
              <w:t>0.017</w:t>
            </w:r>
          </w:p>
        </w:tc>
        <w:tc>
          <w:tcPr>
            <w:tcW w:type="dxa" w:w="1296"/>
          </w:tcPr>
          <w:p>
            <w:pPr>
              <w:spacing w:line="240" w:lineRule="auto"/>
            </w:pPr>
            <w:r>
              <w:rPr>
                <w:sz w:val="18"/>
              </w:rPr>
              <w:t>0.493</w:t>
            </w:r>
          </w:p>
        </w:tc>
      </w:tr>
      <w:tr>
        <w:tc>
          <w:tcPr>
            <w:tcW w:type="dxa" w:w="1296"/>
          </w:tcPr>
          <w:p>
            <w:pPr>
              <w:spacing w:line="240" w:lineRule="auto"/>
            </w:pPr>
            <w:r>
              <w:rPr>
                <w:sz w:val="18"/>
              </w:rPr>
              <w:t>AS3</w:t>
            </w:r>
          </w:p>
        </w:tc>
        <w:tc>
          <w:tcPr>
            <w:tcW w:type="dxa" w:w="1296"/>
          </w:tcPr>
          <w:p>
            <w:pPr>
              <w:spacing w:line="240" w:lineRule="auto"/>
            </w:pPr>
            <w:r>
              <w:rPr>
                <w:sz w:val="18"/>
              </w:rPr>
              <w:t>2</w:t>
            </w:r>
          </w:p>
        </w:tc>
        <w:tc>
          <w:tcPr>
            <w:tcW w:type="dxa" w:w="1296"/>
          </w:tcPr>
          <w:p>
            <w:pPr>
              <w:spacing w:line="240" w:lineRule="auto"/>
            </w:pPr>
            <w:r>
              <w:rPr>
                <w:sz w:val="18"/>
              </w:rPr>
              <w:t>729</w:t>
            </w:r>
          </w:p>
        </w:tc>
        <w:tc>
          <w:tcPr>
            <w:tcW w:type="dxa" w:w="1296"/>
          </w:tcPr>
          <w:p>
            <w:pPr>
              <w:spacing w:line="240" w:lineRule="auto"/>
            </w:pPr>
            <w:r>
              <w:rPr>
                <w:sz w:val="18"/>
              </w:rPr>
              <w:t>0.018</w:t>
            </w:r>
          </w:p>
        </w:tc>
        <w:tc>
          <w:tcPr>
            <w:tcW w:type="dxa" w:w="1296"/>
          </w:tcPr>
          <w:p>
            <w:pPr>
              <w:spacing w:line="240" w:lineRule="auto"/>
            </w:pPr>
            <w:r>
              <w:rPr>
                <w:sz w:val="18"/>
              </w:rPr>
              <w:t>0.011</w:t>
            </w:r>
          </w:p>
        </w:tc>
        <w:tc>
          <w:tcPr>
            <w:tcW w:type="dxa" w:w="1296"/>
          </w:tcPr>
          <w:p>
            <w:pPr>
              <w:spacing w:line="240" w:lineRule="auto"/>
            </w:pPr>
            <w:r>
              <w:rPr>
                <w:sz w:val="18"/>
              </w:rPr>
              <w:t>0.017</w:t>
            </w:r>
          </w:p>
        </w:tc>
        <w:tc>
          <w:tcPr>
            <w:tcW w:type="dxa" w:w="1296"/>
          </w:tcPr>
          <w:p>
            <w:pPr>
              <w:spacing w:line="240" w:lineRule="auto"/>
            </w:pPr>
            <w:r>
              <w:rPr>
                <w:sz w:val="18"/>
              </w:rPr>
              <w:t>0.103</w:t>
            </w:r>
          </w:p>
        </w:tc>
      </w:tr>
    </w:tbl>
    <w:p>
      <w:r>
        <w:t>Before unlock, the confirmatory code was run on synthetic labels and on planted predictions with known expected results. An independent script that does not import the analysis code recomputed the auxiliary test statistics. That comparison has 274 rows and 0 mismatches. No separate independent checker was recorded for the POG570 confirmation.</w:t>
      </w:r>
    </w:p>
    <w:p>
      <w:pPr>
        <w:pStyle w:val="Heading2"/>
      </w:pPr>
      <w:r>
        <w:t>11. Published classifiers</w:t>
      </w:r>
    </w:p>
    <w:p>
      <w:r>
        <w:t xml:space="preserve">SCOPE and CUP-AI-Dx were run from the authors' public code and trained models. The input rules were committed before any cohort was run with either tool. CUP-AI-Dx uses the 791 features in the repository file </w:t>
      </w:r>
      <w:r>
        <w:rPr>
          <w:rFonts w:ascii="Liberation Mono" w:hAnsi="Liberation Mono"/>
        </w:rPr>
        <w:t>features_791.csv</w:t>
      </w:r>
      <w:r>
        <w:t>. Cohort expression was converted to log2(TPM + 1), features absent from a cohort were set to 0, and each profile was then standardized across the 791 features, as in the repository's external test script. SCOPE uses its 17688-gene list. Features absent from a cohort were set to 0. Exon-union length normalization was applied only to the PRINCE counts, which had not already been divided by length; the other cohorts were passed as TPM or FPKM. The pre-specified rule passed inputs that are a constant multiple of RPKM within each sample unchanged and ran SCOPE once more on the doubled matrix to check scale dependence; the reported SCOPE calls are those of the unchanged run, and the doubled run is not the result in any table. The fraction of samples whose SCOPE top-1 class changed in the doubled run was 0 in POG570, IMvigor210, Anders and PRINCE and 0.008 (1 of 121) in DFCI melanoma.</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line="240" w:lineRule="auto"/>
            </w:pPr>
            <w:r>
              <w:rPr>
                <w:b/>
                <w:sz w:val="18"/>
              </w:rPr>
              <w:t>Cohort</w:t>
            </w:r>
          </w:p>
        </w:tc>
        <w:tc>
          <w:tcPr>
            <w:tcW w:type="dxa" w:w="1296"/>
          </w:tcPr>
          <w:p>
            <w:pPr>
              <w:spacing w:line="240" w:lineRule="auto"/>
            </w:pPr>
            <w:r>
              <w:rPr>
                <w:b/>
                <w:sz w:val="18"/>
              </w:rPr>
              <w:t>Values provided</w:t>
            </w:r>
          </w:p>
        </w:tc>
        <w:tc>
          <w:tcPr>
            <w:tcW w:type="dxa" w:w="1296"/>
          </w:tcPr>
          <w:p>
            <w:pPr>
              <w:spacing w:line="240" w:lineRule="auto"/>
            </w:pPr>
            <w:r>
              <w:rPr>
                <w:b/>
                <w:sz w:val="18"/>
              </w:rPr>
              <w:t>SCOPE input</w:t>
            </w:r>
          </w:p>
        </w:tc>
        <w:tc>
          <w:tcPr>
            <w:tcW w:type="dxa" w:w="1296"/>
          </w:tcPr>
          <w:p>
            <w:pPr>
              <w:spacing w:line="240" w:lineRule="auto"/>
            </w:pPr>
            <w:r>
              <w:rPr>
                <w:b/>
                <w:sz w:val="18"/>
              </w:rPr>
              <w:t>Length normalization for SCOPE</w:t>
            </w:r>
          </w:p>
        </w:tc>
        <w:tc>
          <w:tcPr>
            <w:tcW w:type="dxa" w:w="1296"/>
          </w:tcPr>
          <w:p>
            <w:pPr>
              <w:spacing w:line="240" w:lineRule="auto"/>
            </w:pPr>
            <w:r>
              <w:rPr>
                <w:b/>
                <w:sz w:val="18"/>
              </w:rPr>
              <w:t>Scale changed for the reported SCOPE run</w:t>
            </w:r>
          </w:p>
        </w:tc>
        <w:tc>
          <w:tcPr>
            <w:tcW w:type="dxa" w:w="1296"/>
          </w:tcPr>
          <w:p>
            <w:pPr>
              <w:spacing w:line="240" w:lineRule="auto"/>
            </w:pPr>
            <w:r>
              <w:rPr>
                <w:b/>
                <w:sz w:val="18"/>
              </w:rPr>
              <w:t>CUP-AI-Dx input before standardization</w:t>
            </w:r>
          </w:p>
        </w:tc>
        <w:tc>
          <w:tcPr>
            <w:tcW w:type="dxa" w:w="1296"/>
          </w:tcPr>
          <w:p>
            <w:pPr>
              <w:spacing w:line="240" w:lineRule="auto"/>
            </w:pPr>
            <w:r>
              <w:rPr>
                <w:b/>
                <w:sz w:val="18"/>
              </w:rPr>
              <w:t>Evidence (file: line)</w:t>
            </w:r>
          </w:p>
        </w:tc>
      </w:tr>
      <w:tr>
        <w:tc>
          <w:tcPr>
            <w:tcW w:type="dxa" w:w="1296"/>
          </w:tcPr>
          <w:p>
            <w:pPr>
              <w:spacing w:line="240" w:lineRule="auto"/>
            </w:pPr>
            <w:r>
              <w:rPr>
                <w:sz w:val="18"/>
              </w:rPr>
              <w:t>MET500</w:t>
            </w:r>
          </w:p>
        </w:tc>
        <w:tc>
          <w:tcPr>
            <w:tcW w:type="dxa" w:w="1296"/>
          </w:tcPr>
          <w:p>
            <w:pPr>
              <w:spacing w:line="240" w:lineRule="auto"/>
            </w:pPr>
            <w:r>
              <w:rPr>
                <w:sz w:val="18"/>
              </w:rPr>
              <w:t>FPKM</w:t>
            </w:r>
          </w:p>
        </w:tc>
        <w:tc>
          <w:tcPr>
            <w:tcW w:type="dxa" w:w="1296"/>
          </w:tcPr>
          <w:p>
            <w:pPr>
              <w:spacing w:line="240" w:lineRule="auto"/>
            </w:pPr>
            <w:r>
              <w:rPr>
                <w:sz w:val="18"/>
              </w:rPr>
              <w:t>FPKM as provided</w:t>
            </w:r>
          </w:p>
        </w:tc>
        <w:tc>
          <w:tcPr>
            <w:tcW w:type="dxa" w:w="1296"/>
          </w:tcPr>
          <w:p>
            <w:pPr>
              <w:spacing w:line="240" w:lineRule="auto"/>
            </w:pPr>
            <w:r>
              <w:rPr>
                <w:sz w:val="18"/>
              </w:rPr>
              <w:t>No</w:t>
            </w:r>
          </w:p>
        </w:tc>
        <w:tc>
          <w:tcPr>
            <w:tcW w:type="dxa" w:w="1296"/>
          </w:tcPr>
          <w:p>
            <w:pPr>
              <w:spacing w:line="240" w:lineRule="auto"/>
            </w:pPr>
            <w:r>
              <w:rPr>
                <w:sz w:val="18"/>
              </w:rPr>
              <w:t>No; no doubled run</w:t>
            </w:r>
          </w:p>
        </w:tc>
        <w:tc>
          <w:tcPr>
            <w:tcW w:type="dxa" w:w="1296"/>
          </w:tcPr>
          <w:p>
            <w:pPr>
              <w:spacing w:line="240" w:lineRule="auto"/>
            </w:pPr>
            <w:r>
              <w:rPr>
                <w:sz w:val="18"/>
              </w:rPr>
              <w:t>FPKM converted to a sum of 10</w:t>
            </w:r>
            <w:r>
              <w:rPr>
                <w:sz w:val="18"/>
                <w:vertAlign w:val="superscript"/>
              </w:rPr>
              <w:t>6</w:t>
            </w:r>
            <w:r>
              <w:rPr>
                <w:sz w:val="18"/>
              </w:rPr>
              <w:t xml:space="preserve"> per sample, then log2(TPM + 1)</w:t>
            </w:r>
          </w:p>
        </w:tc>
        <w:tc>
          <w:tcPr>
            <w:tcW w:type="dxa" w:w="1296"/>
          </w:tcPr>
          <w:p>
            <w:pPr>
              <w:spacing w:line="240" w:lineRule="auto"/>
            </w:pPr>
            <w:r>
              <w:rPr>
                <w:rFonts w:ascii="Liberation Mono" w:hAnsi="Liberation Mono"/>
                <w:sz w:val="18"/>
              </w:rPr>
              <w:t>config/external_inputs_A8.tsv</w:t>
            </w:r>
            <w:r>
              <w:rPr>
                <w:sz w:val="18"/>
              </w:rPr>
              <w:t>: 2</w:t>
            </w:r>
          </w:p>
        </w:tc>
      </w:tr>
      <w:tr>
        <w:tc>
          <w:tcPr>
            <w:tcW w:type="dxa" w:w="1296"/>
          </w:tcPr>
          <w:p>
            <w:pPr>
              <w:spacing w:line="240" w:lineRule="auto"/>
            </w:pPr>
            <w:r>
              <w:rPr>
                <w:sz w:val="18"/>
              </w:rPr>
              <w:t>POG570</w:t>
            </w:r>
          </w:p>
        </w:tc>
        <w:tc>
          <w:tcPr>
            <w:tcW w:type="dxa" w:w="1296"/>
          </w:tcPr>
          <w:p>
            <w:pPr>
              <w:spacing w:line="240" w:lineRule="auto"/>
            </w:pPr>
            <w:r>
              <w:rPr>
                <w:sz w:val="18"/>
              </w:rPr>
              <w:t>TPM</w:t>
            </w:r>
          </w:p>
        </w:tc>
        <w:tc>
          <w:tcPr>
            <w:tcW w:type="dxa" w:w="1296"/>
          </w:tcPr>
          <w:p>
            <w:pPr>
              <w:spacing w:line="240" w:lineRule="auto"/>
            </w:pPr>
            <w:r>
              <w:rPr>
                <w:sz w:val="18"/>
              </w:rPr>
              <w:t>TPM as provided</w:t>
            </w:r>
          </w:p>
        </w:tc>
        <w:tc>
          <w:tcPr>
            <w:tcW w:type="dxa" w:w="1296"/>
          </w:tcPr>
          <w:p>
            <w:pPr>
              <w:spacing w:line="240" w:lineRule="auto"/>
            </w:pPr>
            <w:r>
              <w:rPr>
                <w:sz w:val="18"/>
              </w:rPr>
              <w:t>No</w:t>
            </w:r>
          </w:p>
        </w:tc>
        <w:tc>
          <w:tcPr>
            <w:tcW w:type="dxa" w:w="1296"/>
          </w:tcPr>
          <w:p>
            <w:pPr>
              <w:spacing w:line="240" w:lineRule="auto"/>
            </w:pPr>
            <w:r>
              <w:rPr>
                <w:sz w:val="18"/>
              </w:rPr>
              <w:t>No; doubled run for the scale check only</w:t>
            </w:r>
          </w:p>
        </w:tc>
        <w:tc>
          <w:tcPr>
            <w:tcW w:type="dxa" w:w="1296"/>
          </w:tcPr>
          <w:p>
            <w:pPr>
              <w:spacing w:line="240" w:lineRule="auto"/>
            </w:pPr>
            <w:r>
              <w:rPr>
                <w:sz w:val="18"/>
              </w:rPr>
              <w:t>log2(TPM + 1)</w:t>
            </w:r>
          </w:p>
        </w:tc>
        <w:tc>
          <w:tcPr>
            <w:tcW w:type="dxa" w:w="1296"/>
          </w:tcPr>
          <w:p>
            <w:pPr>
              <w:spacing w:line="240" w:lineRule="auto"/>
            </w:pPr>
            <w:r>
              <w:rPr>
                <w:rFonts w:ascii="Liberation Mono" w:hAnsi="Liberation Mono"/>
                <w:sz w:val="18"/>
              </w:rPr>
              <w:t>config/external_inputs_A8.tsv</w:t>
            </w:r>
            <w:r>
              <w:rPr>
                <w:sz w:val="18"/>
              </w:rPr>
              <w:t>: 3</w:t>
            </w:r>
          </w:p>
        </w:tc>
      </w:tr>
      <w:tr>
        <w:tc>
          <w:tcPr>
            <w:tcW w:type="dxa" w:w="1296"/>
          </w:tcPr>
          <w:p>
            <w:pPr>
              <w:spacing w:line="240" w:lineRule="auto"/>
            </w:pPr>
            <w:r>
              <w:rPr>
                <w:sz w:val="18"/>
              </w:rPr>
              <w:t>IMvigor210</w:t>
            </w:r>
          </w:p>
        </w:tc>
        <w:tc>
          <w:tcPr>
            <w:tcW w:type="dxa" w:w="1296"/>
          </w:tcPr>
          <w:p>
            <w:pPr>
              <w:spacing w:line="240" w:lineRule="auto"/>
            </w:pPr>
            <w:r>
              <w:rPr>
                <w:sz w:val="18"/>
              </w:rPr>
              <w:t>log2(TPM + 1)</w:t>
            </w:r>
          </w:p>
        </w:tc>
        <w:tc>
          <w:tcPr>
            <w:tcW w:type="dxa" w:w="1296"/>
          </w:tcPr>
          <w:p>
            <w:pPr>
              <w:spacing w:line="240" w:lineRule="auto"/>
            </w:pPr>
            <w:r>
              <w:rPr>
                <w:sz w:val="18"/>
              </w:rPr>
              <w:t>TPM after 2</w:t>
            </w:r>
            <w:r>
              <w:rPr>
                <w:sz w:val="18"/>
                <w:vertAlign w:val="superscript"/>
              </w:rPr>
              <w:t>v</w:t>
            </w:r>
            <w:r>
              <w:rPr>
                <w:sz w:val="18"/>
              </w:rPr>
              <w:t xml:space="preserve"> − 1, negative values set to 0</w:t>
            </w:r>
          </w:p>
        </w:tc>
        <w:tc>
          <w:tcPr>
            <w:tcW w:type="dxa" w:w="1296"/>
          </w:tcPr>
          <w:p>
            <w:pPr>
              <w:spacing w:line="240" w:lineRule="auto"/>
            </w:pPr>
            <w:r>
              <w:rPr>
                <w:sz w:val="18"/>
              </w:rPr>
              <w:t>No</w:t>
            </w:r>
          </w:p>
        </w:tc>
        <w:tc>
          <w:tcPr>
            <w:tcW w:type="dxa" w:w="1296"/>
          </w:tcPr>
          <w:p>
            <w:pPr>
              <w:spacing w:line="240" w:lineRule="auto"/>
            </w:pPr>
            <w:r>
              <w:rPr>
                <w:sz w:val="18"/>
              </w:rPr>
              <w:t>No; doubled run for the scale check only</w:t>
            </w:r>
          </w:p>
        </w:tc>
        <w:tc>
          <w:tcPr>
            <w:tcW w:type="dxa" w:w="1296"/>
          </w:tcPr>
          <w:p>
            <w:pPr>
              <w:spacing w:line="240" w:lineRule="auto"/>
            </w:pPr>
            <w:r>
              <w:rPr>
                <w:sz w:val="18"/>
              </w:rPr>
              <w:t>log2(TPM + 1)</w:t>
            </w:r>
          </w:p>
        </w:tc>
        <w:tc>
          <w:tcPr>
            <w:tcW w:type="dxa" w:w="1296"/>
          </w:tcPr>
          <w:p>
            <w:pPr>
              <w:spacing w:line="240" w:lineRule="auto"/>
            </w:pPr>
            <w:r>
              <w:rPr>
                <w:rFonts w:ascii="Liberation Mono" w:hAnsi="Liberation Mono"/>
                <w:sz w:val="18"/>
              </w:rPr>
              <w:t>config/external_inputs_A8.tsv</w:t>
            </w:r>
            <w:r>
              <w:rPr>
                <w:sz w:val="18"/>
              </w:rPr>
              <w:t>: 4</w:t>
            </w:r>
          </w:p>
        </w:tc>
      </w:tr>
      <w:tr>
        <w:tc>
          <w:tcPr>
            <w:tcW w:type="dxa" w:w="1296"/>
          </w:tcPr>
          <w:p>
            <w:pPr>
              <w:spacing w:line="240" w:lineRule="auto"/>
            </w:pPr>
            <w:r>
              <w:rPr>
                <w:sz w:val="18"/>
              </w:rPr>
              <w:t>Anders</w:t>
            </w:r>
          </w:p>
        </w:tc>
        <w:tc>
          <w:tcPr>
            <w:tcW w:type="dxa" w:w="1296"/>
          </w:tcPr>
          <w:p>
            <w:pPr>
              <w:spacing w:line="240" w:lineRule="auto"/>
            </w:pPr>
            <w:r>
              <w:rPr>
                <w:sz w:val="18"/>
              </w:rPr>
              <w:t>log2(TPM + 1)</w:t>
            </w:r>
          </w:p>
        </w:tc>
        <w:tc>
          <w:tcPr>
            <w:tcW w:type="dxa" w:w="1296"/>
          </w:tcPr>
          <w:p>
            <w:pPr>
              <w:spacing w:line="240" w:lineRule="auto"/>
            </w:pPr>
            <w:r>
              <w:rPr>
                <w:sz w:val="18"/>
              </w:rPr>
              <w:t>TPM after 2</w:t>
            </w:r>
            <w:r>
              <w:rPr>
                <w:sz w:val="18"/>
                <w:vertAlign w:val="superscript"/>
              </w:rPr>
              <w:t>v</w:t>
            </w:r>
            <w:r>
              <w:rPr>
                <w:sz w:val="18"/>
              </w:rPr>
              <w:t xml:space="preserve"> − 1, negative values set to 0</w:t>
            </w:r>
          </w:p>
        </w:tc>
        <w:tc>
          <w:tcPr>
            <w:tcW w:type="dxa" w:w="1296"/>
          </w:tcPr>
          <w:p>
            <w:pPr>
              <w:spacing w:line="240" w:lineRule="auto"/>
            </w:pPr>
            <w:r>
              <w:rPr>
                <w:sz w:val="18"/>
              </w:rPr>
              <w:t>No</w:t>
            </w:r>
          </w:p>
        </w:tc>
        <w:tc>
          <w:tcPr>
            <w:tcW w:type="dxa" w:w="1296"/>
          </w:tcPr>
          <w:p>
            <w:pPr>
              <w:spacing w:line="240" w:lineRule="auto"/>
            </w:pPr>
            <w:r>
              <w:rPr>
                <w:sz w:val="18"/>
              </w:rPr>
              <w:t>No; doubled run for the scale check only</w:t>
            </w:r>
          </w:p>
        </w:tc>
        <w:tc>
          <w:tcPr>
            <w:tcW w:type="dxa" w:w="1296"/>
          </w:tcPr>
          <w:p>
            <w:pPr>
              <w:spacing w:line="240" w:lineRule="auto"/>
            </w:pPr>
            <w:r>
              <w:rPr>
                <w:sz w:val="18"/>
              </w:rPr>
              <w:t>log2(TPM + 1)</w:t>
            </w:r>
          </w:p>
        </w:tc>
        <w:tc>
          <w:tcPr>
            <w:tcW w:type="dxa" w:w="1296"/>
          </w:tcPr>
          <w:p>
            <w:pPr>
              <w:spacing w:line="240" w:lineRule="auto"/>
            </w:pPr>
            <w:r>
              <w:rPr>
                <w:rFonts w:ascii="Liberation Mono" w:hAnsi="Liberation Mono"/>
                <w:sz w:val="18"/>
              </w:rPr>
              <w:t>config/external_inputs_A8.tsv</w:t>
            </w:r>
            <w:r>
              <w:rPr>
                <w:sz w:val="18"/>
              </w:rPr>
              <w:t>: 5</w:t>
            </w:r>
          </w:p>
        </w:tc>
      </w:tr>
      <w:tr>
        <w:tc>
          <w:tcPr>
            <w:tcW w:type="dxa" w:w="1296"/>
          </w:tcPr>
          <w:p>
            <w:pPr>
              <w:spacing w:line="240" w:lineRule="auto"/>
            </w:pPr>
            <w:r>
              <w:rPr>
                <w:sz w:val="18"/>
              </w:rPr>
              <w:t>DFCI melanoma</w:t>
            </w:r>
          </w:p>
        </w:tc>
        <w:tc>
          <w:tcPr>
            <w:tcW w:type="dxa" w:w="1296"/>
          </w:tcPr>
          <w:p>
            <w:pPr>
              <w:spacing w:line="240" w:lineRule="auto"/>
            </w:pPr>
            <w:r>
              <w:rPr>
                <w:sz w:val="18"/>
              </w:rPr>
              <w:t>TPM</w:t>
            </w:r>
          </w:p>
        </w:tc>
        <w:tc>
          <w:tcPr>
            <w:tcW w:type="dxa" w:w="1296"/>
          </w:tcPr>
          <w:p>
            <w:pPr>
              <w:spacing w:line="240" w:lineRule="auto"/>
            </w:pPr>
            <w:r>
              <w:rPr>
                <w:sz w:val="18"/>
              </w:rPr>
              <w:t>TPM as provided</w:t>
            </w:r>
          </w:p>
        </w:tc>
        <w:tc>
          <w:tcPr>
            <w:tcW w:type="dxa" w:w="1296"/>
          </w:tcPr>
          <w:p>
            <w:pPr>
              <w:spacing w:line="240" w:lineRule="auto"/>
            </w:pPr>
            <w:r>
              <w:rPr>
                <w:sz w:val="18"/>
              </w:rPr>
              <w:t>No</w:t>
            </w:r>
          </w:p>
        </w:tc>
        <w:tc>
          <w:tcPr>
            <w:tcW w:type="dxa" w:w="1296"/>
          </w:tcPr>
          <w:p>
            <w:pPr>
              <w:spacing w:line="240" w:lineRule="auto"/>
            </w:pPr>
            <w:r>
              <w:rPr>
                <w:sz w:val="18"/>
              </w:rPr>
              <w:t>No; doubled run for the scale check only</w:t>
            </w:r>
          </w:p>
        </w:tc>
        <w:tc>
          <w:tcPr>
            <w:tcW w:type="dxa" w:w="1296"/>
          </w:tcPr>
          <w:p>
            <w:pPr>
              <w:spacing w:line="240" w:lineRule="auto"/>
            </w:pPr>
            <w:r>
              <w:rPr>
                <w:sz w:val="18"/>
              </w:rPr>
              <w:t>log2(TPM + 1)</w:t>
            </w:r>
          </w:p>
        </w:tc>
        <w:tc>
          <w:tcPr>
            <w:tcW w:type="dxa" w:w="1296"/>
          </w:tcPr>
          <w:p>
            <w:pPr>
              <w:spacing w:line="240" w:lineRule="auto"/>
            </w:pPr>
            <w:r>
              <w:rPr>
                <w:rFonts w:ascii="Liberation Mono" w:hAnsi="Liberation Mono"/>
                <w:sz w:val="18"/>
              </w:rPr>
              <w:t>config/external_inputs_A8.tsv</w:t>
            </w:r>
            <w:r>
              <w:rPr>
                <w:sz w:val="18"/>
              </w:rPr>
              <w:t>: 6</w:t>
            </w:r>
          </w:p>
        </w:tc>
      </w:tr>
      <w:tr>
        <w:tc>
          <w:tcPr>
            <w:tcW w:type="dxa" w:w="1296"/>
          </w:tcPr>
          <w:p>
            <w:pPr>
              <w:spacing w:line="240" w:lineRule="auto"/>
            </w:pPr>
            <w:r>
              <w:rPr>
                <w:sz w:val="18"/>
              </w:rPr>
              <w:t>PRINCE</w:t>
            </w:r>
          </w:p>
        </w:tc>
        <w:tc>
          <w:tcPr>
            <w:tcW w:type="dxa" w:w="1296"/>
          </w:tcPr>
          <w:p>
            <w:pPr>
              <w:spacing w:line="240" w:lineRule="auto"/>
            </w:pPr>
            <w:r>
              <w:rPr>
                <w:sz w:val="18"/>
              </w:rPr>
              <w:t>log2(upper-quartile normalized counts + 1)</w:t>
            </w:r>
          </w:p>
        </w:tc>
        <w:tc>
          <w:tcPr>
            <w:tcW w:type="dxa" w:w="1296"/>
          </w:tcPr>
          <w:p>
            <w:pPr>
              <w:spacing w:line="240" w:lineRule="auto"/>
            </w:pPr>
            <w:r>
              <w:rPr>
                <w:sz w:val="18"/>
              </w:rPr>
              <w:t>2</w:t>
            </w:r>
            <w:r>
              <w:rPr>
                <w:sz w:val="18"/>
                <w:vertAlign w:val="superscript"/>
              </w:rPr>
              <w:t>v</w:t>
            </w:r>
            <w:r>
              <w:rPr>
                <w:sz w:val="18"/>
              </w:rPr>
              <w:t xml:space="preserve"> − 1, negative values set to 0, divided by GENCODE v23 exon-union length in kb</w:t>
            </w:r>
          </w:p>
        </w:tc>
        <w:tc>
          <w:tcPr>
            <w:tcW w:type="dxa" w:w="1296"/>
          </w:tcPr>
          <w:p>
            <w:pPr>
              <w:spacing w:line="240" w:lineRule="auto"/>
            </w:pPr>
            <w:r>
              <w:rPr>
                <w:sz w:val="18"/>
              </w:rPr>
              <w:t>Yes</w:t>
            </w:r>
          </w:p>
        </w:tc>
        <w:tc>
          <w:tcPr>
            <w:tcW w:type="dxa" w:w="1296"/>
          </w:tcPr>
          <w:p>
            <w:pPr>
              <w:spacing w:line="240" w:lineRule="auto"/>
            </w:pPr>
            <w:r>
              <w:rPr>
                <w:sz w:val="18"/>
              </w:rPr>
              <w:t>No; doubled run for the scale check only</w:t>
            </w:r>
          </w:p>
        </w:tc>
        <w:tc>
          <w:tcPr>
            <w:tcW w:type="dxa" w:w="1296"/>
          </w:tcPr>
          <w:p>
            <w:pPr>
              <w:spacing w:line="240" w:lineRule="auto"/>
            </w:pPr>
            <w:r>
              <w:rPr>
                <w:sz w:val="18"/>
              </w:rPr>
              <w:t>Length-divided values converted to a sum of 10</w:t>
            </w:r>
            <w:r>
              <w:rPr>
                <w:sz w:val="18"/>
                <w:vertAlign w:val="superscript"/>
              </w:rPr>
              <w:t>6</w:t>
            </w:r>
            <w:r>
              <w:rPr>
                <w:sz w:val="18"/>
              </w:rPr>
              <w:t xml:space="preserve"> per sample, then log2(TPM + 1)</w:t>
            </w:r>
          </w:p>
        </w:tc>
        <w:tc>
          <w:tcPr>
            <w:tcW w:type="dxa" w:w="1296"/>
          </w:tcPr>
          <w:p>
            <w:pPr>
              <w:spacing w:line="240" w:lineRule="auto"/>
            </w:pPr>
            <w:r>
              <w:rPr>
                <w:rFonts w:ascii="Liberation Mono" w:hAnsi="Liberation Mono"/>
                <w:sz w:val="18"/>
              </w:rPr>
              <w:t>config/external_inputs_A8.tsv</w:t>
            </w:r>
            <w:r>
              <w:rPr>
                <w:sz w:val="18"/>
              </w:rPr>
              <w:t>: 7</w:t>
            </w:r>
          </w:p>
        </w:tc>
      </w:tr>
      <w:tr>
        <w:tc>
          <w:tcPr>
            <w:tcW w:type="dxa" w:w="1296"/>
          </w:tcPr>
          <w:p>
            <w:pPr>
              <w:spacing w:line="240" w:lineRule="auto"/>
            </w:pPr>
            <w:r>
              <w:rPr>
                <w:sz w:val="18"/>
              </w:rPr>
              <w:t>GSE50760</w:t>
            </w:r>
          </w:p>
        </w:tc>
        <w:tc>
          <w:tcPr>
            <w:tcW w:type="dxa" w:w="1296"/>
          </w:tcPr>
          <w:p>
            <w:pPr>
              <w:spacing w:line="240" w:lineRule="auto"/>
            </w:pPr>
            <w:r>
              <w:rPr>
                <w:sz w:val="18"/>
              </w:rPr>
              <w:t>FPKM</w:t>
            </w:r>
          </w:p>
        </w:tc>
        <w:tc>
          <w:tcPr>
            <w:tcW w:type="dxa" w:w="1296"/>
          </w:tcPr>
          <w:p>
            <w:pPr>
              <w:spacing w:line="240" w:lineRule="auto"/>
            </w:pPr>
            <w:r>
              <w:rPr>
                <w:sz w:val="18"/>
              </w:rPr>
              <w:t>FPKM as provided</w:t>
            </w:r>
          </w:p>
        </w:tc>
        <w:tc>
          <w:tcPr>
            <w:tcW w:type="dxa" w:w="1296"/>
          </w:tcPr>
          <w:p>
            <w:pPr>
              <w:spacing w:line="240" w:lineRule="auto"/>
            </w:pPr>
            <w:r>
              <w:rPr>
                <w:sz w:val="18"/>
              </w:rPr>
              <w:t>No</w:t>
            </w:r>
          </w:p>
        </w:tc>
        <w:tc>
          <w:tcPr>
            <w:tcW w:type="dxa" w:w="1296"/>
          </w:tcPr>
          <w:p>
            <w:pPr>
              <w:spacing w:line="240" w:lineRule="auto"/>
            </w:pPr>
            <w:r>
              <w:rPr>
                <w:sz w:val="18"/>
              </w:rPr>
              <w:t>No; no doubled run</w:t>
            </w:r>
          </w:p>
        </w:tc>
        <w:tc>
          <w:tcPr>
            <w:tcW w:type="dxa" w:w="1296"/>
          </w:tcPr>
          <w:p>
            <w:pPr>
              <w:spacing w:line="240" w:lineRule="auto"/>
            </w:pPr>
            <w:r>
              <w:rPr>
                <w:sz w:val="18"/>
              </w:rPr>
              <w:t>FPKM converted to a sum of 10</w:t>
            </w:r>
            <w:r>
              <w:rPr>
                <w:sz w:val="18"/>
                <w:vertAlign w:val="superscript"/>
              </w:rPr>
              <w:t>6</w:t>
            </w:r>
            <w:r>
              <w:rPr>
                <w:sz w:val="18"/>
              </w:rPr>
              <w:t xml:space="preserve"> per sample, then log2(TPM + 1)</w:t>
            </w:r>
          </w:p>
        </w:tc>
        <w:tc>
          <w:tcPr>
            <w:tcW w:type="dxa" w:w="1296"/>
          </w:tcPr>
          <w:p>
            <w:pPr>
              <w:spacing w:line="240" w:lineRule="auto"/>
            </w:pPr>
            <w:r>
              <w:rPr>
                <w:rFonts w:ascii="Liberation Mono" w:hAnsi="Liberation Mono"/>
                <w:sz w:val="18"/>
              </w:rPr>
              <w:t>config/external_inputs_A8.tsv</w:t>
            </w:r>
            <w:r>
              <w:rPr>
                <w:sz w:val="18"/>
              </w:rPr>
              <w:t>: 8</w:t>
            </w:r>
          </w:p>
        </w:tc>
      </w:tr>
      <w:tr>
        <w:tc>
          <w:tcPr>
            <w:tcW w:type="dxa" w:w="1296"/>
          </w:tcPr>
          <w:p>
            <w:pPr>
              <w:spacing w:line="240" w:lineRule="auto"/>
            </w:pPr>
            <w:r>
              <w:rPr>
                <w:sz w:val="18"/>
              </w:rPr>
              <w:t>SU2C/PCF</w:t>
            </w:r>
          </w:p>
        </w:tc>
        <w:tc>
          <w:tcPr>
            <w:tcW w:type="dxa" w:w="1296"/>
          </w:tcPr>
          <w:p>
            <w:pPr>
              <w:spacing w:line="240" w:lineRule="auto"/>
            </w:pPr>
            <w:r>
              <w:rPr>
                <w:sz w:val="18"/>
              </w:rPr>
              <w:t>FPKM</w:t>
            </w:r>
          </w:p>
        </w:tc>
        <w:tc>
          <w:tcPr>
            <w:tcW w:type="dxa" w:w="1296"/>
          </w:tcPr>
          <w:p>
            <w:pPr>
              <w:spacing w:line="240" w:lineRule="auto"/>
            </w:pPr>
            <w:r>
              <w:rPr>
                <w:sz w:val="18"/>
              </w:rPr>
              <w:t>FPKM as provided</w:t>
            </w:r>
          </w:p>
        </w:tc>
        <w:tc>
          <w:tcPr>
            <w:tcW w:type="dxa" w:w="1296"/>
          </w:tcPr>
          <w:p>
            <w:pPr>
              <w:spacing w:line="240" w:lineRule="auto"/>
            </w:pPr>
            <w:r>
              <w:rPr>
                <w:sz w:val="18"/>
              </w:rPr>
              <w:t>No</w:t>
            </w:r>
          </w:p>
        </w:tc>
        <w:tc>
          <w:tcPr>
            <w:tcW w:type="dxa" w:w="1296"/>
          </w:tcPr>
          <w:p>
            <w:pPr>
              <w:spacing w:line="240" w:lineRule="auto"/>
            </w:pPr>
            <w:r>
              <w:rPr>
                <w:sz w:val="18"/>
              </w:rPr>
              <w:t>No; no doubled run</w:t>
            </w:r>
          </w:p>
        </w:tc>
        <w:tc>
          <w:tcPr>
            <w:tcW w:type="dxa" w:w="1296"/>
          </w:tcPr>
          <w:p>
            <w:pPr>
              <w:spacing w:line="240" w:lineRule="auto"/>
            </w:pPr>
            <w:r>
              <w:rPr>
                <w:sz w:val="18"/>
              </w:rPr>
              <w:t>FPKM converted to a sum of 10</w:t>
            </w:r>
            <w:r>
              <w:rPr>
                <w:sz w:val="18"/>
                <w:vertAlign w:val="superscript"/>
              </w:rPr>
              <w:t>6</w:t>
            </w:r>
            <w:r>
              <w:rPr>
                <w:sz w:val="18"/>
              </w:rPr>
              <w:t xml:space="preserve"> per sample, then log2(TPM + 1)</w:t>
            </w:r>
          </w:p>
        </w:tc>
        <w:tc>
          <w:tcPr>
            <w:tcW w:type="dxa" w:w="1296"/>
          </w:tcPr>
          <w:p>
            <w:pPr>
              <w:spacing w:line="240" w:lineRule="auto"/>
            </w:pPr>
            <w:r>
              <w:rPr>
                <w:rFonts w:ascii="Liberation Mono" w:hAnsi="Liberation Mono"/>
                <w:sz w:val="18"/>
              </w:rPr>
              <w:t>config/external_inputs_A8.tsv</w:t>
            </w:r>
            <w:r>
              <w:rPr>
                <w:sz w:val="18"/>
              </w:rPr>
              <w:t>: 9</w:t>
            </w:r>
          </w:p>
        </w:tc>
      </w:tr>
    </w:tbl>
    <w:p>
      <w:r>
        <w:t xml:space="preserve">The scale-check rule is line 64 of </w:t>
      </w:r>
      <w:r>
        <w:rPr>
          <w:rFonts w:ascii="Liberation Mono" w:hAnsi="Liberation Mono"/>
        </w:rPr>
        <w:t>config/analysis_plan_A8.yaml</w:t>
      </w:r>
      <w:r>
        <w:t>, and the CUP-AI-Dx preprocessing is line 55 of that file. For GSE50760, 18 at-risk biopsies outside the evaluation matrix were run once more with both tools under the same input rules, so that the at-risk set was complete; the SCOPE and CUP-AI-Dx outputs of both runs were kept and combined for scoring. SCOPE calls of a normal-tissue class, marked by the authors' normal-sample suffix, were counted as incorrect in the primary comparison. A sensitivity count that mapped those calls to the corresponding organ is reported in the main text.</w:t>
      </w:r>
    </w:p>
    <w:p>
      <w:r>
        <w:t>The CUP-AI-Dx example was reproduced before the study cohorts were scored. The wrapper compares each prediction with the tumor type in the authors' metastatic metadata (</w:t>
      </w:r>
      <w:r>
        <w:rPr>
          <w:rFonts w:ascii="Liberation Mono" w:hAnsi="Liberation Mono"/>
        </w:rPr>
        <w:t>ExternalDataMeta.csv</w:t>
      </w:r>
      <w:r>
        <w:t>, column tumor.type): 363 of 394 were correct (92.1%). The possible overlap between POG570 and the SCOPE development samples could not be checked, because the SCOPE development identifiers were not available to us. MET500 was the development cohort for HostMix-TOO and is not a confirmation.</w:t>
      </w:r>
    </w:p>
    <w:p>
      <w:pPr>
        <w:pStyle w:val="Heading2"/>
      </w:pPr>
      <w:r>
        <w:t>12. Post hoc analyses</w:t>
      </w:r>
    </w:p>
    <w:p>
      <w:r>
        <w:t>The ablation plan was committed before the three extra logistic models were fit. For each cohort it defined the gap between the baseline and HostMix-TOO host-attraction rates and the share of that gap attributable to the mixtures. The reading rule was that the mixtures would be considered the main source if all nine shares were at least 0.5. That rule was met. The ablation is post hoc relative to the preregistered hypotheses.</w:t>
      </w:r>
    </w:p>
    <w:p>
      <w:r>
        <w:t>The missing-gene simulation restricted POG570 and MET500 profiles to the genes measured on each microarray platform and compared the change in top-1 accuracy with ten random removals of the same number of classifier genes. Models were not retrained.</w:t>
      </w:r>
    </w:p>
    <w:p>
      <w:r>
        <w:t>The gene contribution in Figure S4 is the coefficient difference, esophagus logit minus bladder logit, multiplied by the model input: the rank-normal score for the baseline and the standardized score for HostMix-TOO. Positive values favor esophagus. Values are not comparable between the two models. The ten largest positive and the five most negative mean contributions are shown.</w:t>
      </w:r>
    </w:p>
    <w:p>
      <w:r>
        <w:t>Esophagus calls were assigned to the side with the greater Spearman correlation to the adenocarcinoma or squamous centroid of the TCGA esophageal carcinoma class. Figure S5 uses one cohort order in every panel.</w:t>
      </w:r>
    </w:p>
    <w:p>
      <w:pPr>
        <w:pStyle w:val="Heading3"/>
      </w:pPr>
      <w:r>
        <w:t>Table S8. Post hoc ablation</w:t>
      </w:r>
    </w:p>
    <w:p>
      <w:r>
        <w:t>Five logistic models compared after the confirmations: the baseline (pure tumors, unstandardized, C = 0.1); two standardized models trained on pure tumors (C = 0.03 and C = 0.15); the unstandardized mixture model, trained with the HostMix-TOO mixtures (C = 0.1); and HostMix-TOO (mixtures, standardized, C = 0.03). Top-1 accuracy uses the evaluation set, the host-attraction rate uses the at-risk set, and native-truth top-1 uses the native-truth set. This table is post hoc.</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spacing w:line="240" w:lineRule="auto"/>
            </w:pPr>
            <w:r>
              <w:rPr>
                <w:b/>
                <w:sz w:val="18"/>
              </w:rPr>
              <w:t>Cohort</w:t>
            </w:r>
          </w:p>
        </w:tc>
        <w:tc>
          <w:tcPr>
            <w:tcW w:type="dxa" w:w="1134"/>
          </w:tcPr>
          <w:p>
            <w:pPr>
              <w:spacing w:line="240" w:lineRule="auto"/>
            </w:pPr>
            <w:r>
              <w:rPr>
                <w:b/>
                <w:sz w:val="18"/>
              </w:rPr>
              <w:t>Model</w:t>
            </w:r>
          </w:p>
        </w:tc>
        <w:tc>
          <w:tcPr>
            <w:tcW w:type="dxa" w:w="1134"/>
          </w:tcPr>
          <w:p>
            <w:pPr>
              <w:spacing w:line="240" w:lineRule="auto"/>
            </w:pPr>
            <w:r>
              <w:rPr>
                <w:b/>
                <w:sz w:val="18"/>
              </w:rPr>
              <w:t>n</w:t>
            </w:r>
          </w:p>
        </w:tc>
        <w:tc>
          <w:tcPr>
            <w:tcW w:type="dxa" w:w="1134"/>
          </w:tcPr>
          <w:p>
            <w:pPr>
              <w:spacing w:line="240" w:lineRule="auto"/>
            </w:pPr>
            <w:r>
              <w:rPr>
                <w:b/>
                <w:sz w:val="18"/>
              </w:rPr>
              <w:t>Top-1</w:t>
            </w:r>
          </w:p>
        </w:tc>
        <w:tc>
          <w:tcPr>
            <w:tcW w:type="dxa" w:w="1134"/>
          </w:tcPr>
          <w:p>
            <w:pPr>
              <w:spacing w:line="240" w:lineRule="auto"/>
            </w:pPr>
            <w:r>
              <w:rPr>
                <w:b/>
                <w:sz w:val="18"/>
              </w:rPr>
              <w:t>n at risk</w:t>
            </w:r>
          </w:p>
        </w:tc>
        <w:tc>
          <w:tcPr>
            <w:tcW w:type="dxa" w:w="1134"/>
          </w:tcPr>
          <w:p>
            <w:pPr>
              <w:spacing w:line="240" w:lineRule="auto"/>
            </w:pPr>
            <w:r>
              <w:rPr>
                <w:b/>
                <w:sz w:val="18"/>
              </w:rPr>
              <w:t>Host-attraction rate</w:t>
            </w:r>
          </w:p>
        </w:tc>
        <w:tc>
          <w:tcPr>
            <w:tcW w:type="dxa" w:w="1134"/>
          </w:tcPr>
          <w:p>
            <w:pPr>
              <w:spacing w:line="240" w:lineRule="auto"/>
            </w:pPr>
            <w:r>
              <w:rPr>
                <w:b/>
                <w:sz w:val="18"/>
              </w:rPr>
              <w:t>n native-truth</w:t>
            </w:r>
          </w:p>
        </w:tc>
        <w:tc>
          <w:tcPr>
            <w:tcW w:type="dxa" w:w="1134"/>
          </w:tcPr>
          <w:p>
            <w:pPr>
              <w:spacing w:line="240" w:lineRule="auto"/>
            </w:pPr>
            <w:r>
              <w:rPr>
                <w:b/>
                <w:sz w:val="18"/>
              </w:rPr>
              <w:t>Native-truth top-1</w:t>
            </w:r>
          </w:p>
        </w:tc>
      </w:tr>
      <w:tr>
        <w:tc>
          <w:tcPr>
            <w:tcW w:type="dxa" w:w="1134"/>
          </w:tcPr>
          <w:p>
            <w:pPr>
              <w:spacing w:line="240" w:lineRule="auto"/>
            </w:pPr>
            <w:r>
              <w:rPr>
                <w:sz w:val="18"/>
              </w:rPr>
              <w:t>MET500</w:t>
            </w:r>
          </w:p>
        </w:tc>
        <w:tc>
          <w:tcPr>
            <w:tcW w:type="dxa" w:w="1134"/>
          </w:tcPr>
          <w:p>
            <w:pPr>
              <w:spacing w:line="240" w:lineRule="auto"/>
            </w:pPr>
            <w:r>
              <w:rPr>
                <w:sz w:val="18"/>
              </w:rPr>
              <w:t>Baseline</w:t>
            </w:r>
          </w:p>
        </w:tc>
        <w:tc>
          <w:tcPr>
            <w:tcW w:type="dxa" w:w="1134"/>
          </w:tcPr>
          <w:p>
            <w:pPr>
              <w:spacing w:line="240" w:lineRule="auto"/>
            </w:pPr>
            <w:r>
              <w:rPr>
                <w:sz w:val="18"/>
              </w:rPr>
              <w:t>437</w:t>
            </w:r>
          </w:p>
        </w:tc>
        <w:tc>
          <w:tcPr>
            <w:tcW w:type="dxa" w:w="1134"/>
          </w:tcPr>
          <w:p>
            <w:pPr>
              <w:spacing w:line="240" w:lineRule="auto"/>
            </w:pPr>
            <w:r>
              <w:rPr>
                <w:sz w:val="18"/>
              </w:rPr>
              <w:t>0.689</w:t>
            </w:r>
          </w:p>
        </w:tc>
        <w:tc>
          <w:tcPr>
            <w:tcW w:type="dxa" w:w="1134"/>
          </w:tcPr>
          <w:p>
            <w:pPr>
              <w:spacing w:line="240" w:lineRule="auto"/>
            </w:pPr>
            <w:r>
              <w:rPr>
                <w:sz w:val="18"/>
              </w:rPr>
              <w:t>361</w:t>
            </w:r>
          </w:p>
        </w:tc>
        <w:tc>
          <w:tcPr>
            <w:tcW w:type="dxa" w:w="1134"/>
          </w:tcPr>
          <w:p>
            <w:pPr>
              <w:spacing w:line="240" w:lineRule="auto"/>
            </w:pPr>
            <w:r>
              <w:rPr>
                <w:sz w:val="18"/>
              </w:rPr>
              <w:t>0.136</w:t>
            </w:r>
          </w:p>
        </w:tc>
        <w:tc>
          <w:tcPr>
            <w:tcW w:type="dxa" w:w="1134"/>
          </w:tcPr>
          <w:p>
            <w:pPr>
              <w:spacing w:line="240" w:lineRule="auto"/>
            </w:pPr>
            <w:r>
              <w:rPr>
                <w:sz w:val="18"/>
              </w:rPr>
              <w:t>76</w:t>
            </w:r>
          </w:p>
        </w:tc>
        <w:tc>
          <w:tcPr>
            <w:tcW w:type="dxa" w:w="1134"/>
          </w:tcPr>
          <w:p>
            <w:pPr>
              <w:spacing w:line="240" w:lineRule="auto"/>
            </w:pPr>
            <w:r>
              <w:rPr>
                <w:sz w:val="18"/>
              </w:rPr>
              <w:t>0.803</w:t>
            </w:r>
          </w:p>
        </w:tc>
      </w:tr>
      <w:tr>
        <w:tc>
          <w:tcPr>
            <w:tcW w:type="dxa" w:w="1134"/>
          </w:tcPr>
          <w:p>
            <w:pPr>
              <w:spacing w:line="240" w:lineRule="auto"/>
            </w:pPr>
            <w:r>
              <w:rPr>
                <w:sz w:val="18"/>
              </w:rPr>
              <w:t>MET500</w:t>
            </w:r>
          </w:p>
        </w:tc>
        <w:tc>
          <w:tcPr>
            <w:tcW w:type="dxa" w:w="1134"/>
          </w:tcPr>
          <w:p>
            <w:pPr>
              <w:spacing w:line="240" w:lineRule="auto"/>
            </w:pPr>
            <w:r>
              <w:rPr>
                <w:sz w:val="18"/>
              </w:rPr>
              <w:t>Standardized, pure (C = 0.03)</w:t>
            </w:r>
          </w:p>
        </w:tc>
        <w:tc>
          <w:tcPr>
            <w:tcW w:type="dxa" w:w="1134"/>
          </w:tcPr>
          <w:p>
            <w:pPr>
              <w:spacing w:line="240" w:lineRule="auto"/>
            </w:pPr>
            <w:r>
              <w:rPr>
                <w:sz w:val="18"/>
              </w:rPr>
              <w:t>437</w:t>
            </w:r>
          </w:p>
        </w:tc>
        <w:tc>
          <w:tcPr>
            <w:tcW w:type="dxa" w:w="1134"/>
          </w:tcPr>
          <w:p>
            <w:pPr>
              <w:spacing w:line="240" w:lineRule="auto"/>
            </w:pPr>
            <w:r>
              <w:rPr>
                <w:sz w:val="18"/>
              </w:rPr>
              <w:t>0.680</w:t>
            </w:r>
          </w:p>
        </w:tc>
        <w:tc>
          <w:tcPr>
            <w:tcW w:type="dxa" w:w="1134"/>
          </w:tcPr>
          <w:p>
            <w:pPr>
              <w:spacing w:line="240" w:lineRule="auto"/>
            </w:pPr>
            <w:r>
              <w:rPr>
                <w:sz w:val="18"/>
              </w:rPr>
              <w:t>361</w:t>
            </w:r>
          </w:p>
        </w:tc>
        <w:tc>
          <w:tcPr>
            <w:tcW w:type="dxa" w:w="1134"/>
          </w:tcPr>
          <w:p>
            <w:pPr>
              <w:spacing w:line="240" w:lineRule="auto"/>
            </w:pPr>
            <w:r>
              <w:rPr>
                <w:sz w:val="18"/>
              </w:rPr>
              <w:t>0.122</w:t>
            </w:r>
          </w:p>
        </w:tc>
        <w:tc>
          <w:tcPr>
            <w:tcW w:type="dxa" w:w="1134"/>
          </w:tcPr>
          <w:p>
            <w:pPr>
              <w:spacing w:line="240" w:lineRule="auto"/>
            </w:pPr>
            <w:r>
              <w:rPr>
                <w:sz w:val="18"/>
              </w:rPr>
              <w:t>76</w:t>
            </w:r>
          </w:p>
        </w:tc>
        <w:tc>
          <w:tcPr>
            <w:tcW w:type="dxa" w:w="1134"/>
          </w:tcPr>
          <w:p>
            <w:pPr>
              <w:spacing w:line="240" w:lineRule="auto"/>
            </w:pPr>
            <w:r>
              <w:rPr>
                <w:sz w:val="18"/>
              </w:rPr>
              <w:t>0.803</w:t>
            </w:r>
          </w:p>
        </w:tc>
      </w:tr>
      <w:tr>
        <w:tc>
          <w:tcPr>
            <w:tcW w:type="dxa" w:w="1134"/>
          </w:tcPr>
          <w:p>
            <w:pPr>
              <w:spacing w:line="240" w:lineRule="auto"/>
            </w:pPr>
            <w:r>
              <w:rPr>
                <w:sz w:val="18"/>
              </w:rPr>
              <w:t>MET500</w:t>
            </w:r>
          </w:p>
        </w:tc>
        <w:tc>
          <w:tcPr>
            <w:tcW w:type="dxa" w:w="1134"/>
          </w:tcPr>
          <w:p>
            <w:pPr>
              <w:spacing w:line="240" w:lineRule="auto"/>
            </w:pPr>
            <w:r>
              <w:rPr>
                <w:sz w:val="18"/>
              </w:rPr>
              <w:t>Standardized, pure (C = 0.15)</w:t>
            </w:r>
          </w:p>
        </w:tc>
        <w:tc>
          <w:tcPr>
            <w:tcW w:type="dxa" w:w="1134"/>
          </w:tcPr>
          <w:p>
            <w:pPr>
              <w:spacing w:line="240" w:lineRule="auto"/>
            </w:pPr>
            <w:r>
              <w:rPr>
                <w:sz w:val="18"/>
              </w:rPr>
              <w:t>437</w:t>
            </w:r>
          </w:p>
        </w:tc>
        <w:tc>
          <w:tcPr>
            <w:tcW w:type="dxa" w:w="1134"/>
          </w:tcPr>
          <w:p>
            <w:pPr>
              <w:spacing w:line="240" w:lineRule="auto"/>
            </w:pPr>
            <w:r>
              <w:rPr>
                <w:sz w:val="18"/>
              </w:rPr>
              <w:t>0.666</w:t>
            </w:r>
          </w:p>
        </w:tc>
        <w:tc>
          <w:tcPr>
            <w:tcW w:type="dxa" w:w="1134"/>
          </w:tcPr>
          <w:p>
            <w:pPr>
              <w:spacing w:line="240" w:lineRule="auto"/>
            </w:pPr>
            <w:r>
              <w:rPr>
                <w:sz w:val="18"/>
              </w:rPr>
              <w:t>361</w:t>
            </w:r>
          </w:p>
        </w:tc>
        <w:tc>
          <w:tcPr>
            <w:tcW w:type="dxa" w:w="1134"/>
          </w:tcPr>
          <w:p>
            <w:pPr>
              <w:spacing w:line="240" w:lineRule="auto"/>
            </w:pPr>
            <w:r>
              <w:rPr>
                <w:sz w:val="18"/>
              </w:rPr>
              <w:t>0.139</w:t>
            </w:r>
          </w:p>
        </w:tc>
        <w:tc>
          <w:tcPr>
            <w:tcW w:type="dxa" w:w="1134"/>
          </w:tcPr>
          <w:p>
            <w:pPr>
              <w:spacing w:line="240" w:lineRule="auto"/>
            </w:pPr>
            <w:r>
              <w:rPr>
                <w:sz w:val="18"/>
              </w:rPr>
              <w:t>76</w:t>
            </w:r>
          </w:p>
        </w:tc>
        <w:tc>
          <w:tcPr>
            <w:tcW w:type="dxa" w:w="1134"/>
          </w:tcPr>
          <w:p>
            <w:pPr>
              <w:spacing w:line="240" w:lineRule="auto"/>
            </w:pPr>
            <w:r>
              <w:rPr>
                <w:sz w:val="18"/>
              </w:rPr>
              <w:t>0.803</w:t>
            </w:r>
          </w:p>
        </w:tc>
      </w:tr>
      <w:tr>
        <w:tc>
          <w:tcPr>
            <w:tcW w:type="dxa" w:w="1134"/>
          </w:tcPr>
          <w:p>
            <w:pPr>
              <w:spacing w:line="240" w:lineRule="auto"/>
            </w:pPr>
            <w:r>
              <w:rPr>
                <w:sz w:val="18"/>
              </w:rPr>
              <w:t>MET500</w:t>
            </w:r>
          </w:p>
        </w:tc>
        <w:tc>
          <w:tcPr>
            <w:tcW w:type="dxa" w:w="1134"/>
          </w:tcPr>
          <w:p>
            <w:pPr>
              <w:spacing w:line="240" w:lineRule="auto"/>
            </w:pPr>
            <w:r>
              <w:rPr>
                <w:sz w:val="18"/>
              </w:rPr>
              <w:t>Unstandardized, mixtures (C = 0.1)</w:t>
            </w:r>
          </w:p>
        </w:tc>
        <w:tc>
          <w:tcPr>
            <w:tcW w:type="dxa" w:w="1134"/>
          </w:tcPr>
          <w:p>
            <w:pPr>
              <w:spacing w:line="240" w:lineRule="auto"/>
            </w:pPr>
            <w:r>
              <w:rPr>
                <w:sz w:val="18"/>
              </w:rPr>
              <w:t>437</w:t>
            </w:r>
          </w:p>
        </w:tc>
        <w:tc>
          <w:tcPr>
            <w:tcW w:type="dxa" w:w="1134"/>
          </w:tcPr>
          <w:p>
            <w:pPr>
              <w:spacing w:line="240" w:lineRule="auto"/>
            </w:pPr>
            <w:r>
              <w:rPr>
                <w:sz w:val="18"/>
              </w:rPr>
              <w:t>0.728</w:t>
            </w:r>
          </w:p>
        </w:tc>
        <w:tc>
          <w:tcPr>
            <w:tcW w:type="dxa" w:w="1134"/>
          </w:tcPr>
          <w:p>
            <w:pPr>
              <w:spacing w:line="240" w:lineRule="auto"/>
            </w:pPr>
            <w:r>
              <w:rPr>
                <w:sz w:val="18"/>
              </w:rPr>
              <w:t>361</w:t>
            </w:r>
          </w:p>
        </w:tc>
        <w:tc>
          <w:tcPr>
            <w:tcW w:type="dxa" w:w="1134"/>
          </w:tcPr>
          <w:p>
            <w:pPr>
              <w:spacing w:line="240" w:lineRule="auto"/>
            </w:pPr>
            <w:r>
              <w:rPr>
                <w:sz w:val="18"/>
              </w:rPr>
              <w:t>0.044</w:t>
            </w:r>
          </w:p>
        </w:tc>
        <w:tc>
          <w:tcPr>
            <w:tcW w:type="dxa" w:w="1134"/>
          </w:tcPr>
          <w:p>
            <w:pPr>
              <w:spacing w:line="240" w:lineRule="auto"/>
            </w:pPr>
            <w:r>
              <w:rPr>
                <w:sz w:val="18"/>
              </w:rPr>
              <w:t>76</w:t>
            </w:r>
          </w:p>
        </w:tc>
        <w:tc>
          <w:tcPr>
            <w:tcW w:type="dxa" w:w="1134"/>
          </w:tcPr>
          <w:p>
            <w:pPr>
              <w:spacing w:line="240" w:lineRule="auto"/>
            </w:pPr>
            <w:r>
              <w:rPr>
                <w:sz w:val="18"/>
              </w:rPr>
              <w:t>0.789</w:t>
            </w:r>
          </w:p>
        </w:tc>
      </w:tr>
      <w:tr>
        <w:tc>
          <w:tcPr>
            <w:tcW w:type="dxa" w:w="1134"/>
          </w:tcPr>
          <w:p>
            <w:pPr>
              <w:spacing w:line="240" w:lineRule="auto"/>
            </w:pPr>
            <w:r>
              <w:rPr>
                <w:sz w:val="18"/>
              </w:rPr>
              <w:t>MET500</w:t>
            </w:r>
          </w:p>
        </w:tc>
        <w:tc>
          <w:tcPr>
            <w:tcW w:type="dxa" w:w="1134"/>
          </w:tcPr>
          <w:p>
            <w:pPr>
              <w:spacing w:line="240" w:lineRule="auto"/>
            </w:pPr>
            <w:r>
              <w:rPr>
                <w:sz w:val="18"/>
              </w:rPr>
              <w:t>HostMix-TOO</w:t>
            </w:r>
          </w:p>
        </w:tc>
        <w:tc>
          <w:tcPr>
            <w:tcW w:type="dxa" w:w="1134"/>
          </w:tcPr>
          <w:p>
            <w:pPr>
              <w:spacing w:line="240" w:lineRule="auto"/>
            </w:pPr>
            <w:r>
              <w:rPr>
                <w:sz w:val="18"/>
              </w:rPr>
              <w:t>437</w:t>
            </w:r>
          </w:p>
        </w:tc>
        <w:tc>
          <w:tcPr>
            <w:tcW w:type="dxa" w:w="1134"/>
          </w:tcPr>
          <w:p>
            <w:pPr>
              <w:spacing w:line="240" w:lineRule="auto"/>
            </w:pPr>
            <w:r>
              <w:rPr>
                <w:sz w:val="18"/>
              </w:rPr>
              <w:t>0.728</w:t>
            </w:r>
          </w:p>
        </w:tc>
        <w:tc>
          <w:tcPr>
            <w:tcW w:type="dxa" w:w="1134"/>
          </w:tcPr>
          <w:p>
            <w:pPr>
              <w:spacing w:line="240" w:lineRule="auto"/>
            </w:pPr>
            <w:r>
              <w:rPr>
                <w:sz w:val="18"/>
              </w:rPr>
              <w:t>361</w:t>
            </w:r>
          </w:p>
        </w:tc>
        <w:tc>
          <w:tcPr>
            <w:tcW w:type="dxa" w:w="1134"/>
          </w:tcPr>
          <w:p>
            <w:pPr>
              <w:spacing w:line="240" w:lineRule="auto"/>
            </w:pPr>
            <w:r>
              <w:rPr>
                <w:sz w:val="18"/>
              </w:rPr>
              <w:t>0.044</w:t>
            </w:r>
          </w:p>
        </w:tc>
        <w:tc>
          <w:tcPr>
            <w:tcW w:type="dxa" w:w="1134"/>
          </w:tcPr>
          <w:p>
            <w:pPr>
              <w:spacing w:line="240" w:lineRule="auto"/>
            </w:pPr>
            <w:r>
              <w:rPr>
                <w:sz w:val="18"/>
              </w:rPr>
              <w:t>76</w:t>
            </w:r>
          </w:p>
        </w:tc>
        <w:tc>
          <w:tcPr>
            <w:tcW w:type="dxa" w:w="1134"/>
          </w:tcPr>
          <w:p>
            <w:pPr>
              <w:spacing w:line="240" w:lineRule="auto"/>
            </w:pPr>
            <w:r>
              <w:rPr>
                <w:sz w:val="18"/>
              </w:rPr>
              <w:t>0.789</w:t>
            </w:r>
          </w:p>
        </w:tc>
      </w:tr>
      <w:tr>
        <w:tc>
          <w:tcPr>
            <w:tcW w:type="dxa" w:w="1134"/>
          </w:tcPr>
          <w:p>
            <w:pPr>
              <w:spacing w:line="240" w:lineRule="auto"/>
            </w:pPr>
            <w:r>
              <w:rPr>
                <w:sz w:val="18"/>
              </w:rPr>
              <w:t>POG570</w:t>
            </w:r>
          </w:p>
        </w:tc>
        <w:tc>
          <w:tcPr>
            <w:tcW w:type="dxa" w:w="1134"/>
          </w:tcPr>
          <w:p>
            <w:pPr>
              <w:spacing w:line="240" w:lineRule="auto"/>
            </w:pPr>
            <w:r>
              <w:rPr>
                <w:sz w:val="18"/>
              </w:rPr>
              <w:t>Baseline</w:t>
            </w:r>
          </w:p>
        </w:tc>
        <w:tc>
          <w:tcPr>
            <w:tcW w:type="dxa" w:w="1134"/>
          </w:tcPr>
          <w:p>
            <w:pPr>
              <w:spacing w:line="240" w:lineRule="auto"/>
            </w:pPr>
            <w:r>
              <w:rPr>
                <w:sz w:val="18"/>
              </w:rPr>
              <w:t>512</w:t>
            </w:r>
          </w:p>
        </w:tc>
        <w:tc>
          <w:tcPr>
            <w:tcW w:type="dxa" w:w="1134"/>
          </w:tcPr>
          <w:p>
            <w:pPr>
              <w:spacing w:line="240" w:lineRule="auto"/>
            </w:pPr>
            <w:r>
              <w:rPr>
                <w:sz w:val="18"/>
              </w:rPr>
              <w:t>0.682</w:t>
            </w:r>
          </w:p>
        </w:tc>
        <w:tc>
          <w:tcPr>
            <w:tcW w:type="dxa" w:w="1134"/>
          </w:tcPr>
          <w:p>
            <w:pPr>
              <w:spacing w:line="240" w:lineRule="auto"/>
            </w:pPr>
            <w:r>
              <w:rPr>
                <w:sz w:val="18"/>
              </w:rPr>
              <w:t>378</w:t>
            </w:r>
          </w:p>
        </w:tc>
        <w:tc>
          <w:tcPr>
            <w:tcW w:type="dxa" w:w="1134"/>
          </w:tcPr>
          <w:p>
            <w:pPr>
              <w:spacing w:line="240" w:lineRule="auto"/>
            </w:pPr>
            <w:r>
              <w:rPr>
                <w:sz w:val="18"/>
              </w:rPr>
              <w:t>0.228</w:t>
            </w:r>
          </w:p>
        </w:tc>
        <w:tc>
          <w:tcPr>
            <w:tcW w:type="dxa" w:w="1134"/>
          </w:tcPr>
          <w:p>
            <w:pPr>
              <w:spacing w:line="240" w:lineRule="auto"/>
            </w:pPr>
            <w:r>
              <w:rPr>
                <w:sz w:val="18"/>
              </w:rPr>
              <w:t>91</w:t>
            </w:r>
          </w:p>
        </w:tc>
        <w:tc>
          <w:tcPr>
            <w:tcW w:type="dxa" w:w="1134"/>
          </w:tcPr>
          <w:p>
            <w:pPr>
              <w:spacing w:line="240" w:lineRule="auto"/>
            </w:pPr>
            <w:r>
              <w:rPr>
                <w:sz w:val="18"/>
              </w:rPr>
              <w:t>0.868</w:t>
            </w:r>
          </w:p>
        </w:tc>
      </w:tr>
      <w:tr>
        <w:tc>
          <w:tcPr>
            <w:tcW w:type="dxa" w:w="1134"/>
          </w:tcPr>
          <w:p>
            <w:pPr>
              <w:spacing w:line="240" w:lineRule="auto"/>
            </w:pPr>
            <w:r>
              <w:rPr>
                <w:sz w:val="18"/>
              </w:rPr>
              <w:t>POG570</w:t>
            </w:r>
          </w:p>
        </w:tc>
        <w:tc>
          <w:tcPr>
            <w:tcW w:type="dxa" w:w="1134"/>
          </w:tcPr>
          <w:p>
            <w:pPr>
              <w:spacing w:line="240" w:lineRule="auto"/>
            </w:pPr>
            <w:r>
              <w:rPr>
                <w:sz w:val="18"/>
              </w:rPr>
              <w:t>Standardized, pure (C = 0.03)</w:t>
            </w:r>
          </w:p>
        </w:tc>
        <w:tc>
          <w:tcPr>
            <w:tcW w:type="dxa" w:w="1134"/>
          </w:tcPr>
          <w:p>
            <w:pPr>
              <w:spacing w:line="240" w:lineRule="auto"/>
            </w:pPr>
            <w:r>
              <w:rPr>
                <w:sz w:val="18"/>
              </w:rPr>
              <w:t>512</w:t>
            </w:r>
          </w:p>
        </w:tc>
        <w:tc>
          <w:tcPr>
            <w:tcW w:type="dxa" w:w="1134"/>
          </w:tcPr>
          <w:p>
            <w:pPr>
              <w:spacing w:line="240" w:lineRule="auto"/>
            </w:pPr>
            <w:r>
              <w:rPr>
                <w:sz w:val="18"/>
              </w:rPr>
              <w:t>0.705</w:t>
            </w:r>
          </w:p>
        </w:tc>
        <w:tc>
          <w:tcPr>
            <w:tcW w:type="dxa" w:w="1134"/>
          </w:tcPr>
          <w:p>
            <w:pPr>
              <w:spacing w:line="240" w:lineRule="auto"/>
            </w:pPr>
            <w:r>
              <w:rPr>
                <w:sz w:val="18"/>
              </w:rPr>
              <w:t>378</w:t>
            </w:r>
          </w:p>
        </w:tc>
        <w:tc>
          <w:tcPr>
            <w:tcW w:type="dxa" w:w="1134"/>
          </w:tcPr>
          <w:p>
            <w:pPr>
              <w:spacing w:line="240" w:lineRule="auto"/>
            </w:pPr>
            <w:r>
              <w:rPr>
                <w:sz w:val="18"/>
              </w:rPr>
              <w:t>0.196</w:t>
            </w:r>
          </w:p>
        </w:tc>
        <w:tc>
          <w:tcPr>
            <w:tcW w:type="dxa" w:w="1134"/>
          </w:tcPr>
          <w:p>
            <w:pPr>
              <w:spacing w:line="240" w:lineRule="auto"/>
            </w:pPr>
            <w:r>
              <w:rPr>
                <w:sz w:val="18"/>
              </w:rPr>
              <w:t>91</w:t>
            </w:r>
          </w:p>
        </w:tc>
        <w:tc>
          <w:tcPr>
            <w:tcW w:type="dxa" w:w="1134"/>
          </w:tcPr>
          <w:p>
            <w:pPr>
              <w:spacing w:line="240" w:lineRule="auto"/>
            </w:pPr>
            <w:r>
              <w:rPr>
                <w:sz w:val="18"/>
              </w:rPr>
              <w:t>0.857</w:t>
            </w:r>
          </w:p>
        </w:tc>
      </w:tr>
      <w:tr>
        <w:tc>
          <w:tcPr>
            <w:tcW w:type="dxa" w:w="1134"/>
          </w:tcPr>
          <w:p>
            <w:pPr>
              <w:spacing w:line="240" w:lineRule="auto"/>
            </w:pPr>
            <w:r>
              <w:rPr>
                <w:sz w:val="18"/>
              </w:rPr>
              <w:t>POG570</w:t>
            </w:r>
          </w:p>
        </w:tc>
        <w:tc>
          <w:tcPr>
            <w:tcW w:type="dxa" w:w="1134"/>
          </w:tcPr>
          <w:p>
            <w:pPr>
              <w:spacing w:line="240" w:lineRule="auto"/>
            </w:pPr>
            <w:r>
              <w:rPr>
                <w:sz w:val="18"/>
              </w:rPr>
              <w:t>Standardized, pure (C = 0.15)</w:t>
            </w:r>
          </w:p>
        </w:tc>
        <w:tc>
          <w:tcPr>
            <w:tcW w:type="dxa" w:w="1134"/>
          </w:tcPr>
          <w:p>
            <w:pPr>
              <w:spacing w:line="240" w:lineRule="auto"/>
            </w:pPr>
            <w:r>
              <w:rPr>
                <w:sz w:val="18"/>
              </w:rPr>
              <w:t>512</w:t>
            </w:r>
          </w:p>
        </w:tc>
        <w:tc>
          <w:tcPr>
            <w:tcW w:type="dxa" w:w="1134"/>
          </w:tcPr>
          <w:p>
            <w:pPr>
              <w:spacing w:line="240" w:lineRule="auto"/>
            </w:pPr>
            <w:r>
              <w:rPr>
                <w:sz w:val="18"/>
              </w:rPr>
              <w:t>0.670</w:t>
            </w:r>
          </w:p>
        </w:tc>
        <w:tc>
          <w:tcPr>
            <w:tcW w:type="dxa" w:w="1134"/>
          </w:tcPr>
          <w:p>
            <w:pPr>
              <w:spacing w:line="240" w:lineRule="auto"/>
            </w:pPr>
            <w:r>
              <w:rPr>
                <w:sz w:val="18"/>
              </w:rPr>
              <w:t>378</w:t>
            </w:r>
          </w:p>
        </w:tc>
        <w:tc>
          <w:tcPr>
            <w:tcW w:type="dxa" w:w="1134"/>
          </w:tcPr>
          <w:p>
            <w:pPr>
              <w:spacing w:line="240" w:lineRule="auto"/>
            </w:pPr>
            <w:r>
              <w:rPr>
                <w:sz w:val="18"/>
              </w:rPr>
              <w:t>0.222</w:t>
            </w:r>
          </w:p>
        </w:tc>
        <w:tc>
          <w:tcPr>
            <w:tcW w:type="dxa" w:w="1134"/>
          </w:tcPr>
          <w:p>
            <w:pPr>
              <w:spacing w:line="240" w:lineRule="auto"/>
            </w:pPr>
            <w:r>
              <w:rPr>
                <w:sz w:val="18"/>
              </w:rPr>
              <w:t>91</w:t>
            </w:r>
          </w:p>
        </w:tc>
        <w:tc>
          <w:tcPr>
            <w:tcW w:type="dxa" w:w="1134"/>
          </w:tcPr>
          <w:p>
            <w:pPr>
              <w:spacing w:line="240" w:lineRule="auto"/>
            </w:pPr>
            <w:r>
              <w:rPr>
                <w:sz w:val="18"/>
              </w:rPr>
              <w:t>0.868</w:t>
            </w:r>
          </w:p>
        </w:tc>
      </w:tr>
      <w:tr>
        <w:tc>
          <w:tcPr>
            <w:tcW w:type="dxa" w:w="1134"/>
          </w:tcPr>
          <w:p>
            <w:pPr>
              <w:spacing w:line="240" w:lineRule="auto"/>
            </w:pPr>
            <w:r>
              <w:rPr>
                <w:sz w:val="18"/>
              </w:rPr>
              <w:t>POG570</w:t>
            </w:r>
          </w:p>
        </w:tc>
        <w:tc>
          <w:tcPr>
            <w:tcW w:type="dxa" w:w="1134"/>
          </w:tcPr>
          <w:p>
            <w:pPr>
              <w:spacing w:line="240" w:lineRule="auto"/>
            </w:pPr>
            <w:r>
              <w:rPr>
                <w:sz w:val="18"/>
              </w:rPr>
              <w:t>Unstandardized, mixtures (C = 0.1)</w:t>
            </w:r>
          </w:p>
        </w:tc>
        <w:tc>
          <w:tcPr>
            <w:tcW w:type="dxa" w:w="1134"/>
          </w:tcPr>
          <w:p>
            <w:pPr>
              <w:spacing w:line="240" w:lineRule="auto"/>
            </w:pPr>
            <w:r>
              <w:rPr>
                <w:sz w:val="18"/>
              </w:rPr>
              <w:t>512</w:t>
            </w:r>
          </w:p>
        </w:tc>
        <w:tc>
          <w:tcPr>
            <w:tcW w:type="dxa" w:w="1134"/>
          </w:tcPr>
          <w:p>
            <w:pPr>
              <w:spacing w:line="240" w:lineRule="auto"/>
            </w:pPr>
            <w:r>
              <w:rPr>
                <w:sz w:val="18"/>
              </w:rPr>
              <w:t>0.777</w:t>
            </w:r>
          </w:p>
        </w:tc>
        <w:tc>
          <w:tcPr>
            <w:tcW w:type="dxa" w:w="1134"/>
          </w:tcPr>
          <w:p>
            <w:pPr>
              <w:spacing w:line="240" w:lineRule="auto"/>
            </w:pPr>
            <w:r>
              <w:rPr>
                <w:sz w:val="18"/>
              </w:rPr>
              <w:t>378</w:t>
            </w:r>
          </w:p>
        </w:tc>
        <w:tc>
          <w:tcPr>
            <w:tcW w:type="dxa" w:w="1134"/>
          </w:tcPr>
          <w:p>
            <w:pPr>
              <w:spacing w:line="240" w:lineRule="auto"/>
            </w:pPr>
            <w:r>
              <w:rPr>
                <w:sz w:val="18"/>
              </w:rPr>
              <w:t>0.034</w:t>
            </w:r>
          </w:p>
        </w:tc>
        <w:tc>
          <w:tcPr>
            <w:tcW w:type="dxa" w:w="1134"/>
          </w:tcPr>
          <w:p>
            <w:pPr>
              <w:spacing w:line="240" w:lineRule="auto"/>
            </w:pPr>
            <w:r>
              <w:rPr>
                <w:sz w:val="18"/>
              </w:rPr>
              <w:t>91</w:t>
            </w:r>
          </w:p>
        </w:tc>
        <w:tc>
          <w:tcPr>
            <w:tcW w:type="dxa" w:w="1134"/>
          </w:tcPr>
          <w:p>
            <w:pPr>
              <w:spacing w:line="240" w:lineRule="auto"/>
            </w:pPr>
            <w:r>
              <w:rPr>
                <w:sz w:val="18"/>
              </w:rPr>
              <w:t>0.846</w:t>
            </w:r>
          </w:p>
        </w:tc>
      </w:tr>
      <w:tr>
        <w:tc>
          <w:tcPr>
            <w:tcW w:type="dxa" w:w="1134"/>
          </w:tcPr>
          <w:p>
            <w:pPr>
              <w:spacing w:line="240" w:lineRule="auto"/>
            </w:pPr>
            <w:r>
              <w:rPr>
                <w:sz w:val="18"/>
              </w:rPr>
              <w:t>POG570</w:t>
            </w:r>
          </w:p>
        </w:tc>
        <w:tc>
          <w:tcPr>
            <w:tcW w:type="dxa" w:w="1134"/>
          </w:tcPr>
          <w:p>
            <w:pPr>
              <w:spacing w:line="240" w:lineRule="auto"/>
            </w:pPr>
            <w:r>
              <w:rPr>
                <w:sz w:val="18"/>
              </w:rPr>
              <w:t>HostMix-TOO</w:t>
            </w:r>
          </w:p>
        </w:tc>
        <w:tc>
          <w:tcPr>
            <w:tcW w:type="dxa" w:w="1134"/>
          </w:tcPr>
          <w:p>
            <w:pPr>
              <w:spacing w:line="240" w:lineRule="auto"/>
            </w:pPr>
            <w:r>
              <w:rPr>
                <w:sz w:val="18"/>
              </w:rPr>
              <w:t>512</w:t>
            </w:r>
          </w:p>
        </w:tc>
        <w:tc>
          <w:tcPr>
            <w:tcW w:type="dxa" w:w="1134"/>
          </w:tcPr>
          <w:p>
            <w:pPr>
              <w:spacing w:line="240" w:lineRule="auto"/>
            </w:pPr>
            <w:r>
              <w:rPr>
                <w:sz w:val="18"/>
              </w:rPr>
              <w:t>0.756</w:t>
            </w:r>
          </w:p>
        </w:tc>
        <w:tc>
          <w:tcPr>
            <w:tcW w:type="dxa" w:w="1134"/>
          </w:tcPr>
          <w:p>
            <w:pPr>
              <w:spacing w:line="240" w:lineRule="auto"/>
            </w:pPr>
            <w:r>
              <w:rPr>
                <w:sz w:val="18"/>
              </w:rPr>
              <w:t>378</w:t>
            </w:r>
          </w:p>
        </w:tc>
        <w:tc>
          <w:tcPr>
            <w:tcW w:type="dxa" w:w="1134"/>
          </w:tcPr>
          <w:p>
            <w:pPr>
              <w:spacing w:line="240" w:lineRule="auto"/>
            </w:pPr>
            <w:r>
              <w:rPr>
                <w:sz w:val="18"/>
              </w:rPr>
              <w:t>0.024</w:t>
            </w:r>
          </w:p>
        </w:tc>
        <w:tc>
          <w:tcPr>
            <w:tcW w:type="dxa" w:w="1134"/>
          </w:tcPr>
          <w:p>
            <w:pPr>
              <w:spacing w:line="240" w:lineRule="auto"/>
            </w:pPr>
            <w:r>
              <w:rPr>
                <w:sz w:val="18"/>
              </w:rPr>
              <w:t>91</w:t>
            </w:r>
          </w:p>
        </w:tc>
        <w:tc>
          <w:tcPr>
            <w:tcW w:type="dxa" w:w="1134"/>
          </w:tcPr>
          <w:p>
            <w:pPr>
              <w:spacing w:line="240" w:lineRule="auto"/>
            </w:pPr>
            <w:r>
              <w:rPr>
                <w:sz w:val="18"/>
              </w:rPr>
              <w:t>0.802</w:t>
            </w:r>
          </w:p>
        </w:tc>
      </w:tr>
      <w:tr>
        <w:tc>
          <w:tcPr>
            <w:tcW w:type="dxa" w:w="1134"/>
          </w:tcPr>
          <w:p>
            <w:pPr>
              <w:spacing w:line="240" w:lineRule="auto"/>
            </w:pPr>
            <w:r>
              <w:rPr>
                <w:sz w:val="18"/>
              </w:rPr>
              <w:t>Auxiliary RNA-seq</w:t>
            </w:r>
          </w:p>
        </w:tc>
        <w:tc>
          <w:tcPr>
            <w:tcW w:type="dxa" w:w="1134"/>
          </w:tcPr>
          <w:p>
            <w:pPr>
              <w:spacing w:line="240" w:lineRule="auto"/>
            </w:pPr>
            <w:r>
              <w:rPr>
                <w:sz w:val="18"/>
              </w:rPr>
              <w:t>Baseline</w:t>
            </w:r>
          </w:p>
        </w:tc>
        <w:tc>
          <w:tcPr>
            <w:tcW w:type="dxa" w:w="1134"/>
          </w:tcPr>
          <w:p>
            <w:pPr>
              <w:spacing w:line="240" w:lineRule="auto"/>
            </w:pPr>
            <w:r>
              <w:rPr>
                <w:sz w:val="18"/>
              </w:rPr>
              <w:t>729</w:t>
            </w:r>
          </w:p>
        </w:tc>
        <w:tc>
          <w:tcPr>
            <w:tcW w:type="dxa" w:w="1134"/>
          </w:tcPr>
          <w:p>
            <w:pPr>
              <w:spacing w:line="240" w:lineRule="auto"/>
            </w:pPr>
            <w:r>
              <w:rPr>
                <w:sz w:val="18"/>
              </w:rPr>
              <w:t>0.527</w:t>
            </w:r>
          </w:p>
        </w:tc>
        <w:tc>
          <w:tcPr>
            <w:tcW w:type="dxa" w:w="1134"/>
          </w:tcPr>
          <w:p>
            <w:pPr>
              <w:spacing w:line="240" w:lineRule="auto"/>
            </w:pPr>
            <w:r>
              <w:rPr>
                <w:sz w:val="18"/>
              </w:rPr>
              <w:t>427</w:t>
            </w:r>
          </w:p>
        </w:tc>
        <w:tc>
          <w:tcPr>
            <w:tcW w:type="dxa" w:w="1134"/>
          </w:tcPr>
          <w:p>
            <w:pPr>
              <w:spacing w:line="240" w:lineRule="auto"/>
            </w:pPr>
            <w:r>
              <w:rPr>
                <w:sz w:val="18"/>
              </w:rPr>
              <w:t>0.204</w:t>
            </w:r>
          </w:p>
        </w:tc>
        <w:tc>
          <w:tcPr>
            <w:tcW w:type="dxa" w:w="1134"/>
          </w:tcPr>
          <w:p>
            <w:pPr>
              <w:spacing w:line="240" w:lineRule="auto"/>
            </w:pPr>
            <w:r>
              <w:rPr>
                <w:sz w:val="18"/>
              </w:rPr>
              <w:t>315</w:t>
            </w:r>
          </w:p>
        </w:tc>
        <w:tc>
          <w:tcPr>
            <w:tcW w:type="dxa" w:w="1134"/>
          </w:tcPr>
          <w:p>
            <w:pPr>
              <w:spacing w:line="240" w:lineRule="auto"/>
            </w:pPr>
            <w:r>
              <w:rPr>
                <w:sz w:val="18"/>
              </w:rPr>
              <w:t>0.473</w:t>
            </w:r>
          </w:p>
        </w:tc>
      </w:tr>
      <w:tr>
        <w:tc>
          <w:tcPr>
            <w:tcW w:type="dxa" w:w="1134"/>
          </w:tcPr>
          <w:p>
            <w:pPr>
              <w:spacing w:line="240" w:lineRule="auto"/>
            </w:pPr>
            <w:r>
              <w:rPr>
                <w:sz w:val="18"/>
              </w:rPr>
              <w:t>Auxiliary RNA-seq</w:t>
            </w:r>
          </w:p>
        </w:tc>
        <w:tc>
          <w:tcPr>
            <w:tcW w:type="dxa" w:w="1134"/>
          </w:tcPr>
          <w:p>
            <w:pPr>
              <w:spacing w:line="240" w:lineRule="auto"/>
            </w:pPr>
            <w:r>
              <w:rPr>
                <w:sz w:val="18"/>
              </w:rPr>
              <w:t>Standardized, pure (C = 0.03)</w:t>
            </w:r>
          </w:p>
        </w:tc>
        <w:tc>
          <w:tcPr>
            <w:tcW w:type="dxa" w:w="1134"/>
          </w:tcPr>
          <w:p>
            <w:pPr>
              <w:spacing w:line="240" w:lineRule="auto"/>
            </w:pPr>
            <w:r>
              <w:rPr>
                <w:sz w:val="18"/>
              </w:rPr>
              <w:t>729</w:t>
            </w:r>
          </w:p>
        </w:tc>
        <w:tc>
          <w:tcPr>
            <w:tcW w:type="dxa" w:w="1134"/>
          </w:tcPr>
          <w:p>
            <w:pPr>
              <w:spacing w:line="240" w:lineRule="auto"/>
            </w:pPr>
            <w:r>
              <w:rPr>
                <w:sz w:val="18"/>
              </w:rPr>
              <w:t>0.494</w:t>
            </w:r>
          </w:p>
        </w:tc>
        <w:tc>
          <w:tcPr>
            <w:tcW w:type="dxa" w:w="1134"/>
          </w:tcPr>
          <w:p>
            <w:pPr>
              <w:spacing w:line="240" w:lineRule="auto"/>
            </w:pPr>
            <w:r>
              <w:rPr>
                <w:sz w:val="18"/>
              </w:rPr>
              <w:t>427</w:t>
            </w:r>
          </w:p>
        </w:tc>
        <w:tc>
          <w:tcPr>
            <w:tcW w:type="dxa" w:w="1134"/>
          </w:tcPr>
          <w:p>
            <w:pPr>
              <w:spacing w:line="240" w:lineRule="auto"/>
            </w:pPr>
            <w:r>
              <w:rPr>
                <w:sz w:val="18"/>
              </w:rPr>
              <w:t>0.176</w:t>
            </w:r>
          </w:p>
        </w:tc>
        <w:tc>
          <w:tcPr>
            <w:tcW w:type="dxa" w:w="1134"/>
          </w:tcPr>
          <w:p>
            <w:pPr>
              <w:spacing w:line="240" w:lineRule="auto"/>
            </w:pPr>
            <w:r>
              <w:rPr>
                <w:sz w:val="18"/>
              </w:rPr>
              <w:t>315</w:t>
            </w:r>
          </w:p>
        </w:tc>
        <w:tc>
          <w:tcPr>
            <w:tcW w:type="dxa" w:w="1134"/>
          </w:tcPr>
          <w:p>
            <w:pPr>
              <w:spacing w:line="240" w:lineRule="auto"/>
            </w:pPr>
            <w:r>
              <w:rPr>
                <w:sz w:val="18"/>
              </w:rPr>
              <w:t>0.429</w:t>
            </w:r>
          </w:p>
        </w:tc>
      </w:tr>
      <w:tr>
        <w:tc>
          <w:tcPr>
            <w:tcW w:type="dxa" w:w="1134"/>
          </w:tcPr>
          <w:p>
            <w:pPr>
              <w:spacing w:line="240" w:lineRule="auto"/>
            </w:pPr>
            <w:r>
              <w:rPr>
                <w:sz w:val="18"/>
              </w:rPr>
              <w:t>Auxiliary RNA-seq</w:t>
            </w:r>
          </w:p>
        </w:tc>
        <w:tc>
          <w:tcPr>
            <w:tcW w:type="dxa" w:w="1134"/>
          </w:tcPr>
          <w:p>
            <w:pPr>
              <w:spacing w:line="240" w:lineRule="auto"/>
            </w:pPr>
            <w:r>
              <w:rPr>
                <w:sz w:val="18"/>
              </w:rPr>
              <w:t>Standardized, pure (C = 0.15)</w:t>
            </w:r>
          </w:p>
        </w:tc>
        <w:tc>
          <w:tcPr>
            <w:tcW w:type="dxa" w:w="1134"/>
          </w:tcPr>
          <w:p>
            <w:pPr>
              <w:spacing w:line="240" w:lineRule="auto"/>
            </w:pPr>
            <w:r>
              <w:rPr>
                <w:sz w:val="18"/>
              </w:rPr>
              <w:t>729</w:t>
            </w:r>
          </w:p>
        </w:tc>
        <w:tc>
          <w:tcPr>
            <w:tcW w:type="dxa" w:w="1134"/>
          </w:tcPr>
          <w:p>
            <w:pPr>
              <w:spacing w:line="240" w:lineRule="auto"/>
            </w:pPr>
            <w:r>
              <w:rPr>
                <w:sz w:val="18"/>
              </w:rPr>
              <w:t>0.491</w:t>
            </w:r>
          </w:p>
        </w:tc>
        <w:tc>
          <w:tcPr>
            <w:tcW w:type="dxa" w:w="1134"/>
          </w:tcPr>
          <w:p>
            <w:pPr>
              <w:spacing w:line="240" w:lineRule="auto"/>
            </w:pPr>
            <w:r>
              <w:rPr>
                <w:sz w:val="18"/>
              </w:rPr>
              <w:t>427</w:t>
            </w:r>
          </w:p>
        </w:tc>
        <w:tc>
          <w:tcPr>
            <w:tcW w:type="dxa" w:w="1134"/>
          </w:tcPr>
          <w:p>
            <w:pPr>
              <w:spacing w:line="240" w:lineRule="auto"/>
            </w:pPr>
            <w:r>
              <w:rPr>
                <w:sz w:val="18"/>
              </w:rPr>
              <w:t>0.201</w:t>
            </w:r>
          </w:p>
        </w:tc>
        <w:tc>
          <w:tcPr>
            <w:tcW w:type="dxa" w:w="1134"/>
          </w:tcPr>
          <w:p>
            <w:pPr>
              <w:spacing w:line="240" w:lineRule="auto"/>
            </w:pPr>
            <w:r>
              <w:rPr>
                <w:sz w:val="18"/>
              </w:rPr>
              <w:t>315</w:t>
            </w:r>
          </w:p>
        </w:tc>
        <w:tc>
          <w:tcPr>
            <w:tcW w:type="dxa" w:w="1134"/>
          </w:tcPr>
          <w:p>
            <w:pPr>
              <w:spacing w:line="240" w:lineRule="auto"/>
            </w:pPr>
            <w:r>
              <w:rPr>
                <w:sz w:val="18"/>
              </w:rPr>
              <w:t>0.454</w:t>
            </w:r>
          </w:p>
        </w:tc>
      </w:tr>
      <w:tr>
        <w:tc>
          <w:tcPr>
            <w:tcW w:type="dxa" w:w="1134"/>
          </w:tcPr>
          <w:p>
            <w:pPr>
              <w:spacing w:line="240" w:lineRule="auto"/>
            </w:pPr>
            <w:r>
              <w:rPr>
                <w:sz w:val="18"/>
              </w:rPr>
              <w:t>Auxiliary RNA-seq</w:t>
            </w:r>
          </w:p>
        </w:tc>
        <w:tc>
          <w:tcPr>
            <w:tcW w:type="dxa" w:w="1134"/>
          </w:tcPr>
          <w:p>
            <w:pPr>
              <w:spacing w:line="240" w:lineRule="auto"/>
            </w:pPr>
            <w:r>
              <w:rPr>
                <w:sz w:val="18"/>
              </w:rPr>
              <w:t>Unstandardized, mixtures (C = 0.1)</w:t>
            </w:r>
          </w:p>
        </w:tc>
        <w:tc>
          <w:tcPr>
            <w:tcW w:type="dxa" w:w="1134"/>
          </w:tcPr>
          <w:p>
            <w:pPr>
              <w:spacing w:line="240" w:lineRule="auto"/>
            </w:pPr>
            <w:r>
              <w:rPr>
                <w:sz w:val="18"/>
              </w:rPr>
              <w:t>729</w:t>
            </w:r>
          </w:p>
        </w:tc>
        <w:tc>
          <w:tcPr>
            <w:tcW w:type="dxa" w:w="1134"/>
          </w:tcPr>
          <w:p>
            <w:pPr>
              <w:spacing w:line="240" w:lineRule="auto"/>
            </w:pPr>
            <w:r>
              <w:rPr>
                <w:sz w:val="18"/>
              </w:rPr>
              <w:t>0.706</w:t>
            </w:r>
          </w:p>
        </w:tc>
        <w:tc>
          <w:tcPr>
            <w:tcW w:type="dxa" w:w="1134"/>
          </w:tcPr>
          <w:p>
            <w:pPr>
              <w:spacing w:line="240" w:lineRule="auto"/>
            </w:pPr>
            <w:r>
              <w:rPr>
                <w:sz w:val="18"/>
              </w:rPr>
              <w:t>427</w:t>
            </w:r>
          </w:p>
        </w:tc>
        <w:tc>
          <w:tcPr>
            <w:tcW w:type="dxa" w:w="1134"/>
          </w:tcPr>
          <w:p>
            <w:pPr>
              <w:spacing w:line="240" w:lineRule="auto"/>
            </w:pPr>
            <w:r>
              <w:rPr>
                <w:sz w:val="18"/>
              </w:rPr>
              <w:t>0.082</w:t>
            </w:r>
          </w:p>
        </w:tc>
        <w:tc>
          <w:tcPr>
            <w:tcW w:type="dxa" w:w="1134"/>
          </w:tcPr>
          <w:p>
            <w:pPr>
              <w:spacing w:line="240" w:lineRule="auto"/>
            </w:pPr>
            <w:r>
              <w:rPr>
                <w:sz w:val="18"/>
              </w:rPr>
              <w:t>315</w:t>
            </w:r>
          </w:p>
        </w:tc>
        <w:tc>
          <w:tcPr>
            <w:tcW w:type="dxa" w:w="1134"/>
          </w:tcPr>
          <w:p>
            <w:pPr>
              <w:spacing w:line="240" w:lineRule="auto"/>
            </w:pPr>
            <w:r>
              <w:rPr>
                <w:sz w:val="18"/>
              </w:rPr>
              <w:t>0.727</w:t>
            </w:r>
          </w:p>
        </w:tc>
      </w:tr>
      <w:tr>
        <w:tc>
          <w:tcPr>
            <w:tcW w:type="dxa" w:w="1134"/>
          </w:tcPr>
          <w:p>
            <w:pPr>
              <w:spacing w:line="240" w:lineRule="auto"/>
            </w:pPr>
            <w:r>
              <w:rPr>
                <w:sz w:val="18"/>
              </w:rPr>
              <w:t>Auxiliary RNA-seq</w:t>
            </w:r>
          </w:p>
        </w:tc>
        <w:tc>
          <w:tcPr>
            <w:tcW w:type="dxa" w:w="1134"/>
          </w:tcPr>
          <w:p>
            <w:pPr>
              <w:spacing w:line="240" w:lineRule="auto"/>
            </w:pPr>
            <w:r>
              <w:rPr>
                <w:sz w:val="18"/>
              </w:rPr>
              <w:t>HostMix-TOO</w:t>
            </w:r>
          </w:p>
        </w:tc>
        <w:tc>
          <w:tcPr>
            <w:tcW w:type="dxa" w:w="1134"/>
          </w:tcPr>
          <w:p>
            <w:pPr>
              <w:spacing w:line="240" w:lineRule="auto"/>
            </w:pPr>
            <w:r>
              <w:rPr>
                <w:sz w:val="18"/>
              </w:rPr>
              <w:t>729</w:t>
            </w:r>
          </w:p>
        </w:tc>
        <w:tc>
          <w:tcPr>
            <w:tcW w:type="dxa" w:w="1134"/>
          </w:tcPr>
          <w:p>
            <w:pPr>
              <w:spacing w:line="240" w:lineRule="auto"/>
            </w:pPr>
            <w:r>
              <w:rPr>
                <w:sz w:val="18"/>
              </w:rPr>
              <w:t>0.698</w:t>
            </w:r>
          </w:p>
        </w:tc>
        <w:tc>
          <w:tcPr>
            <w:tcW w:type="dxa" w:w="1134"/>
          </w:tcPr>
          <w:p>
            <w:pPr>
              <w:spacing w:line="240" w:lineRule="auto"/>
            </w:pPr>
            <w:r>
              <w:rPr>
                <w:sz w:val="18"/>
              </w:rPr>
              <w:t>427</w:t>
            </w:r>
          </w:p>
        </w:tc>
        <w:tc>
          <w:tcPr>
            <w:tcW w:type="dxa" w:w="1134"/>
          </w:tcPr>
          <w:p>
            <w:pPr>
              <w:spacing w:line="240" w:lineRule="auto"/>
            </w:pPr>
            <w:r>
              <w:rPr>
                <w:sz w:val="18"/>
              </w:rPr>
              <w:t>0.056</w:t>
            </w:r>
          </w:p>
        </w:tc>
        <w:tc>
          <w:tcPr>
            <w:tcW w:type="dxa" w:w="1134"/>
          </w:tcPr>
          <w:p>
            <w:pPr>
              <w:spacing w:line="240" w:lineRule="auto"/>
            </w:pPr>
            <w:r>
              <w:rPr>
                <w:sz w:val="18"/>
              </w:rPr>
              <w:t>315</w:t>
            </w:r>
          </w:p>
        </w:tc>
        <w:tc>
          <w:tcPr>
            <w:tcW w:type="dxa" w:w="1134"/>
          </w:tcPr>
          <w:p>
            <w:pPr>
              <w:spacing w:line="240" w:lineRule="auto"/>
            </w:pPr>
            <w:r>
              <w:rPr>
                <w:sz w:val="18"/>
              </w:rPr>
              <w:t>0.730</w:t>
            </w:r>
          </w:p>
        </w:tc>
      </w:tr>
    </w:tbl>
    <w:p>
      <w:pPr>
        <w:pStyle w:val="Heading3"/>
      </w:pPr>
      <w:r>
        <w:t>Table S9. Post hoc ablation in the microarray layer and in the missing-gene simulation</w:t>
      </w:r>
    </w:p>
    <w:p>
      <w:r>
        <w:t>Top-1 accuracy in the microarray evaluation set (n = 536), host-attraction rate in the microarray at-risk set (n = 207), top-1 accuracy in the microarray native-truth set (n = 341) and number of esophagus calls in the evaluation set for the five models of the ablation (the baseline, the two standardized models trained on pure tumors, the unstandardized mixture model and HostMix-TOO; Table S8), and the mean loss of top-1 accuracy in POG570 and MET500 when the classifier genes missing from each microarray platform were removed and when as many randomly chosen classifier genes were removed (ten draws; four platforms, two cohorts). Shares are the fraction of HostMix-TOO's loss reproduced by each model. The plan, including the reading rule, was committed before these models were applied to microarray or gene-restricted profiles. All values are post hoc.</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line="240" w:lineRule="auto"/>
            </w:pPr>
            <w:r>
              <w:rPr>
                <w:b/>
                <w:sz w:val="18"/>
              </w:rPr>
              <w:t>Model</w:t>
            </w:r>
          </w:p>
        </w:tc>
        <w:tc>
          <w:tcPr>
            <w:tcW w:type="dxa" w:w="1512"/>
          </w:tcPr>
          <w:p>
            <w:pPr>
              <w:spacing w:line="240" w:lineRule="auto"/>
            </w:pPr>
            <w:r>
              <w:rPr>
                <w:b/>
                <w:sz w:val="18"/>
              </w:rPr>
              <w:t>Top-1 (n = 536)</w:t>
            </w:r>
          </w:p>
        </w:tc>
        <w:tc>
          <w:tcPr>
            <w:tcW w:type="dxa" w:w="1512"/>
          </w:tcPr>
          <w:p>
            <w:pPr>
              <w:spacing w:line="240" w:lineRule="auto"/>
            </w:pPr>
            <w:r>
              <w:rPr>
                <w:b/>
                <w:sz w:val="18"/>
              </w:rPr>
              <w:t>Host-attraction rate (n = 207)</w:t>
            </w:r>
          </w:p>
        </w:tc>
        <w:tc>
          <w:tcPr>
            <w:tcW w:type="dxa" w:w="1512"/>
          </w:tcPr>
          <w:p>
            <w:pPr>
              <w:spacing w:line="240" w:lineRule="auto"/>
            </w:pPr>
            <w:r>
              <w:rPr>
                <w:b/>
                <w:sz w:val="18"/>
              </w:rPr>
              <w:t>Native-truth top-1 (n = 341)</w:t>
            </w:r>
          </w:p>
        </w:tc>
        <w:tc>
          <w:tcPr>
            <w:tcW w:type="dxa" w:w="1512"/>
          </w:tcPr>
          <w:p>
            <w:pPr>
              <w:spacing w:line="240" w:lineRule="auto"/>
            </w:pPr>
            <w:r>
              <w:rPr>
                <w:b/>
                <w:sz w:val="18"/>
              </w:rPr>
              <w:t>Esophagus calls</w:t>
            </w:r>
          </w:p>
        </w:tc>
        <w:tc>
          <w:tcPr>
            <w:tcW w:type="dxa" w:w="1512"/>
          </w:tcPr>
          <w:p>
            <w:pPr>
              <w:spacing w:line="240" w:lineRule="auto"/>
            </w:pPr>
            <w:r>
              <w:rPr>
                <w:b/>
                <w:sz w:val="18"/>
              </w:rPr>
              <w:t>Mean random-removal loss</w:t>
            </w:r>
          </w:p>
        </w:tc>
      </w:tr>
      <w:tr>
        <w:tc>
          <w:tcPr>
            <w:tcW w:type="dxa" w:w="1512"/>
          </w:tcPr>
          <w:p>
            <w:pPr>
              <w:spacing w:line="240" w:lineRule="auto"/>
            </w:pPr>
            <w:r>
              <w:rPr>
                <w:sz w:val="18"/>
              </w:rPr>
              <w:t>Baseline</w:t>
            </w:r>
          </w:p>
        </w:tc>
        <w:tc>
          <w:tcPr>
            <w:tcW w:type="dxa" w:w="1512"/>
          </w:tcPr>
          <w:p>
            <w:pPr>
              <w:spacing w:line="240" w:lineRule="auto"/>
            </w:pPr>
            <w:r>
              <w:rPr>
                <w:sz w:val="18"/>
              </w:rPr>
              <w:t>0.724</w:t>
            </w:r>
          </w:p>
        </w:tc>
        <w:tc>
          <w:tcPr>
            <w:tcW w:type="dxa" w:w="1512"/>
          </w:tcPr>
          <w:p>
            <w:pPr>
              <w:spacing w:line="240" w:lineRule="auto"/>
            </w:pPr>
            <w:r>
              <w:rPr>
                <w:sz w:val="18"/>
              </w:rPr>
              <w:t>0.256</w:t>
            </w:r>
          </w:p>
        </w:tc>
        <w:tc>
          <w:tcPr>
            <w:tcW w:type="dxa" w:w="1512"/>
          </w:tcPr>
          <w:p>
            <w:pPr>
              <w:spacing w:line="240" w:lineRule="auto"/>
            </w:pPr>
            <w:r>
              <w:rPr>
                <w:sz w:val="18"/>
              </w:rPr>
              <w:t>0.871</w:t>
            </w:r>
          </w:p>
        </w:tc>
        <w:tc>
          <w:tcPr>
            <w:tcW w:type="dxa" w:w="1512"/>
          </w:tcPr>
          <w:p>
            <w:pPr>
              <w:spacing w:line="240" w:lineRule="auto"/>
            </w:pPr>
            <w:r>
              <w:rPr>
                <w:sz w:val="18"/>
              </w:rPr>
              <w:t>30</w:t>
            </w:r>
          </w:p>
        </w:tc>
        <w:tc>
          <w:tcPr>
            <w:tcW w:type="dxa" w:w="1512"/>
          </w:tcPr>
          <w:p>
            <w:pPr>
              <w:spacing w:line="240" w:lineRule="auto"/>
            </w:pPr>
            <w:r>
              <w:rPr>
                <w:sz w:val="18"/>
              </w:rPr>
              <w:t>0.006</w:t>
            </w:r>
          </w:p>
        </w:tc>
      </w:tr>
      <w:tr>
        <w:tc>
          <w:tcPr>
            <w:tcW w:type="dxa" w:w="1512"/>
          </w:tcPr>
          <w:p>
            <w:pPr>
              <w:spacing w:line="240" w:lineRule="auto"/>
            </w:pPr>
            <w:r>
              <w:rPr>
                <w:sz w:val="18"/>
              </w:rPr>
              <w:t>Standardized, pure (C = 0.03)</w:t>
            </w:r>
          </w:p>
        </w:tc>
        <w:tc>
          <w:tcPr>
            <w:tcW w:type="dxa" w:w="1512"/>
          </w:tcPr>
          <w:p>
            <w:pPr>
              <w:spacing w:line="240" w:lineRule="auto"/>
            </w:pPr>
            <w:r>
              <w:rPr>
                <w:sz w:val="18"/>
              </w:rPr>
              <w:t>0.360</w:t>
            </w:r>
          </w:p>
        </w:tc>
        <w:tc>
          <w:tcPr>
            <w:tcW w:type="dxa" w:w="1512"/>
          </w:tcPr>
          <w:p>
            <w:pPr>
              <w:spacing w:line="240" w:lineRule="auto"/>
            </w:pPr>
            <w:r>
              <w:rPr>
                <w:sz w:val="18"/>
              </w:rPr>
              <w:t>0.208</w:t>
            </w:r>
          </w:p>
        </w:tc>
        <w:tc>
          <w:tcPr>
            <w:tcW w:type="dxa" w:w="1512"/>
          </w:tcPr>
          <w:p>
            <w:pPr>
              <w:spacing w:line="240" w:lineRule="auto"/>
            </w:pPr>
            <w:r>
              <w:rPr>
                <w:sz w:val="18"/>
              </w:rPr>
              <w:t>0.446</w:t>
            </w:r>
          </w:p>
        </w:tc>
        <w:tc>
          <w:tcPr>
            <w:tcW w:type="dxa" w:w="1512"/>
          </w:tcPr>
          <w:p>
            <w:pPr>
              <w:spacing w:line="240" w:lineRule="auto"/>
            </w:pPr>
            <w:r>
              <w:rPr>
                <w:sz w:val="18"/>
              </w:rPr>
              <w:t>183</w:t>
            </w:r>
          </w:p>
        </w:tc>
        <w:tc>
          <w:tcPr>
            <w:tcW w:type="dxa" w:w="1512"/>
          </w:tcPr>
          <w:p>
            <w:pPr>
              <w:spacing w:line="240" w:lineRule="auto"/>
            </w:pPr>
            <w:r>
              <w:rPr>
                <w:sz w:val="18"/>
              </w:rPr>
              <w:t>0.049</w:t>
            </w:r>
          </w:p>
        </w:tc>
      </w:tr>
      <w:tr>
        <w:tc>
          <w:tcPr>
            <w:tcW w:type="dxa" w:w="1512"/>
          </w:tcPr>
          <w:p>
            <w:pPr>
              <w:spacing w:line="240" w:lineRule="auto"/>
            </w:pPr>
            <w:r>
              <w:rPr>
                <w:sz w:val="18"/>
              </w:rPr>
              <w:t>Standardized, pure (C = 0.15)</w:t>
            </w:r>
          </w:p>
        </w:tc>
        <w:tc>
          <w:tcPr>
            <w:tcW w:type="dxa" w:w="1512"/>
          </w:tcPr>
          <w:p>
            <w:pPr>
              <w:spacing w:line="240" w:lineRule="auto"/>
            </w:pPr>
            <w:r>
              <w:rPr>
                <w:sz w:val="18"/>
              </w:rPr>
              <w:t>0.332</w:t>
            </w:r>
          </w:p>
        </w:tc>
        <w:tc>
          <w:tcPr>
            <w:tcW w:type="dxa" w:w="1512"/>
          </w:tcPr>
          <w:p>
            <w:pPr>
              <w:spacing w:line="240" w:lineRule="auto"/>
            </w:pPr>
            <w:r>
              <w:rPr>
                <w:sz w:val="18"/>
              </w:rPr>
              <w:t>0.251</w:t>
            </w:r>
          </w:p>
        </w:tc>
        <w:tc>
          <w:tcPr>
            <w:tcW w:type="dxa" w:w="1512"/>
          </w:tcPr>
          <w:p>
            <w:pPr>
              <w:spacing w:line="240" w:lineRule="auto"/>
            </w:pPr>
            <w:r>
              <w:rPr>
                <w:sz w:val="18"/>
              </w:rPr>
              <w:t>0.408</w:t>
            </w:r>
          </w:p>
        </w:tc>
        <w:tc>
          <w:tcPr>
            <w:tcW w:type="dxa" w:w="1512"/>
          </w:tcPr>
          <w:p>
            <w:pPr>
              <w:spacing w:line="240" w:lineRule="auto"/>
            </w:pPr>
            <w:r>
              <w:rPr>
                <w:sz w:val="18"/>
              </w:rPr>
              <w:t>191</w:t>
            </w:r>
          </w:p>
        </w:tc>
        <w:tc>
          <w:tcPr>
            <w:tcW w:type="dxa" w:w="1512"/>
          </w:tcPr>
          <w:p>
            <w:pPr>
              <w:spacing w:line="240" w:lineRule="auto"/>
            </w:pPr>
            <w:r>
              <w:rPr>
                <w:sz w:val="18"/>
              </w:rPr>
              <w:t>0.049</w:t>
            </w:r>
          </w:p>
        </w:tc>
      </w:tr>
      <w:tr>
        <w:tc>
          <w:tcPr>
            <w:tcW w:type="dxa" w:w="1512"/>
          </w:tcPr>
          <w:p>
            <w:pPr>
              <w:spacing w:line="240" w:lineRule="auto"/>
            </w:pPr>
            <w:r>
              <w:rPr>
                <w:sz w:val="18"/>
              </w:rPr>
              <w:t>Unstandardized, mixtures (C = 0.1)</w:t>
            </w:r>
          </w:p>
        </w:tc>
        <w:tc>
          <w:tcPr>
            <w:tcW w:type="dxa" w:w="1512"/>
          </w:tcPr>
          <w:p>
            <w:pPr>
              <w:spacing w:line="240" w:lineRule="auto"/>
            </w:pPr>
            <w:r>
              <w:rPr>
                <w:sz w:val="18"/>
              </w:rPr>
              <w:t>0.776</w:t>
            </w:r>
          </w:p>
        </w:tc>
        <w:tc>
          <w:tcPr>
            <w:tcW w:type="dxa" w:w="1512"/>
          </w:tcPr>
          <w:p>
            <w:pPr>
              <w:spacing w:line="240" w:lineRule="auto"/>
            </w:pPr>
            <w:r>
              <w:rPr>
                <w:sz w:val="18"/>
              </w:rPr>
              <w:t>0.092</w:t>
            </w:r>
          </w:p>
        </w:tc>
        <w:tc>
          <w:tcPr>
            <w:tcW w:type="dxa" w:w="1512"/>
          </w:tcPr>
          <w:p>
            <w:pPr>
              <w:spacing w:line="240" w:lineRule="auto"/>
            </w:pPr>
            <w:r>
              <w:rPr>
                <w:sz w:val="18"/>
              </w:rPr>
              <w:t>0.891</w:t>
            </w:r>
          </w:p>
        </w:tc>
        <w:tc>
          <w:tcPr>
            <w:tcW w:type="dxa" w:w="1512"/>
          </w:tcPr>
          <w:p>
            <w:pPr>
              <w:spacing w:line="240" w:lineRule="auto"/>
            </w:pPr>
            <w:r>
              <w:rPr>
                <w:sz w:val="18"/>
              </w:rPr>
              <w:t>11</w:t>
            </w:r>
          </w:p>
        </w:tc>
        <w:tc>
          <w:tcPr>
            <w:tcW w:type="dxa" w:w="1512"/>
          </w:tcPr>
          <w:p>
            <w:pPr>
              <w:spacing w:line="240" w:lineRule="auto"/>
            </w:pPr>
            <w:r>
              <w:rPr>
                <w:sz w:val="18"/>
              </w:rPr>
              <w:t>0.006</w:t>
            </w:r>
          </w:p>
        </w:tc>
      </w:tr>
      <w:tr>
        <w:tc>
          <w:tcPr>
            <w:tcW w:type="dxa" w:w="1512"/>
          </w:tcPr>
          <w:p>
            <w:pPr>
              <w:spacing w:line="240" w:lineRule="auto"/>
            </w:pPr>
            <w:r>
              <w:rPr>
                <w:sz w:val="18"/>
              </w:rPr>
              <w:t>HostMix-TOO</w:t>
            </w:r>
          </w:p>
        </w:tc>
        <w:tc>
          <w:tcPr>
            <w:tcW w:type="dxa" w:w="1512"/>
          </w:tcPr>
          <w:p>
            <w:pPr>
              <w:spacing w:line="240" w:lineRule="auto"/>
            </w:pPr>
            <w:r>
              <w:rPr>
                <w:sz w:val="18"/>
              </w:rPr>
              <w:t>0.455</w:t>
            </w:r>
          </w:p>
        </w:tc>
        <w:tc>
          <w:tcPr>
            <w:tcW w:type="dxa" w:w="1512"/>
          </w:tcPr>
          <w:p>
            <w:pPr>
              <w:spacing w:line="240" w:lineRule="auto"/>
            </w:pPr>
            <w:r>
              <w:rPr>
                <w:sz w:val="18"/>
              </w:rPr>
              <w:t>0.101</w:t>
            </w:r>
          </w:p>
        </w:tc>
        <w:tc>
          <w:tcPr>
            <w:tcW w:type="dxa" w:w="1512"/>
          </w:tcPr>
          <w:p>
            <w:pPr>
              <w:spacing w:line="240" w:lineRule="auto"/>
            </w:pPr>
            <w:r>
              <w:rPr>
                <w:sz w:val="18"/>
              </w:rPr>
              <w:t>0.554</w:t>
            </w:r>
          </w:p>
        </w:tc>
        <w:tc>
          <w:tcPr>
            <w:tcW w:type="dxa" w:w="1512"/>
          </w:tcPr>
          <w:p>
            <w:pPr>
              <w:spacing w:line="240" w:lineRule="auto"/>
            </w:pPr>
            <w:r>
              <w:rPr>
                <w:sz w:val="18"/>
              </w:rPr>
              <w:t>147</w:t>
            </w:r>
          </w:p>
        </w:tc>
        <w:tc>
          <w:tcPr>
            <w:tcW w:type="dxa" w:w="1512"/>
          </w:tcPr>
          <w:p>
            <w:pPr>
              <w:spacing w:line="240" w:lineRule="auto"/>
            </w:pPr>
            <w:r>
              <w:rPr>
                <w:sz w:val="18"/>
              </w:rPr>
              <w:t>0.031</w:t>
            </w:r>
          </w:p>
        </w:tc>
      </w:tr>
    </w:tbl>
    <w:p>
      <w:r>
        <w:t>The shares of HostMix-TOO's top-1 loss on the microarray evaluation set were −0.194 for the unstandardized mixture model, 1.354 for standardized pure tumors with C = 0.03 and 1.458 for C = 0.15. The reading rule assigned this loss to standardization (category S). The shares of the extra loss under random gene removal were −0.028, 1.711 and 1.704, also category S. The gap in that loss between HostMix-TOO and the baseline was 0.025.</w:t>
      </w:r>
    </w:p>
    <w:p>
      <w:pPr>
        <w:pStyle w:val="Heading2"/>
      </w:pPr>
      <w:r>
        <w:t>13. Supplementary figures</w:t>
      </w:r>
    </w:p>
    <w:p>
      <w:pPr>
        <w:keepNext/>
      </w:pPr>
      <w:r>
        <w:drawing>
          <wp:inline xmlns:a="http://schemas.openxmlformats.org/drawingml/2006/main" xmlns:pic="http://schemas.openxmlformats.org/drawingml/2006/picture">
            <wp:extent cx="5760000" cy="3728072"/>
            <wp:docPr id="1" name="Picture 1"/>
            <wp:cNvGraphicFramePr>
              <a:graphicFrameLocks noChangeAspect="1"/>
            </wp:cNvGraphicFramePr>
            <a:graphic>
              <a:graphicData uri="http://schemas.openxmlformats.org/drawingml/2006/picture">
                <pic:pic>
                  <pic:nvPicPr>
                    <pic:cNvPr id="0" name="FigureS1.png"/>
                    <pic:cNvPicPr/>
                  </pic:nvPicPr>
                  <pic:blipFill>
                    <a:blip r:embed="rId10"/>
                    <a:stretch>
                      <a:fillRect/>
                    </a:stretch>
                  </pic:blipFill>
                  <pic:spPr>
                    <a:xfrm>
                      <a:off x="0" y="0"/>
                      <a:ext cx="5760000" cy="3728072"/>
                    </a:xfrm>
                    <a:prstGeom prst="rect"/>
                  </pic:spPr>
                </pic:pic>
              </a:graphicData>
            </a:graphic>
          </wp:inline>
        </w:drawing>
      </w:r>
    </w:p>
    <w:p>
      <w:r>
        <w:rPr>
          <w:b/>
        </w:rPr>
        <w:t>Figure S1. Accuracy and host attraction of the locked classifiers</w:t>
      </w:r>
    </w:p>
    <w:p>
      <w:r>
        <w:t>Each cell is the top-1 organ accuracy (a) or the host-attraction rate (b) of one locked classifier. Columns are MET500, POG570, the six confirmatory RNA-seq cohorts, and the microarray cohorts. The MET500 column is exploratory. In the POG570 column, the baseline and HostMix-TOO cells are the two arms of the preregistered comparisons H1 and H2, and the other cells are pre-specified descriptive or exploratory; the status of every cell is given in Additional file 2. The auxiliary column is a post hoc aggregate of the confirmatory predictions on the six RNA-seq cohorts. The microarray column is a post hoc aggregate of the one-patient descriptive layer (top-1 on 536 evaluation biopsies; host-attraction rate on 207 at-risk biopsies). Shading runs from light to dark gray over 0 to 1 in a and over 0 to the largest rate in b; labels give the value to three decimals. n/c, not computed (hatched cells). Native-organ masking has a host-attraction rate of 0 by construction.</w:t>
      </w:r>
    </w:p>
    <w:p>
      <w:pPr>
        <w:keepNext/>
      </w:pPr>
      <w:r>
        <w:drawing>
          <wp:inline xmlns:a="http://schemas.openxmlformats.org/drawingml/2006/main" xmlns:pic="http://schemas.openxmlformats.org/drawingml/2006/picture">
            <wp:extent cx="5760000" cy="3728072"/>
            <wp:docPr id="2" name="Picture 2"/>
            <wp:cNvGraphicFramePr>
              <a:graphicFrameLocks noChangeAspect="1"/>
            </wp:cNvGraphicFramePr>
            <a:graphic>
              <a:graphicData uri="http://schemas.openxmlformats.org/drawingml/2006/picture">
                <pic:pic>
                  <pic:nvPicPr>
                    <pic:cNvPr id="0" name="FigureS2.png"/>
                    <pic:cNvPicPr/>
                  </pic:nvPicPr>
                  <pic:blipFill>
                    <a:blip r:embed="rId11"/>
                    <a:stretch>
                      <a:fillRect/>
                    </a:stretch>
                  </pic:blipFill>
                  <pic:spPr>
                    <a:xfrm>
                      <a:off x="0" y="0"/>
                      <a:ext cx="5760000" cy="3728072"/>
                    </a:xfrm>
                    <a:prstGeom prst="rect"/>
                  </pic:spPr>
                </pic:pic>
              </a:graphicData>
            </a:graphic>
          </wp:inline>
        </w:drawing>
      </w:r>
    </w:p>
    <w:p>
      <w:r>
        <w:rPr>
          <w:b/>
        </w:rPr>
        <w:t>Figure S2. Accuracy and host attraction in three analysis sets</w:t>
      </w:r>
    </w:p>
    <w:p>
      <w:r>
        <w:t>Top-1 accuracy (upper row) and a second metric (lower row) of the baseline, HostMix-TOO, SCOPE and CUP-AI-Dx in the native-truth set (a), the at-risk set (b) and the pool-out at-risk set (c), shown separately for MET500, POG570 and the auxiliary RNA-seq cohorts; n under each group is the size of that set. In b and c the lower row is the host-attraction rate. Host attraction is defined only for at-risk biopsies, so in a the lower row ("called another native organ") is the fraction of native-truth biopsies called a native organ of the biopsy site other than the true organ. A bar of height zero is labeled 0. This decomposition was made after both confirmations and is post hoc.</w:t>
      </w:r>
    </w:p>
    <w:p>
      <w:pPr>
        <w:keepNext/>
      </w:pPr>
      <w:r>
        <w:drawing>
          <wp:inline xmlns:a="http://schemas.openxmlformats.org/drawingml/2006/main" xmlns:pic="http://schemas.openxmlformats.org/drawingml/2006/picture">
            <wp:extent cx="5760000" cy="4066726"/>
            <wp:docPr id="3" name="Picture 3"/>
            <wp:cNvGraphicFramePr>
              <a:graphicFrameLocks noChangeAspect="1"/>
            </wp:cNvGraphicFramePr>
            <a:graphic>
              <a:graphicData uri="http://schemas.openxmlformats.org/drawingml/2006/picture">
                <pic:pic>
                  <pic:nvPicPr>
                    <pic:cNvPr id="0" name="FigureS3.png"/>
                    <pic:cNvPicPr/>
                  </pic:nvPicPr>
                  <pic:blipFill>
                    <a:blip r:embed="rId12"/>
                    <a:stretch>
                      <a:fillRect/>
                    </a:stretch>
                  </pic:blipFill>
                  <pic:spPr>
                    <a:xfrm>
                      <a:off x="0" y="0"/>
                      <a:ext cx="5760000" cy="4066726"/>
                    </a:xfrm>
                    <a:prstGeom prst="rect"/>
                  </pic:spPr>
                </pic:pic>
              </a:graphicData>
            </a:graphic>
          </wp:inline>
        </w:drawing>
      </w:r>
    </w:p>
    <w:p>
      <w:r>
        <w:rPr>
          <w:b/>
        </w:rPr>
        <w:t>Figure S3. Esophagus calls and the effect of missing genes</w:t>
      </w:r>
    </w:p>
    <w:p>
      <w:r>
        <w:rPr>
          <w:b/>
        </w:rPr>
        <w:t>a</w:t>
      </w:r>
      <w:r>
        <w:t xml:space="preserve"> Fraction of biopsies whose true organ is not esophagus that were called esophagus, in MET500, POG570, the six auxiliary RNA-seq cohorts and the microarray cohorts; n is that denominator. For the microarray cohorts, the set has one sample per patient across the layer, as in Table 1 (n = 536). n/c, not computed: the esophagus fraction of linear deconvolution was not computed for MET500. </w:t>
      </w:r>
      <w:r>
        <w:rPr>
          <w:b/>
        </w:rPr>
        <w:t>b</w:t>
      </w:r>
      <w:r>
        <w:t xml:space="preserve"> HostMix-TOO calls for the 183 GSE41258 native-truth colorectal tumors; 102 were called esophagus. </w:t>
      </w:r>
      <w:r>
        <w:rPr>
          <w:b/>
        </w:rPr>
        <w:t>c</w:t>
      </w:r>
      <w:r>
        <w:t xml:space="preserve"> Change in top-1 accuracy after restricting POG570 and MET500 profiles to the genes of GPL96, GPL20769, GPL15659 or the FHCRC Agilent array; solid bars are POG570 and hatched bars MET500, colored by classifier. The horizontal mark is the mean change across ten random removals of the same number of classifier genes, and the vertical line spans the minimum to maximum of those ten changes. The missing-gene simulation is post hoc. Models were not retrained.</w:t>
      </w:r>
    </w:p>
    <w:p>
      <w:pPr>
        <w:keepNext/>
      </w:pPr>
      <w:r>
        <w:drawing>
          <wp:inline xmlns:a="http://schemas.openxmlformats.org/drawingml/2006/main" xmlns:pic="http://schemas.openxmlformats.org/drawingml/2006/picture">
            <wp:extent cx="5760000" cy="3997848"/>
            <wp:docPr id="4" name="Picture 4"/>
            <wp:cNvGraphicFramePr>
              <a:graphicFrameLocks noChangeAspect="1"/>
            </wp:cNvGraphicFramePr>
            <a:graphic>
              <a:graphicData uri="http://schemas.openxmlformats.org/drawingml/2006/picture">
                <pic:pic>
                  <pic:nvPicPr>
                    <pic:cNvPr id="0" name="FigureS4.png"/>
                    <pic:cNvPicPr/>
                  </pic:nvPicPr>
                  <pic:blipFill>
                    <a:blip r:embed="rId13"/>
                    <a:stretch>
                      <a:fillRect/>
                    </a:stretch>
                  </pic:blipFill>
                  <pic:spPr>
                    <a:xfrm>
                      <a:off x="0" y="0"/>
                      <a:ext cx="5760000" cy="3997848"/>
                    </a:xfrm>
                    <a:prstGeom prst="rect"/>
                  </pic:spPr>
                </pic:pic>
              </a:graphicData>
            </a:graphic>
          </wp:inline>
        </w:drawing>
      </w:r>
    </w:p>
    <w:p>
      <w:r>
        <w:rPr>
          <w:b/>
        </w:rPr>
        <w:t>Figure S4. Genes contributing to esophagus calls in IMvigor210</w:t>
      </w:r>
    </w:p>
    <w:p>
      <w:r>
        <w:t xml:space="preserve">Mean contribution of each gene to the difference between the esophagus and bladder logits for IMvigor210 bladder tumors in the native-truth set that were called esophagus: </w:t>
      </w:r>
      <w:r>
        <w:rPr>
          <w:b/>
        </w:rPr>
        <w:t>a</w:t>
      </w:r>
      <w:r>
        <w:t xml:space="preserve"> baseline (n = 145), </w:t>
      </w:r>
      <w:r>
        <w:rPr>
          <w:b/>
        </w:rPr>
        <w:t>b</w:t>
      </w:r>
      <w:r>
        <w:t xml:space="preserve"> HostMix-TOO (n = 65). The contribution is the coefficient difference multiplied by the model input, the rank-normal score for the baseline and the standardized score for HostMix-TOO, so values are not comparable between panels. Positive values favor esophagus. The ten largest positive and the five most negative mean contributions are shown. This analysis is post hoc and does not identify a mechanism.</w:t>
      </w:r>
    </w:p>
    <w:p>
      <w:pPr>
        <w:keepNext/>
      </w:pPr>
      <w:r>
        <w:drawing>
          <wp:inline xmlns:a="http://schemas.openxmlformats.org/drawingml/2006/main" xmlns:pic="http://schemas.openxmlformats.org/drawingml/2006/picture">
            <wp:extent cx="5760000" cy="3320538"/>
            <wp:docPr id="5" name="Picture 5"/>
            <wp:cNvGraphicFramePr>
              <a:graphicFrameLocks noChangeAspect="1"/>
            </wp:cNvGraphicFramePr>
            <a:graphic>
              <a:graphicData uri="http://schemas.openxmlformats.org/drawingml/2006/picture">
                <pic:pic>
                  <pic:nvPicPr>
                    <pic:cNvPr id="0" name="FigureS5.png"/>
                    <pic:cNvPicPr/>
                  </pic:nvPicPr>
                  <pic:blipFill>
                    <a:blip r:embed="rId14"/>
                    <a:stretch>
                      <a:fillRect/>
                    </a:stretch>
                  </pic:blipFill>
                  <pic:spPr>
                    <a:xfrm>
                      <a:off x="0" y="0"/>
                      <a:ext cx="5760000" cy="3320538"/>
                    </a:xfrm>
                    <a:prstGeom prst="rect"/>
                  </pic:spPr>
                </pic:pic>
              </a:graphicData>
            </a:graphic>
          </wp:inline>
        </w:drawing>
      </w:r>
    </w:p>
    <w:p>
      <w:r>
        <w:rPr>
          <w:b/>
        </w:rPr>
        <w:t>Figure S5. Assignment of esophagus calls to adenocarcinoma or squamous centroids</w:t>
      </w:r>
    </w:p>
    <w:p>
      <w:r>
        <w:t xml:space="preserve">Each row is one cohort, grouped as the six auxiliary RNA-seq cohorts, the other RNA-seq cohort (AURORA US) and the five microarray cohorts, in the same order in every panel: </w:t>
      </w:r>
      <w:r>
        <w:rPr>
          <w:b/>
        </w:rPr>
        <w:t>a</w:t>
      </w:r>
      <w:r>
        <w:t xml:space="preserve"> baseline, </w:t>
      </w:r>
      <w:r>
        <w:rPr>
          <w:b/>
        </w:rPr>
        <w:t>b</w:t>
      </w:r>
      <w:r>
        <w:t xml:space="preserve"> HostMix-TOO, </w:t>
      </w:r>
      <w:r>
        <w:rPr>
          <w:b/>
        </w:rPr>
        <w:t>c</w:t>
      </w:r>
      <w:r>
        <w:t xml:space="preserve"> linear deconvolution. Each esophagus call is assigned to the adenocarcinoma or the squamous centroid, whichever has the greater Spearman correlation with the profile. The n at the end of a bar is that panel's number of esophagus calls, including n = 0 when the classifier made none; GSE50760 had none under any classifier. Of 147 HostMix-TOO esophagus calls in GSE41258, 145 were closer to the adenocarcinoma centroid and 2 to the squamous centroid; in IMvigor210, 69 of 105 were closer to the squamous centroid. This assignment is post hoc.</w:t>
      </w:r>
    </w:p>
    <w:p>
      <w:pPr>
        <w:keepNext/>
      </w:pPr>
      <w:r>
        <w:drawing>
          <wp:inline xmlns:a="http://schemas.openxmlformats.org/drawingml/2006/main" xmlns:pic="http://schemas.openxmlformats.org/drawingml/2006/picture">
            <wp:extent cx="5760000" cy="3794080"/>
            <wp:docPr id="6" name="Picture 6"/>
            <wp:cNvGraphicFramePr>
              <a:graphicFrameLocks noChangeAspect="1"/>
            </wp:cNvGraphicFramePr>
            <a:graphic>
              <a:graphicData uri="http://schemas.openxmlformats.org/drawingml/2006/picture">
                <pic:pic>
                  <pic:nvPicPr>
                    <pic:cNvPr id="0" name="FigureS6.png"/>
                    <pic:cNvPicPr/>
                  </pic:nvPicPr>
                  <pic:blipFill>
                    <a:blip r:embed="rId15"/>
                    <a:stretch>
                      <a:fillRect/>
                    </a:stretch>
                  </pic:blipFill>
                  <pic:spPr>
                    <a:xfrm>
                      <a:off x="0" y="0"/>
                      <a:ext cx="5760000" cy="3794080"/>
                    </a:xfrm>
                    <a:prstGeom prst="rect"/>
                  </pic:spPr>
                </pic:pic>
              </a:graphicData>
            </a:graphic>
          </wp:inline>
        </w:drawing>
      </w:r>
    </w:p>
    <w:p>
      <w:r>
        <w:rPr>
          <w:b/>
        </w:rPr>
        <w:t>Figure S6. Cohort-level differences in host-attraction rate</w:t>
      </w:r>
    </w:p>
    <w:p>
      <w:r>
        <w:t>Difference in host-attraction rate, HostMix-TOO minus baseline, in each cohort with at least 10 at-risk biopsies (at-risk n in parentheses), with Wald 95% intervals from the recorded variances. Diamonds show the DerSimonian–Laird random-effects estimate and its 95% interval for each layer (RNA-seq: seven cohorts, including the descriptive cohort AURORA US; microarray: four cohorts); the columns on the right give each difference with its 95% interval and the I² of each layer as a percentage. Cohort-level differences use each cohort's own one-sample-per-patient set, so patients profiled in both GSE74685 and FHCRC are counted in each cohort, and the at-risk n of GSE74685 (57) is larger than in Table 1 (49). FHCRC is absent because its at-risk count was below 10. The cohort differences and layer estimates were specified in advance as descriptive analyses; they do not replace the preregistered tests.</w:t>
      </w:r>
    </w:p>
    <w:p>
      <w:pPr>
        <w:pStyle w:val="Heading2"/>
      </w:pPr>
      <w:r>
        <w:t>14. Repository correspondence</w:t>
      </w:r>
    </w:p>
    <w:p>
      <w:pPr>
        <w:pStyle w:val="Heading3"/>
      </w:pPr>
      <w:r>
        <w:t>Table S7. Correspondence between manuscript names and project files</w:t>
      </w:r>
    </w:p>
    <w:p>
      <w:r>
        <w:t xml:space="preserve">Internal script and file names appear in this table and in the source notes of Sections 2, 3, 9, 10 and 11. Files under </w:t>
      </w:r>
      <w:r>
        <w:rPr>
          <w:rFonts w:ascii="Liberation Mono" w:hAnsi="Liberation Mono"/>
        </w:rPr>
        <w:t>results/</w:t>
      </w:r>
      <w:r>
        <w:t xml:space="preserve"> are produced by the scripts and are not in the public repository; </w:t>
      </w:r>
      <w:r>
        <w:rPr>
          <w:rFonts w:ascii="Liberation Mono" w:hAnsi="Liberation Mono"/>
        </w:rPr>
        <w:t>config/prereg_A6.md</w:t>
      </w:r>
      <w:r>
        <w:t xml:space="preserve"> is withheld from it because it lists POG570 patient identifiers with per-patient results (see </w:t>
      </w:r>
      <w:r>
        <w:rPr>
          <w:rFonts w:ascii="Liberation Mono" w:hAnsi="Liberation Mono"/>
        </w:rPr>
        <w:t>WITHHELD.tsv</w:t>
      </w:r>
      <w:r>
        <w:t xml:space="preserve"> there). Its English translation, </w:t>
      </w:r>
      <w:r>
        <w:rPr>
          <w:rFonts w:ascii="Liberation Mono" w:hAnsi="Liberation Mono"/>
        </w:rPr>
        <w:t>config/prereg_A6_en.md</w:t>
      </w:r>
      <w:r>
        <w:t>, is in the repository, and the copy of the git history available to editors and reviewers contains its hash and a copy with these identifiers masked.</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line="240" w:lineRule="auto"/>
            </w:pPr>
            <w:r>
              <w:rPr>
                <w:b/>
                <w:sz w:val="18"/>
              </w:rPr>
              <w:t>Manuscript name</w:t>
            </w:r>
          </w:p>
        </w:tc>
        <w:tc>
          <w:tcPr>
            <w:tcW w:type="dxa" w:w="2268"/>
          </w:tcPr>
          <w:p>
            <w:pPr>
              <w:spacing w:line="240" w:lineRule="auto"/>
            </w:pPr>
            <w:r>
              <w:rPr>
                <w:b/>
                <w:sz w:val="18"/>
              </w:rPr>
              <w:t>Internal name</w:t>
            </w:r>
          </w:p>
        </w:tc>
        <w:tc>
          <w:tcPr>
            <w:tcW w:type="dxa" w:w="2268"/>
          </w:tcPr>
          <w:p>
            <w:pPr>
              <w:spacing w:line="240" w:lineRule="auto"/>
            </w:pPr>
            <w:r>
              <w:rPr>
                <w:b/>
                <w:sz w:val="18"/>
              </w:rPr>
              <w:t>Script</w:t>
            </w:r>
          </w:p>
        </w:tc>
        <w:tc>
          <w:tcPr>
            <w:tcW w:type="dxa" w:w="2268"/>
          </w:tcPr>
          <w:p>
            <w:pPr>
              <w:spacing w:line="240" w:lineRule="auto"/>
            </w:pPr>
            <w:r>
              <w:rPr>
                <w:b/>
                <w:sz w:val="18"/>
              </w:rPr>
              <w:t>Output</w:t>
            </w:r>
          </w:p>
        </w:tc>
      </w:tr>
      <w:tr>
        <w:tc>
          <w:tcPr>
            <w:tcW w:type="dxa" w:w="2268"/>
          </w:tcPr>
          <w:p>
            <w:pPr>
              <w:spacing w:line="240" w:lineRule="auto"/>
            </w:pPr>
            <w:r>
              <w:rPr>
                <w:sz w:val="18"/>
              </w:rPr>
              <w:t>Baseline</w:t>
            </w:r>
          </w:p>
        </w:tc>
        <w:tc>
          <w:tcPr>
            <w:tcW w:type="dxa" w:w="2268"/>
          </w:tcPr>
          <w:p>
            <w:pPr>
              <w:spacing w:line="240" w:lineRule="auto"/>
            </w:pPr>
            <w:r>
              <w:rPr>
                <w:sz w:val="18"/>
              </w:rPr>
              <w:t>BASE-Z</w:t>
            </w:r>
          </w:p>
        </w:tc>
        <w:tc>
          <w:tcPr>
            <w:tcW w:type="dxa" w:w="2268"/>
          </w:tcPr>
          <w:p>
            <w:pPr>
              <w:spacing w:line="240" w:lineRule="auto"/>
            </w:pPr>
            <w:r>
              <w:rPr>
                <w:sz w:val="18"/>
              </w:rPr>
              <w:t>scripts/08_train.py</w:t>
            </w:r>
          </w:p>
        </w:tc>
        <w:tc>
          <w:tcPr>
            <w:tcW w:type="dxa" w:w="2268"/>
          </w:tcPr>
          <w:p>
            <w:pPr>
              <w:spacing w:line="240" w:lineRule="auto"/>
            </w:pPr>
            <w:r>
              <w:rPr>
                <w:sz w:val="18"/>
              </w:rPr>
              <w:t>results/stage2/models/BASE_Z.joblib</w:t>
            </w:r>
          </w:p>
        </w:tc>
      </w:tr>
      <w:tr>
        <w:tc>
          <w:tcPr>
            <w:tcW w:type="dxa" w:w="2268"/>
          </w:tcPr>
          <w:p>
            <w:pPr>
              <w:spacing w:line="240" w:lineRule="auto"/>
            </w:pPr>
            <w:r>
              <w:rPr>
                <w:sz w:val="18"/>
              </w:rPr>
              <w:t>HostMix-TOO</w:t>
            </w:r>
          </w:p>
        </w:tc>
        <w:tc>
          <w:tcPr>
            <w:tcW w:type="dxa" w:w="2268"/>
          </w:tcPr>
          <w:p>
            <w:pPr>
              <w:spacing w:line="240" w:lineRule="auto"/>
            </w:pPr>
            <w:r>
              <w:rPr>
                <w:sz w:val="18"/>
              </w:rPr>
              <w:t>SA-Z</w:t>
            </w:r>
          </w:p>
        </w:tc>
        <w:tc>
          <w:tcPr>
            <w:tcW w:type="dxa" w:w="2268"/>
          </w:tcPr>
          <w:p>
            <w:pPr>
              <w:spacing w:line="240" w:lineRule="auto"/>
            </w:pPr>
            <w:r>
              <w:rPr>
                <w:sz w:val="18"/>
              </w:rPr>
              <w:t>scripts/08_train.py</w:t>
            </w:r>
          </w:p>
        </w:tc>
        <w:tc>
          <w:tcPr>
            <w:tcW w:type="dxa" w:w="2268"/>
          </w:tcPr>
          <w:p>
            <w:pPr>
              <w:spacing w:line="240" w:lineRule="auto"/>
            </w:pPr>
            <w:r>
              <w:rPr>
                <w:sz w:val="18"/>
              </w:rPr>
              <w:t>results/stage2/models/SA_Z.joblib</w:t>
            </w:r>
          </w:p>
        </w:tc>
      </w:tr>
      <w:tr>
        <w:tc>
          <w:tcPr>
            <w:tcW w:type="dxa" w:w="2268"/>
          </w:tcPr>
          <w:p>
            <w:pPr>
              <w:spacing w:line="240" w:lineRule="auto"/>
            </w:pPr>
            <w:r>
              <w:rPr>
                <w:sz w:val="18"/>
              </w:rPr>
              <w:t>Normal classes</w:t>
            </w:r>
          </w:p>
        </w:tc>
        <w:tc>
          <w:tcPr>
            <w:tcW w:type="dxa" w:w="2268"/>
          </w:tcPr>
          <w:p>
            <w:pPr>
              <w:spacing w:line="240" w:lineRule="auto"/>
            </w:pPr>
            <w:r>
              <w:rPr>
                <w:sz w:val="18"/>
              </w:rPr>
              <w:t>NC-Z</w:t>
            </w:r>
          </w:p>
        </w:tc>
        <w:tc>
          <w:tcPr>
            <w:tcW w:type="dxa" w:w="2268"/>
          </w:tcPr>
          <w:p>
            <w:pPr>
              <w:spacing w:line="240" w:lineRule="auto"/>
            </w:pPr>
            <w:r>
              <w:rPr>
                <w:sz w:val="18"/>
              </w:rPr>
              <w:t>scripts/08_train.py</w:t>
            </w:r>
          </w:p>
        </w:tc>
        <w:tc>
          <w:tcPr>
            <w:tcW w:type="dxa" w:w="2268"/>
          </w:tcPr>
          <w:p>
            <w:pPr>
              <w:spacing w:line="240" w:lineRule="auto"/>
            </w:pPr>
            <w:r>
              <w:rPr>
                <w:sz w:val="18"/>
              </w:rPr>
              <w:t>results/stage2/met500_overall.tsv</w:t>
            </w:r>
          </w:p>
        </w:tc>
      </w:tr>
      <w:tr>
        <w:tc>
          <w:tcPr>
            <w:tcW w:type="dxa" w:w="2268"/>
          </w:tcPr>
          <w:p>
            <w:pPr>
              <w:spacing w:line="240" w:lineRule="auto"/>
            </w:pPr>
            <w:r>
              <w:rPr>
                <w:sz w:val="18"/>
              </w:rPr>
              <w:t>Site-specific mixtures</w:t>
            </w:r>
          </w:p>
        </w:tc>
        <w:tc>
          <w:tcPr>
            <w:tcW w:type="dxa" w:w="2268"/>
          </w:tcPr>
          <w:p>
            <w:pPr>
              <w:spacing w:line="240" w:lineRule="auto"/>
            </w:pPr>
            <w:r>
              <w:rPr>
                <w:sz w:val="18"/>
              </w:rPr>
              <w:t>SC-Z</w:t>
            </w:r>
          </w:p>
        </w:tc>
        <w:tc>
          <w:tcPr>
            <w:tcW w:type="dxa" w:w="2268"/>
          </w:tcPr>
          <w:p>
            <w:pPr>
              <w:spacing w:line="240" w:lineRule="auto"/>
            </w:pPr>
            <w:r>
              <w:rPr>
                <w:sz w:val="18"/>
              </w:rPr>
              <w:t>scripts/08_train.py</w:t>
            </w:r>
          </w:p>
        </w:tc>
        <w:tc>
          <w:tcPr>
            <w:tcW w:type="dxa" w:w="2268"/>
          </w:tcPr>
          <w:p>
            <w:pPr>
              <w:spacing w:line="240" w:lineRule="auto"/>
            </w:pPr>
            <w:r>
              <w:rPr>
                <w:sz w:val="18"/>
              </w:rPr>
              <w:t>results/stage2/met500_overall.tsv</w:t>
            </w:r>
          </w:p>
        </w:tc>
      </w:tr>
      <w:tr>
        <w:tc>
          <w:tcPr>
            <w:tcW w:type="dxa" w:w="2268"/>
          </w:tcPr>
          <w:p>
            <w:pPr>
              <w:spacing w:line="240" w:lineRule="auto"/>
            </w:pPr>
            <w:r>
              <w:rPr>
                <w:sz w:val="18"/>
              </w:rPr>
              <w:t>Linear deconvolution</w:t>
            </w:r>
          </w:p>
        </w:tc>
        <w:tc>
          <w:tcPr>
            <w:tcW w:type="dxa" w:w="2268"/>
          </w:tcPr>
          <w:p>
            <w:pPr>
              <w:spacing w:line="240" w:lineRule="auto"/>
            </w:pPr>
            <w:r>
              <w:rPr>
                <w:sz w:val="18"/>
              </w:rPr>
              <w:t>LD-Z</w:t>
            </w:r>
          </w:p>
        </w:tc>
        <w:tc>
          <w:tcPr>
            <w:tcW w:type="dxa" w:w="2268"/>
          </w:tcPr>
          <w:p>
            <w:pPr>
              <w:spacing w:line="240" w:lineRule="auto"/>
            </w:pPr>
            <w:r>
              <w:rPr>
                <w:sz w:val="18"/>
              </w:rPr>
              <w:t>scripts/08_train.py</w:t>
            </w:r>
          </w:p>
        </w:tc>
        <w:tc>
          <w:tcPr>
            <w:tcW w:type="dxa" w:w="2268"/>
          </w:tcPr>
          <w:p>
            <w:pPr>
              <w:spacing w:line="240" w:lineRule="auto"/>
            </w:pPr>
            <w:r>
              <w:rPr>
                <w:sz w:val="18"/>
              </w:rPr>
              <w:t>results/stage2/met500_overall.tsv</w:t>
            </w:r>
          </w:p>
        </w:tc>
      </w:tr>
      <w:tr>
        <w:tc>
          <w:tcPr>
            <w:tcW w:type="dxa" w:w="2268"/>
          </w:tcPr>
          <w:p>
            <w:pPr>
              <w:spacing w:line="240" w:lineRule="auto"/>
            </w:pPr>
            <w:r>
              <w:rPr>
                <w:sz w:val="18"/>
              </w:rPr>
              <w:t>Native-organ masking</w:t>
            </w:r>
          </w:p>
        </w:tc>
        <w:tc>
          <w:tcPr>
            <w:tcW w:type="dxa" w:w="2268"/>
          </w:tcPr>
          <w:p>
            <w:pPr>
              <w:spacing w:line="240" w:lineRule="auto"/>
            </w:pPr>
            <w:r>
              <w:rPr>
                <w:sz w:val="18"/>
              </w:rPr>
              <w:t>M1-Z</w:t>
            </w:r>
          </w:p>
        </w:tc>
        <w:tc>
          <w:tcPr>
            <w:tcW w:type="dxa" w:w="2268"/>
          </w:tcPr>
          <w:p>
            <w:pPr>
              <w:spacing w:line="240" w:lineRule="auto"/>
            </w:pPr>
            <w:r>
              <w:rPr>
                <w:sz w:val="18"/>
              </w:rPr>
              <w:t>scripts/08_train.py</w:t>
            </w:r>
          </w:p>
        </w:tc>
        <w:tc>
          <w:tcPr>
            <w:tcW w:type="dxa" w:w="2268"/>
          </w:tcPr>
          <w:p>
            <w:pPr>
              <w:spacing w:line="240" w:lineRule="auto"/>
            </w:pPr>
            <w:r>
              <w:rPr>
                <w:sz w:val="18"/>
              </w:rPr>
              <w:t>results/stage2/met500_overall.tsv</w:t>
            </w:r>
          </w:p>
        </w:tc>
      </w:tr>
      <w:tr>
        <w:tc>
          <w:tcPr>
            <w:tcW w:type="dxa" w:w="2268"/>
          </w:tcPr>
          <w:p>
            <w:pPr>
              <w:spacing w:line="240" w:lineRule="auto"/>
            </w:pPr>
            <w:r>
              <w:rPr>
                <w:sz w:val="18"/>
              </w:rPr>
              <w:t>Gene removal 20%</w:t>
            </w:r>
          </w:p>
        </w:tc>
        <w:tc>
          <w:tcPr>
            <w:tcW w:type="dxa" w:w="2268"/>
          </w:tcPr>
          <w:p>
            <w:pPr>
              <w:spacing w:line="240" w:lineRule="auto"/>
            </w:pPr>
            <w:r>
              <w:rPr>
                <w:sz w:val="18"/>
              </w:rPr>
              <w:t>IF20-Z</w:t>
            </w:r>
          </w:p>
        </w:tc>
        <w:tc>
          <w:tcPr>
            <w:tcW w:type="dxa" w:w="2268"/>
          </w:tcPr>
          <w:p>
            <w:pPr>
              <w:spacing w:line="240" w:lineRule="auto"/>
            </w:pPr>
            <w:r>
              <w:rPr>
                <w:sz w:val="18"/>
              </w:rPr>
              <w:t>scripts/08_train.py</w:t>
            </w:r>
          </w:p>
        </w:tc>
        <w:tc>
          <w:tcPr>
            <w:tcW w:type="dxa" w:w="2268"/>
          </w:tcPr>
          <w:p>
            <w:pPr>
              <w:spacing w:line="240" w:lineRule="auto"/>
            </w:pPr>
            <w:r>
              <w:rPr>
                <w:sz w:val="18"/>
              </w:rPr>
              <w:t>results/stage2/met500_overall.tsv</w:t>
            </w:r>
          </w:p>
        </w:tc>
      </w:tr>
      <w:tr>
        <w:tc>
          <w:tcPr>
            <w:tcW w:type="dxa" w:w="2268"/>
          </w:tcPr>
          <w:p>
            <w:pPr>
              <w:spacing w:line="240" w:lineRule="auto"/>
            </w:pPr>
            <w:r>
              <w:rPr>
                <w:sz w:val="18"/>
              </w:rPr>
              <w:t>Gene sets</w:t>
            </w:r>
          </w:p>
        </w:tc>
        <w:tc>
          <w:tcPr>
            <w:tcW w:type="dxa" w:w="2268"/>
          </w:tcPr>
          <w:p>
            <w:pPr>
              <w:spacing w:line="240" w:lineRule="auto"/>
            </w:pPr>
            <w:r>
              <w:rPr>
                <w:sz w:val="18"/>
              </w:rPr>
              <w:t>BASE-K</w:t>
            </w:r>
          </w:p>
        </w:tc>
        <w:tc>
          <w:tcPr>
            <w:tcW w:type="dxa" w:w="2268"/>
          </w:tcPr>
          <w:p>
            <w:pPr>
              <w:spacing w:line="240" w:lineRule="auto"/>
            </w:pPr>
            <w:r>
              <w:rPr>
                <w:sz w:val="18"/>
              </w:rPr>
              <w:t>scripts/08_train.py</w:t>
            </w:r>
          </w:p>
        </w:tc>
        <w:tc>
          <w:tcPr>
            <w:tcW w:type="dxa" w:w="2268"/>
          </w:tcPr>
          <w:p>
            <w:pPr>
              <w:spacing w:line="240" w:lineRule="auto"/>
            </w:pPr>
            <w:r>
              <w:rPr>
                <w:sz w:val="18"/>
              </w:rPr>
              <w:t>results/stage2/met500_overall.tsv</w:t>
            </w:r>
          </w:p>
        </w:tc>
      </w:tr>
      <w:tr>
        <w:tc>
          <w:tcPr>
            <w:tcW w:type="dxa" w:w="2268"/>
          </w:tcPr>
          <w:p>
            <w:pPr>
              <w:spacing w:line="240" w:lineRule="auto"/>
            </w:pPr>
            <w:r>
              <w:rPr>
                <w:sz w:val="18"/>
              </w:rPr>
              <w:t>Gene sets + mixtures</w:t>
            </w:r>
          </w:p>
        </w:tc>
        <w:tc>
          <w:tcPr>
            <w:tcW w:type="dxa" w:w="2268"/>
          </w:tcPr>
          <w:p>
            <w:pPr>
              <w:spacing w:line="240" w:lineRule="auto"/>
            </w:pPr>
            <w:r>
              <w:rPr>
                <w:sz w:val="18"/>
              </w:rPr>
              <w:t>SA-K</w:t>
            </w:r>
          </w:p>
        </w:tc>
        <w:tc>
          <w:tcPr>
            <w:tcW w:type="dxa" w:w="2268"/>
          </w:tcPr>
          <w:p>
            <w:pPr>
              <w:spacing w:line="240" w:lineRule="auto"/>
            </w:pPr>
            <w:r>
              <w:rPr>
                <w:sz w:val="18"/>
              </w:rPr>
              <w:t>scripts/08_train.py</w:t>
            </w:r>
          </w:p>
        </w:tc>
        <w:tc>
          <w:tcPr>
            <w:tcW w:type="dxa" w:w="2268"/>
          </w:tcPr>
          <w:p>
            <w:pPr>
              <w:spacing w:line="240" w:lineRule="auto"/>
            </w:pPr>
            <w:r>
              <w:rPr>
                <w:sz w:val="18"/>
              </w:rPr>
              <w:t>results/stage2/met500_overall.tsv</w:t>
            </w:r>
          </w:p>
        </w:tc>
      </w:tr>
      <w:tr>
        <w:tc>
          <w:tcPr>
            <w:tcW w:type="dxa" w:w="2268"/>
          </w:tcPr>
          <w:p>
            <w:pPr>
              <w:spacing w:line="240" w:lineRule="auto"/>
            </w:pPr>
            <w:r>
              <w:rPr>
                <w:sz w:val="18"/>
              </w:rPr>
              <w:t>Gene sets + host correction</w:t>
            </w:r>
          </w:p>
        </w:tc>
        <w:tc>
          <w:tcPr>
            <w:tcW w:type="dxa" w:w="2268"/>
          </w:tcPr>
          <w:p>
            <w:pPr>
              <w:spacing w:line="240" w:lineRule="auto"/>
            </w:pPr>
            <w:r>
              <w:rPr>
                <w:sz w:val="18"/>
              </w:rPr>
              <w:t>V0-K</w:t>
            </w:r>
          </w:p>
        </w:tc>
        <w:tc>
          <w:tcPr>
            <w:tcW w:type="dxa" w:w="2268"/>
          </w:tcPr>
          <w:p>
            <w:pPr>
              <w:spacing w:line="240" w:lineRule="auto"/>
            </w:pPr>
            <w:r>
              <w:rPr>
                <w:sz w:val="18"/>
              </w:rPr>
              <w:t>scripts/08_train.py</w:t>
            </w:r>
          </w:p>
        </w:tc>
        <w:tc>
          <w:tcPr>
            <w:tcW w:type="dxa" w:w="2268"/>
          </w:tcPr>
          <w:p>
            <w:pPr>
              <w:spacing w:line="240" w:lineRule="auto"/>
            </w:pPr>
            <w:r>
              <w:rPr>
                <w:sz w:val="18"/>
              </w:rPr>
              <w:t>results/stage2/met500_overall.tsv</w:t>
            </w:r>
          </w:p>
        </w:tc>
      </w:tr>
      <w:tr>
        <w:tc>
          <w:tcPr>
            <w:tcW w:type="dxa" w:w="2268"/>
          </w:tcPr>
          <w:p>
            <w:pPr>
              <w:spacing w:line="240" w:lineRule="auto"/>
            </w:pPr>
            <w:r>
              <w:rPr>
                <w:sz w:val="18"/>
              </w:rPr>
              <w:t>Gated model</w:t>
            </w:r>
          </w:p>
        </w:tc>
        <w:tc>
          <w:tcPr>
            <w:tcW w:type="dxa" w:w="2268"/>
          </w:tcPr>
          <w:p>
            <w:pPr>
              <w:spacing w:line="240" w:lineRule="auto"/>
            </w:pPr>
            <w:r>
              <w:rPr>
                <w:sz w:val="18"/>
              </w:rPr>
              <w:t>SA-G</w:t>
            </w:r>
          </w:p>
        </w:tc>
        <w:tc>
          <w:tcPr>
            <w:tcW w:type="dxa" w:w="2268"/>
          </w:tcPr>
          <w:p>
            <w:pPr>
              <w:spacing w:line="240" w:lineRule="auto"/>
            </w:pPr>
            <w:r>
              <w:rPr>
                <w:sz w:val="18"/>
              </w:rPr>
              <w:t>scripts/24_aux_confirm.py</w:t>
            </w:r>
          </w:p>
        </w:tc>
        <w:tc>
          <w:tcPr>
            <w:tcW w:type="dxa" w:w="2268"/>
          </w:tcPr>
          <w:p>
            <w:pPr>
              <w:spacing w:line="240" w:lineRule="auto"/>
            </w:pPr>
            <w:r>
              <w:rPr>
                <w:sz w:val="18"/>
              </w:rPr>
              <w:t>results/stage7/confirm/tables/metrics.tsv</w:t>
            </w:r>
          </w:p>
        </w:tc>
      </w:tr>
      <w:tr>
        <w:tc>
          <w:tcPr>
            <w:tcW w:type="dxa" w:w="2268"/>
          </w:tcPr>
          <w:p>
            <w:pPr>
              <w:spacing w:line="240" w:lineRule="auto"/>
            </w:pPr>
            <w:r>
              <w:rPr>
                <w:sz w:val="18"/>
              </w:rPr>
              <w:t>22-tissue model</w:t>
            </w:r>
          </w:p>
        </w:tc>
        <w:tc>
          <w:tcPr>
            <w:tcW w:type="dxa" w:w="2268"/>
          </w:tcPr>
          <w:p>
            <w:pPr>
              <w:spacing w:line="240" w:lineRule="auto"/>
            </w:pPr>
            <w:r>
              <w:rPr>
                <w:sz w:val="18"/>
              </w:rPr>
              <w:t>SA-pool22</w:t>
            </w:r>
          </w:p>
        </w:tc>
        <w:tc>
          <w:tcPr>
            <w:tcW w:type="dxa" w:w="2268"/>
          </w:tcPr>
          <w:p>
            <w:pPr>
              <w:spacing w:line="240" w:lineRule="auto"/>
            </w:pPr>
            <w:r>
              <w:rPr>
                <w:sz w:val="18"/>
              </w:rPr>
              <w:t>scripts/14_stage5_train.py</w:t>
            </w:r>
          </w:p>
        </w:tc>
        <w:tc>
          <w:tcPr>
            <w:tcW w:type="dxa" w:w="2268"/>
          </w:tcPr>
          <w:p>
            <w:pPr>
              <w:spacing w:line="240" w:lineRule="auto"/>
            </w:pPr>
            <w:r>
              <w:rPr>
                <w:sz w:val="18"/>
              </w:rPr>
              <w:t>results/stage5/posthoc/pog_overall.tsv</w:t>
            </w:r>
          </w:p>
        </w:tc>
      </w:tr>
      <w:tr>
        <w:tc>
          <w:tcPr>
            <w:tcW w:type="dxa" w:w="2268"/>
          </w:tcPr>
          <w:p>
            <w:pPr>
              <w:spacing w:line="240" w:lineRule="auto"/>
            </w:pPr>
            <w:r>
              <w:rPr>
                <w:sz w:val="18"/>
              </w:rPr>
              <w:t>3-tissue model</w:t>
            </w:r>
          </w:p>
        </w:tc>
        <w:tc>
          <w:tcPr>
            <w:tcW w:type="dxa" w:w="2268"/>
          </w:tcPr>
          <w:p>
            <w:pPr>
              <w:spacing w:line="240" w:lineRule="auto"/>
            </w:pPr>
            <w:r>
              <w:rPr>
                <w:sz w:val="18"/>
              </w:rPr>
              <w:t>SA-pool3</w:t>
            </w:r>
          </w:p>
        </w:tc>
        <w:tc>
          <w:tcPr>
            <w:tcW w:type="dxa" w:w="2268"/>
          </w:tcPr>
          <w:p>
            <w:pPr>
              <w:spacing w:line="240" w:lineRule="auto"/>
            </w:pPr>
            <w:r>
              <w:rPr>
                <w:sz w:val="18"/>
              </w:rPr>
              <w:t>scripts/14_stage5_train.py</w:t>
            </w:r>
          </w:p>
        </w:tc>
        <w:tc>
          <w:tcPr>
            <w:tcW w:type="dxa" w:w="2268"/>
          </w:tcPr>
          <w:p>
            <w:pPr>
              <w:spacing w:line="240" w:lineRule="auto"/>
            </w:pPr>
            <w:r>
              <w:rPr>
                <w:sz w:val="18"/>
              </w:rPr>
              <w:t>results/stage5/posthoc/pog_overall.tsv</w:t>
            </w:r>
          </w:p>
        </w:tc>
      </w:tr>
      <w:tr>
        <w:tc>
          <w:tcPr>
            <w:tcW w:type="dxa" w:w="2268"/>
          </w:tcPr>
          <w:p>
            <w:pPr>
              <w:spacing w:line="240" w:lineRule="auto"/>
            </w:pPr>
            <w:r>
              <w:rPr>
                <w:sz w:val="18"/>
              </w:rPr>
              <w:t>POG570 hypotheses</w:t>
            </w:r>
          </w:p>
        </w:tc>
        <w:tc>
          <w:tcPr>
            <w:tcW w:type="dxa" w:w="2268"/>
          </w:tcPr>
          <w:p>
            <w:pPr>
              <w:spacing w:line="240" w:lineRule="auto"/>
            </w:pPr>
            <w:r>
              <w:rPr>
                <w:sz w:val="18"/>
              </w:rPr>
              <w:t>H1 H2 H3</w:t>
            </w:r>
          </w:p>
        </w:tc>
        <w:tc>
          <w:tcPr>
            <w:tcW w:type="dxa" w:w="2268"/>
          </w:tcPr>
          <w:p>
            <w:pPr>
              <w:spacing w:line="240" w:lineRule="auto"/>
            </w:pPr>
            <w:r>
              <w:rPr>
                <w:sz w:val="18"/>
              </w:rPr>
              <w:t>scripts/12_confirm.py</w:t>
            </w:r>
          </w:p>
        </w:tc>
        <w:tc>
          <w:tcPr>
            <w:tcW w:type="dxa" w:w="2268"/>
          </w:tcPr>
          <w:p>
            <w:pPr>
              <w:spacing w:line="240" w:lineRule="auto"/>
            </w:pPr>
            <w:r>
              <w:rPr>
                <w:sz w:val="18"/>
              </w:rPr>
              <w:t>results/stage4/confirm/primary.tsv</w:t>
            </w:r>
          </w:p>
        </w:tc>
      </w:tr>
      <w:tr>
        <w:tc>
          <w:tcPr>
            <w:tcW w:type="dxa" w:w="2268"/>
          </w:tcPr>
          <w:p>
            <w:pPr>
              <w:spacing w:line="240" w:lineRule="auto"/>
            </w:pPr>
            <w:r>
              <w:rPr>
                <w:sz w:val="18"/>
              </w:rPr>
              <w:t>Auxiliary hypotheses</w:t>
            </w:r>
          </w:p>
        </w:tc>
        <w:tc>
          <w:tcPr>
            <w:tcW w:type="dxa" w:w="2268"/>
          </w:tcPr>
          <w:p>
            <w:pPr>
              <w:spacing w:line="240" w:lineRule="auto"/>
            </w:pPr>
            <w:r>
              <w:rPr>
                <w:sz w:val="18"/>
              </w:rPr>
              <w:t>AH AS</w:t>
            </w:r>
          </w:p>
        </w:tc>
        <w:tc>
          <w:tcPr>
            <w:tcW w:type="dxa" w:w="2268"/>
          </w:tcPr>
          <w:p>
            <w:pPr>
              <w:spacing w:line="240" w:lineRule="auto"/>
            </w:pPr>
            <w:r>
              <w:rPr>
                <w:sz w:val="18"/>
              </w:rPr>
              <w:t>scripts/24_aux_confirm.py</w:t>
            </w:r>
          </w:p>
        </w:tc>
        <w:tc>
          <w:tcPr>
            <w:tcW w:type="dxa" w:w="2268"/>
          </w:tcPr>
          <w:p>
            <w:pPr>
              <w:spacing w:line="240" w:lineRule="auto"/>
            </w:pPr>
            <w:r>
              <w:rPr>
                <w:sz w:val="18"/>
              </w:rPr>
              <w:t>results/stage7/confirm/tables/hypothesis_primary.tsv</w:t>
            </w:r>
          </w:p>
        </w:tc>
      </w:tr>
      <w:tr>
        <w:tc>
          <w:tcPr>
            <w:tcW w:type="dxa" w:w="2268"/>
          </w:tcPr>
          <w:p>
            <w:pPr>
              <w:spacing w:line="240" w:lineRule="auto"/>
            </w:pPr>
            <w:r>
              <w:rPr>
                <w:sz w:val="18"/>
              </w:rPr>
              <w:t>Published classifiers</w:t>
            </w:r>
          </w:p>
        </w:tc>
        <w:tc>
          <w:tcPr>
            <w:tcW w:type="dxa" w:w="2268"/>
          </w:tcPr>
          <w:p>
            <w:pPr>
              <w:spacing w:line="240" w:lineRule="auto"/>
            </w:pPr>
            <w:r>
              <w:rPr>
                <w:sz w:val="18"/>
              </w:rPr>
              <w:t>SCOPE CUP-AI-Dx</w:t>
            </w:r>
          </w:p>
        </w:tc>
        <w:tc>
          <w:tcPr>
            <w:tcW w:type="dxa" w:w="2268"/>
          </w:tcPr>
          <w:p>
            <w:pPr>
              <w:spacing w:line="240" w:lineRule="auto"/>
            </w:pPr>
            <w:r>
              <w:rPr>
                <w:sz w:val="18"/>
              </w:rPr>
              <w:t>scripts/29_cup_wrapper_A8.py</w:t>
            </w:r>
          </w:p>
        </w:tc>
        <w:tc>
          <w:tcPr>
            <w:tcW w:type="dxa" w:w="2268"/>
          </w:tcPr>
          <w:p>
            <w:pPr>
              <w:spacing w:line="240" w:lineRule="auto"/>
            </w:pPr>
            <w:r>
              <w:rPr>
                <w:sz w:val="18"/>
              </w:rPr>
              <w:t>results/stage8/external/tables/metrics.tsv</w:t>
            </w:r>
          </w:p>
        </w:tc>
      </w:tr>
      <w:tr>
        <w:tc>
          <w:tcPr>
            <w:tcW w:type="dxa" w:w="2268"/>
          </w:tcPr>
          <w:p>
            <w:pPr>
              <w:spacing w:line="240" w:lineRule="auto"/>
            </w:pPr>
            <w:r>
              <w:rPr>
                <w:sz w:val="18"/>
              </w:rPr>
              <w:t>Ablation</w:t>
            </w:r>
          </w:p>
        </w:tc>
        <w:tc>
          <w:tcPr>
            <w:tcW w:type="dxa" w:w="2268"/>
          </w:tcPr>
          <w:p>
            <w:pPr>
              <w:spacing w:line="240" w:lineRule="auto"/>
            </w:pPr>
            <w:r>
              <w:rPr>
                <w:sz w:val="18"/>
              </w:rPr>
              <w:t>PURE-Zs PURE-Zs-w MIX-Z0</w:t>
            </w:r>
          </w:p>
        </w:tc>
        <w:tc>
          <w:tcPr>
            <w:tcW w:type="dxa" w:w="2268"/>
          </w:tcPr>
          <w:p>
            <w:pPr>
              <w:spacing w:line="240" w:lineRule="auto"/>
            </w:pPr>
            <w:r>
              <w:rPr>
                <w:sz w:val="18"/>
              </w:rPr>
              <w:t>scripts/45_ablation_A12.py</w:t>
            </w:r>
          </w:p>
        </w:tc>
        <w:tc>
          <w:tcPr>
            <w:tcW w:type="dxa" w:w="2268"/>
          </w:tcPr>
          <w:p>
            <w:pPr>
              <w:spacing w:line="240" w:lineRule="auto"/>
            </w:pPr>
            <w:r>
              <w:rPr>
                <w:sz w:val="18"/>
              </w:rPr>
              <w:t>results/stage9/ablation/metrics.tsv</w:t>
            </w:r>
          </w:p>
        </w:tc>
      </w:tr>
      <w:tr>
        <w:tc>
          <w:tcPr>
            <w:tcW w:type="dxa" w:w="2268"/>
          </w:tcPr>
          <w:p>
            <w:pPr>
              <w:spacing w:line="240" w:lineRule="auto"/>
            </w:pPr>
            <w:r>
              <w:rPr>
                <w:sz w:val="18"/>
              </w:rPr>
              <w:t>Figure source</w:t>
            </w:r>
          </w:p>
        </w:tc>
        <w:tc>
          <w:tcPr>
            <w:tcW w:type="dxa" w:w="2268"/>
          </w:tcPr>
          <w:p>
            <w:pPr>
              <w:spacing w:line="240" w:lineRule="auto"/>
            </w:pPr>
            <w:r>
              <w:rPr>
                <w:sz w:val="18"/>
              </w:rPr>
              <w:t>display names</w:t>
            </w:r>
          </w:p>
        </w:tc>
        <w:tc>
          <w:tcPr>
            <w:tcW w:type="dxa" w:w="2268"/>
          </w:tcPr>
          <w:p>
            <w:pPr>
              <w:spacing w:line="240" w:lineRule="auto"/>
            </w:pPr>
            <w:r>
              <w:rPr>
                <w:sz w:val="18"/>
              </w:rPr>
              <w:t>scripts/50_figures_A13.py</w:t>
            </w:r>
          </w:p>
        </w:tc>
        <w:tc>
          <w:tcPr>
            <w:tcW w:type="dxa" w:w="2268"/>
          </w:tcPr>
          <w:p>
            <w:pPr>
              <w:spacing w:line="240" w:lineRule="auto"/>
            </w:pPr>
            <w:r>
              <w:rPr>
                <w:sz w:val="18"/>
              </w:rPr>
              <w:t>manuscript/bmc/figure_source/</w:t>
            </w:r>
          </w:p>
        </w:tc>
      </w:tr>
    </w:tbl>
    <w:sectPr w:rsidR="00FC693F" w:rsidRPr="0006063C" w:rsidSect="00034616">
      <w:footerReference w:type="default" r:id="rId9"/>
      <w:pgSz w:w="11906" w:h="16838"/>
      <w:pgMar w:top="1417" w:right="1417" w:bottom="1417" w:left="1417" w:header="720" w:footer="720" w:gutter="0"/>
      <w:lnNumType w:countBy="1" w:restart="continuous" w:distance="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Liberation Serif" w:hAnsi="Liberation Serif" w:eastAsia="Liberation Serif"/>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Liberation Serif" w:hAnsi="Liberation Serif" w:eastAsia="Liberation Serif"/>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Liberation Serif" w:hAnsi="Liberation Serif" w:eastAsia="Liberation Serif"/>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Liberation Serif" w:hAnsi="Liberation Serif" w:eastAsia="Liberation Serif"/>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Liberation Serif" w:hAnsi="Liberation Serif" w:eastAsia="Liberation Serif"/>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Liberation Serif" w:hAnsi="Liberation Serif" w:eastAsia="Liberation Serif"/>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file 1. Supplementary methods, tables and figures</dc:title>
  <dc:subject/>
  <dc:creator>Juwon Kang; Junjeong Choi</dc:creator>
  <cp:keywords/>
  <dc:description/>
  <cp:lastModifiedBy>Juwon Kang; Junjeong Choi</cp:lastModifiedBy>
  <cp:revision>1</cp:revision>
  <dcterms:created xsi:type="dcterms:W3CDTF">2026-10-07T08:53:16Z</dcterms:created>
  <dcterms:modified xsi:type="dcterms:W3CDTF">2026-10-07T08:53:16Z</dcterms:modified>
  <cp:category/>
</cp:coreProperties>
</file>