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49D75F8" w14:textId="26E55FBC" w:rsidR="006479FC" w:rsidRPr="006479FC" w:rsidRDefault="006479FC" w:rsidP="006479FC">
      <w:pPr>
        <w:pStyle w:val="Subtitle"/>
        <w:rPr>
          <w:rFonts w:ascii="宋体" w:hAnsi="宋体" w:hint="eastAsia"/>
          <w:szCs w:val="28"/>
        </w:rPr>
      </w:pPr>
      <w:r w:rsidRPr="006479FC">
        <w:rPr>
          <w:rFonts w:ascii="宋体" w:hAnsi="宋体" w:hint="eastAsia"/>
          <w:szCs w:val="28"/>
        </w:rPr>
        <w:t>2</w:t>
      </w:r>
      <w:r w:rsidRPr="006479FC">
        <w:rPr>
          <w:rFonts w:ascii="宋体" w:hAnsi="宋体"/>
          <w:szCs w:val="28"/>
        </w:rPr>
        <w:t>.5</w:t>
      </w:r>
      <w:r w:rsidRPr="006479FC">
        <w:rPr>
          <w:rFonts w:ascii="宋体" w:hAnsi="宋体" w:hint="eastAsia"/>
          <w:szCs w:val="28"/>
        </w:rPr>
        <w:t>-资源需求估计</w:t>
      </w:r>
    </w:p>
    <w:p w14:paraId="1A405BA8" w14:textId="315583AB" w:rsidR="00BA7C79" w:rsidRPr="006479FC" w:rsidRDefault="006479FC" w:rsidP="006479FC">
      <w:pPr>
        <w:pStyle w:val="Subtitle"/>
        <w:jc w:val="both"/>
        <w:rPr>
          <w:rFonts w:ascii="宋体" w:hAnsi="宋体"/>
          <w:sz w:val="28"/>
          <w:szCs w:val="28"/>
        </w:rPr>
      </w:pPr>
      <w:r w:rsidRPr="006479FC">
        <w:rPr>
          <w:rFonts w:ascii="宋体" w:hAnsi="宋体" w:hint="eastAsia"/>
          <w:sz w:val="28"/>
          <w:szCs w:val="28"/>
        </w:rPr>
        <w:t>1</w:t>
      </w:r>
      <w:r w:rsidRPr="006479FC">
        <w:rPr>
          <w:rFonts w:ascii="宋体" w:hAnsi="宋体"/>
          <w:sz w:val="28"/>
          <w:szCs w:val="28"/>
        </w:rPr>
        <w:t xml:space="preserve">. </w:t>
      </w:r>
      <w:r w:rsidRPr="006479FC">
        <w:rPr>
          <w:rFonts w:ascii="宋体" w:hAnsi="宋体" w:hint="eastAsia"/>
          <w:sz w:val="28"/>
          <w:szCs w:val="28"/>
        </w:rPr>
        <w:t>人员</w:t>
      </w:r>
    </w:p>
    <w:p w14:paraId="32090B15" w14:textId="4AC456C4" w:rsidR="00BA7C79" w:rsidRPr="006479FC" w:rsidRDefault="006479FC">
      <w:pPr>
        <w:ind w:leftChars="200" w:left="420"/>
        <w:rPr>
          <w:rFonts w:ascii="宋体" w:eastAsia="宋体" w:hAnsi="宋体"/>
          <w:sz w:val="28"/>
          <w:szCs w:val="28"/>
        </w:rPr>
      </w:pPr>
      <w:r w:rsidRPr="006479FC">
        <w:rPr>
          <w:rFonts w:ascii="宋体" w:eastAsia="宋体" w:hAnsi="宋体" w:hint="eastAsia"/>
          <w:sz w:val="28"/>
          <w:szCs w:val="28"/>
        </w:rPr>
        <w:t>·</w:t>
      </w:r>
      <w:r w:rsidRPr="006479FC">
        <w:rPr>
          <w:rFonts w:ascii="宋体" w:eastAsia="宋体" w:hAnsi="宋体" w:hint="eastAsia"/>
          <w:sz w:val="28"/>
          <w:szCs w:val="28"/>
        </w:rPr>
        <w:t>产品经理：依据本产品的商业背景和定位，吸取已有电子商务平台</w:t>
      </w:r>
      <w:r w:rsidRPr="006479FC">
        <w:rPr>
          <w:rFonts w:ascii="宋体" w:eastAsia="宋体" w:hAnsi="宋体" w:hint="eastAsia"/>
          <w:sz w:val="28"/>
          <w:szCs w:val="28"/>
        </w:rPr>
        <w:t>的成熟经验，结合地方特点和用户特征，设计符合现代潮流的</w:t>
      </w:r>
      <w:proofErr w:type="gramStart"/>
      <w:r w:rsidRPr="006479FC">
        <w:rPr>
          <w:rFonts w:ascii="宋体" w:eastAsia="宋体" w:hAnsi="宋体" w:hint="eastAsia"/>
          <w:sz w:val="28"/>
          <w:szCs w:val="28"/>
        </w:rPr>
        <w:t>网购模式</w:t>
      </w:r>
      <w:proofErr w:type="gramEnd"/>
      <w:r w:rsidRPr="006479FC">
        <w:rPr>
          <w:rFonts w:ascii="宋体" w:eastAsia="宋体" w:hAnsi="宋体" w:hint="eastAsia"/>
          <w:sz w:val="28"/>
          <w:szCs w:val="28"/>
        </w:rPr>
        <w:t>的产品。</w:t>
      </w:r>
    </w:p>
    <w:p w14:paraId="1FFAF04F" w14:textId="3DFDFD25" w:rsidR="00BA7C79" w:rsidRPr="006479FC" w:rsidRDefault="006479FC">
      <w:pPr>
        <w:ind w:leftChars="200" w:left="420"/>
        <w:rPr>
          <w:rFonts w:ascii="宋体" w:eastAsia="宋体" w:hAnsi="宋体"/>
          <w:sz w:val="28"/>
          <w:szCs w:val="28"/>
        </w:rPr>
      </w:pPr>
      <w:r w:rsidRPr="006479FC">
        <w:rPr>
          <w:rFonts w:ascii="宋体" w:eastAsia="宋体" w:hAnsi="宋体" w:hint="eastAsia"/>
          <w:sz w:val="28"/>
          <w:szCs w:val="28"/>
        </w:rPr>
        <w:t>·</w:t>
      </w:r>
      <w:r w:rsidRPr="006479FC">
        <w:rPr>
          <w:rFonts w:ascii="宋体" w:eastAsia="宋体" w:hAnsi="宋体" w:hint="eastAsia"/>
          <w:sz w:val="28"/>
          <w:szCs w:val="28"/>
        </w:rPr>
        <w:t>IT</w:t>
      </w:r>
      <w:r w:rsidRPr="006479FC">
        <w:rPr>
          <w:rFonts w:ascii="宋体" w:eastAsia="宋体" w:hAnsi="宋体" w:hint="eastAsia"/>
          <w:sz w:val="28"/>
          <w:szCs w:val="28"/>
        </w:rPr>
        <w:t>技术专家：快速架构和实现产品，同时确保对未来快速增长交易量及灵活变化的商品展示的支持。</w:t>
      </w:r>
      <w:bookmarkStart w:id="0" w:name="_GoBack"/>
      <w:bookmarkEnd w:id="0"/>
    </w:p>
    <w:p w14:paraId="78E1CBB4" w14:textId="25BDDE92" w:rsidR="00BA7C79" w:rsidRPr="006479FC" w:rsidRDefault="006479FC">
      <w:pPr>
        <w:ind w:leftChars="200" w:left="420"/>
        <w:rPr>
          <w:rFonts w:ascii="宋体" w:eastAsia="宋体" w:hAnsi="宋体"/>
          <w:sz w:val="28"/>
          <w:szCs w:val="28"/>
        </w:rPr>
      </w:pPr>
      <w:r w:rsidRPr="006479FC">
        <w:rPr>
          <w:rFonts w:ascii="宋体" w:eastAsia="宋体" w:hAnsi="宋体" w:hint="eastAsia"/>
          <w:sz w:val="28"/>
          <w:szCs w:val="28"/>
        </w:rPr>
        <w:t>·顾客</w:t>
      </w:r>
      <w:r w:rsidRPr="006479FC">
        <w:rPr>
          <w:rFonts w:ascii="宋体" w:eastAsia="宋体" w:hAnsi="宋体" w:hint="eastAsia"/>
          <w:sz w:val="28"/>
          <w:szCs w:val="28"/>
        </w:rPr>
        <w:t>代表：有较多购物经历的顾客</w:t>
      </w:r>
      <w:r w:rsidRPr="006479FC">
        <w:rPr>
          <w:rFonts w:ascii="宋体" w:eastAsia="宋体" w:hAnsi="宋体" w:hint="eastAsia"/>
          <w:sz w:val="28"/>
          <w:szCs w:val="28"/>
        </w:rPr>
        <w:t>代表，帮助分析顾客</w:t>
      </w:r>
      <w:r w:rsidRPr="006479FC">
        <w:rPr>
          <w:rFonts w:ascii="宋体" w:eastAsia="宋体" w:hAnsi="宋体" w:hint="eastAsia"/>
          <w:sz w:val="28"/>
          <w:szCs w:val="28"/>
        </w:rPr>
        <w:t>群体的购物和消费特征；</w:t>
      </w:r>
    </w:p>
    <w:p w14:paraId="0950C3C3" w14:textId="78968D40" w:rsidR="00BA7C79" w:rsidRPr="006479FC" w:rsidRDefault="006479FC">
      <w:pPr>
        <w:ind w:leftChars="200" w:left="420"/>
        <w:rPr>
          <w:rFonts w:ascii="宋体" w:eastAsia="宋体" w:hAnsi="宋体"/>
          <w:sz w:val="28"/>
          <w:szCs w:val="28"/>
        </w:rPr>
      </w:pPr>
      <w:r w:rsidRPr="006479FC">
        <w:rPr>
          <w:rFonts w:ascii="宋体" w:eastAsia="宋体" w:hAnsi="宋体" w:hint="eastAsia"/>
          <w:sz w:val="28"/>
          <w:szCs w:val="28"/>
        </w:rPr>
        <w:t>·</w:t>
      </w:r>
      <w:r w:rsidRPr="006479FC">
        <w:rPr>
          <w:rFonts w:ascii="宋体" w:eastAsia="宋体" w:hAnsi="宋体" w:hint="eastAsia"/>
          <w:sz w:val="28"/>
          <w:szCs w:val="28"/>
        </w:rPr>
        <w:t>商家代表：主要经营日常生活</w:t>
      </w:r>
      <w:r w:rsidRPr="006479FC">
        <w:rPr>
          <w:rFonts w:ascii="宋体" w:eastAsia="宋体" w:hAnsi="宋体" w:hint="eastAsia"/>
          <w:sz w:val="28"/>
          <w:szCs w:val="28"/>
        </w:rPr>
        <w:t>用品</w:t>
      </w:r>
      <w:r w:rsidRPr="006479FC">
        <w:rPr>
          <w:rFonts w:ascii="宋体" w:eastAsia="宋体" w:hAnsi="宋体" w:hint="eastAsia"/>
          <w:sz w:val="28"/>
          <w:szCs w:val="28"/>
        </w:rPr>
        <w:t>的商家，帮助分析商家需求、期望等；</w:t>
      </w:r>
    </w:p>
    <w:p w14:paraId="7A72BD9E" w14:textId="2A10BF9B" w:rsidR="00BA7C79" w:rsidRPr="006479FC" w:rsidRDefault="006479FC" w:rsidP="006479FC">
      <w:pPr>
        <w:pStyle w:val="Subtitle"/>
        <w:jc w:val="both"/>
        <w:rPr>
          <w:rFonts w:ascii="宋体" w:hAnsi="宋体"/>
          <w:sz w:val="28"/>
          <w:szCs w:val="28"/>
        </w:rPr>
      </w:pPr>
      <w:r w:rsidRPr="006479FC">
        <w:rPr>
          <w:rFonts w:ascii="宋体" w:hAnsi="宋体" w:hint="eastAsia"/>
          <w:sz w:val="28"/>
          <w:szCs w:val="28"/>
        </w:rPr>
        <w:t>2</w:t>
      </w:r>
      <w:r w:rsidRPr="006479FC">
        <w:rPr>
          <w:rFonts w:ascii="宋体" w:hAnsi="宋体"/>
          <w:sz w:val="28"/>
          <w:szCs w:val="28"/>
        </w:rPr>
        <w:t xml:space="preserve">. </w:t>
      </w:r>
      <w:r w:rsidRPr="006479FC">
        <w:rPr>
          <w:rFonts w:ascii="宋体" w:hAnsi="宋体" w:hint="eastAsia"/>
          <w:sz w:val="28"/>
          <w:szCs w:val="28"/>
        </w:rPr>
        <w:t>资金</w:t>
      </w:r>
    </w:p>
    <w:p w14:paraId="1EE155EE" w14:textId="42B5D2B8" w:rsidR="00BA7C79" w:rsidRPr="006479FC" w:rsidRDefault="006479FC">
      <w:pPr>
        <w:ind w:firstLine="420"/>
        <w:rPr>
          <w:rFonts w:ascii="宋体" w:eastAsia="宋体" w:hAnsi="宋体"/>
          <w:sz w:val="28"/>
          <w:szCs w:val="28"/>
        </w:rPr>
      </w:pPr>
      <w:r w:rsidRPr="006479FC">
        <w:rPr>
          <w:rFonts w:ascii="宋体" w:eastAsia="宋体" w:hAnsi="宋体" w:hint="eastAsia"/>
          <w:sz w:val="28"/>
          <w:szCs w:val="28"/>
        </w:rPr>
        <w:t>产品验证阶段前暂无需要。完成产品验证后，需要资金集中快速完成商家扩充和宣传推广</w:t>
      </w:r>
    </w:p>
    <w:p w14:paraId="45AA44EE" w14:textId="68DFF56C" w:rsidR="00BA7C79" w:rsidRPr="006479FC" w:rsidRDefault="006479FC" w:rsidP="006479FC">
      <w:pPr>
        <w:pStyle w:val="Subtitle"/>
        <w:jc w:val="both"/>
        <w:rPr>
          <w:rFonts w:ascii="宋体" w:hAnsi="宋体"/>
          <w:sz w:val="28"/>
          <w:szCs w:val="28"/>
        </w:rPr>
      </w:pPr>
      <w:r w:rsidRPr="006479FC">
        <w:rPr>
          <w:rFonts w:ascii="宋体" w:hAnsi="宋体"/>
          <w:sz w:val="28"/>
          <w:szCs w:val="28"/>
        </w:rPr>
        <w:t xml:space="preserve">3. </w:t>
      </w:r>
      <w:r w:rsidRPr="006479FC">
        <w:rPr>
          <w:rFonts w:ascii="宋体" w:hAnsi="宋体" w:hint="eastAsia"/>
          <w:sz w:val="28"/>
          <w:szCs w:val="28"/>
        </w:rPr>
        <w:t>设备</w:t>
      </w:r>
    </w:p>
    <w:p w14:paraId="30234484" w14:textId="77777777" w:rsidR="00BA7C79" w:rsidRPr="006479FC" w:rsidRDefault="006479FC">
      <w:pPr>
        <w:rPr>
          <w:rFonts w:ascii="宋体" w:eastAsia="宋体" w:hAnsi="宋体"/>
          <w:sz w:val="28"/>
          <w:szCs w:val="28"/>
        </w:rPr>
      </w:pPr>
      <w:r w:rsidRPr="006479FC">
        <w:rPr>
          <w:rFonts w:ascii="宋体" w:eastAsia="宋体" w:hAnsi="宋体" w:hint="eastAsia"/>
          <w:sz w:val="28"/>
          <w:szCs w:val="28"/>
        </w:rPr>
        <w:tab/>
      </w:r>
      <w:proofErr w:type="gramStart"/>
      <w:r w:rsidRPr="006479FC">
        <w:rPr>
          <w:rFonts w:ascii="宋体" w:eastAsia="宋体" w:hAnsi="宋体" w:hint="eastAsia"/>
          <w:sz w:val="28"/>
          <w:szCs w:val="28"/>
        </w:rPr>
        <w:t>一</w:t>
      </w:r>
      <w:proofErr w:type="gramEnd"/>
      <w:r w:rsidRPr="006479FC">
        <w:rPr>
          <w:rFonts w:ascii="宋体" w:eastAsia="宋体" w:hAnsi="宋体" w:hint="eastAsia"/>
          <w:sz w:val="28"/>
          <w:szCs w:val="28"/>
        </w:rPr>
        <w:t>台本地</w:t>
      </w:r>
      <w:r w:rsidRPr="006479FC">
        <w:rPr>
          <w:rFonts w:ascii="宋体" w:eastAsia="宋体" w:hAnsi="宋体" w:hint="eastAsia"/>
          <w:sz w:val="28"/>
          <w:szCs w:val="28"/>
        </w:rPr>
        <w:t>PC</w:t>
      </w:r>
      <w:r w:rsidRPr="006479FC">
        <w:rPr>
          <w:rFonts w:ascii="宋体" w:eastAsia="宋体" w:hAnsi="宋体" w:hint="eastAsia"/>
          <w:sz w:val="28"/>
          <w:szCs w:val="28"/>
        </w:rPr>
        <w:t>服务器；</w:t>
      </w:r>
    </w:p>
    <w:p w14:paraId="54083E90" w14:textId="1288E584" w:rsidR="00BA7C79" w:rsidRPr="006479FC" w:rsidRDefault="006479FC" w:rsidP="006479FC">
      <w:pPr>
        <w:pStyle w:val="Subtitle"/>
        <w:jc w:val="both"/>
        <w:rPr>
          <w:rFonts w:ascii="宋体" w:hAnsi="宋体"/>
          <w:sz w:val="28"/>
          <w:szCs w:val="28"/>
        </w:rPr>
      </w:pPr>
      <w:r w:rsidRPr="006479FC">
        <w:rPr>
          <w:rFonts w:ascii="宋体" w:hAnsi="宋体" w:hint="eastAsia"/>
          <w:sz w:val="28"/>
          <w:szCs w:val="28"/>
        </w:rPr>
        <w:t>4</w:t>
      </w:r>
      <w:r w:rsidRPr="006479FC">
        <w:rPr>
          <w:rFonts w:ascii="宋体" w:hAnsi="宋体"/>
          <w:sz w:val="28"/>
          <w:szCs w:val="28"/>
        </w:rPr>
        <w:t xml:space="preserve">. </w:t>
      </w:r>
      <w:r w:rsidRPr="006479FC">
        <w:rPr>
          <w:rFonts w:ascii="宋体" w:hAnsi="宋体" w:hint="eastAsia"/>
          <w:sz w:val="28"/>
          <w:szCs w:val="28"/>
        </w:rPr>
        <w:t>设施</w:t>
      </w:r>
    </w:p>
    <w:p w14:paraId="5B550682" w14:textId="77777777" w:rsidR="00BA7C79" w:rsidRPr="006479FC" w:rsidRDefault="006479FC">
      <w:pPr>
        <w:rPr>
          <w:rFonts w:ascii="宋体" w:eastAsia="宋体" w:hAnsi="宋体"/>
          <w:sz w:val="28"/>
          <w:szCs w:val="28"/>
        </w:rPr>
      </w:pPr>
      <w:r w:rsidRPr="006479FC">
        <w:rPr>
          <w:rFonts w:ascii="宋体" w:eastAsia="宋体" w:hAnsi="宋体" w:hint="eastAsia"/>
          <w:sz w:val="28"/>
          <w:szCs w:val="28"/>
        </w:rPr>
        <w:tab/>
        <w:t>10</w:t>
      </w:r>
      <w:r w:rsidRPr="006479FC">
        <w:rPr>
          <w:rFonts w:ascii="宋体" w:eastAsia="宋体" w:hAnsi="宋体" w:hint="eastAsia"/>
          <w:sz w:val="28"/>
          <w:szCs w:val="28"/>
        </w:rPr>
        <w:t>平米以内的固定工作场地；</w:t>
      </w:r>
    </w:p>
    <w:sectPr w:rsidR="00BA7C79" w:rsidRPr="006479F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5B16"/>
    <w:rsid w:val="00643104"/>
    <w:rsid w:val="006479FC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A7C79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4561B5"/>
  <w15:docId w15:val="{CAAF8925-395C-4B93-B5DE-2DBCB7D8CC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Subtitle">
    <w:name w:val="Subtitle"/>
    <w:basedOn w:val="Normal"/>
    <w:next w:val="Normal"/>
    <w:link w:val="SubtitleChar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Hyperlink">
    <w:name w:val="Hyperlink"/>
    <w:basedOn w:val="DefaultParagraphFont"/>
    <w:uiPriority w:val="99"/>
    <w:unhideWhenUsed/>
    <w:rPr>
      <w:color w:val="0000FF" w:themeColor="hyperlink"/>
      <w:u w:val="single"/>
    </w:rPr>
  </w:style>
  <w:style w:type="character" w:customStyle="1" w:styleId="SubtitleChar">
    <w:name w:val="Subtitle Char"/>
    <w:basedOn w:val="DefaultParagraphFont"/>
    <w:link w:val="Subtitle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ListParagraph">
    <w:name w:val="List Paragraph"/>
    <w:basedOn w:val="Normal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1</Pages>
  <Words>42</Words>
  <Characters>245</Characters>
  <Application>Microsoft Office Word</Application>
  <DocSecurity>0</DocSecurity>
  <Lines>2</Lines>
  <Paragraphs>1</Paragraphs>
  <ScaleCrop>false</ScaleCrop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jiawang 张</cp:lastModifiedBy>
  <cp:revision>10</cp:revision>
  <dcterms:created xsi:type="dcterms:W3CDTF">2012-08-13T06:57:00Z</dcterms:created>
  <dcterms:modified xsi:type="dcterms:W3CDTF">2019-03-10T07:43:00Z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