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촬영 및 초상권 동의 안내</w:t>
      </w:r>
    </w:p>
    <w:p/>
    <w:p>
      <w:r>
        <w:t>행사 중 촬영된 사진 및 영상은 홍보 목적으로 사용될 수 있습니다.</w:t>
      </w:r>
    </w:p>
    <w:p>
      <w:r>
        <w:t>참가자는 이에 동의하며 별도의 보상을 요구하지 않습니다.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