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33272" w14:textId="77777777" w:rsidR="004E11E6" w:rsidRPr="00B20105" w:rsidRDefault="004E11E6" w:rsidP="004E11E6">
      <w:pPr>
        <w:spacing w:line="480" w:lineRule="auto"/>
        <w:textAlignment w:val="center"/>
        <w:rPr>
          <w:rFonts w:eastAsia="Times New Roman"/>
        </w:rPr>
      </w:pPr>
      <w:r w:rsidRPr="00B20105">
        <w:rPr>
          <w:rFonts w:eastAsia="Times New Roman"/>
          <w:bdr w:val="none" w:sz="0" w:space="0" w:color="auto" w:frame="1"/>
        </w:rPr>
        <w:t>Jeffrey Crossdale</w:t>
      </w:r>
    </w:p>
    <w:p w14:paraId="73732FA7" w14:textId="77777777" w:rsidR="004E11E6" w:rsidRPr="00B20105" w:rsidRDefault="004E11E6" w:rsidP="004E11E6">
      <w:pPr>
        <w:spacing w:line="480" w:lineRule="auto"/>
        <w:textAlignment w:val="center"/>
        <w:rPr>
          <w:rFonts w:eastAsia="Times New Roman"/>
        </w:rPr>
      </w:pPr>
      <w:r w:rsidRPr="00B20105">
        <w:rPr>
          <w:rFonts w:eastAsia="Times New Roman"/>
          <w:bdr w:val="none" w:sz="0" w:space="0" w:color="auto" w:frame="1"/>
        </w:rPr>
        <w:t>Isaac Ellingson</w:t>
      </w:r>
    </w:p>
    <w:p w14:paraId="24F81D9E" w14:textId="77777777" w:rsidR="004E11E6" w:rsidRPr="00B20105" w:rsidRDefault="004E11E6" w:rsidP="004E11E6">
      <w:pPr>
        <w:spacing w:line="480" w:lineRule="auto"/>
        <w:textAlignment w:val="center"/>
        <w:rPr>
          <w:rFonts w:eastAsia="Times New Roman"/>
        </w:rPr>
      </w:pPr>
      <w:r w:rsidRPr="00B20105">
        <w:rPr>
          <w:rFonts w:eastAsia="Times New Roman"/>
          <w:bdr w:val="none" w:sz="0" w:space="0" w:color="auto" w:frame="1"/>
        </w:rPr>
        <w:t>Patrice Moracchini</w:t>
      </w:r>
    </w:p>
    <w:p w14:paraId="5D950B4A" w14:textId="77777777" w:rsidR="004E11E6" w:rsidRPr="00B20105" w:rsidRDefault="004E11E6" w:rsidP="004E11E6">
      <w:pPr>
        <w:spacing w:line="480" w:lineRule="auto"/>
        <w:textAlignment w:val="center"/>
        <w:rPr>
          <w:rFonts w:eastAsia="Times New Roman"/>
        </w:rPr>
      </w:pPr>
      <w:r w:rsidRPr="00B20105">
        <w:rPr>
          <w:rFonts w:eastAsia="Times New Roman"/>
          <w:bdr w:val="none" w:sz="0" w:space="0" w:color="auto" w:frame="1"/>
        </w:rPr>
        <w:t>Jose Velazquez Saenz</w:t>
      </w:r>
    </w:p>
    <w:p w14:paraId="39DF0E5E" w14:textId="77777777" w:rsidR="004E11E6" w:rsidRDefault="004E11E6" w:rsidP="004E11E6">
      <w:pPr>
        <w:spacing w:line="480" w:lineRule="auto"/>
      </w:pPr>
      <w:r>
        <w:t>CSD310-308A(2261-DD)</w:t>
      </w:r>
    </w:p>
    <w:p w14:paraId="3D3708FC" w14:textId="117131BF" w:rsidR="004E11E6" w:rsidRDefault="004E11E6" w:rsidP="004E11E6">
      <w:pPr>
        <w:spacing w:line="480" w:lineRule="auto"/>
      </w:pPr>
      <w:r>
        <w:t>Dec 1</w:t>
      </w:r>
      <w:r w:rsidR="00375A75">
        <w:t>4</w:t>
      </w:r>
      <w:r>
        <w:t>, 2025</w:t>
      </w:r>
    </w:p>
    <w:p w14:paraId="0360876A" w14:textId="77777777" w:rsidR="004E11E6" w:rsidRDefault="004E11E6" w:rsidP="004E11E6">
      <w:pPr>
        <w:spacing w:line="480" w:lineRule="auto"/>
        <w:rPr>
          <w:b/>
          <w:bCs/>
        </w:rPr>
      </w:pPr>
    </w:p>
    <w:p w14:paraId="29379526" w14:textId="77777777" w:rsidR="004E11E6" w:rsidRDefault="004E11E6" w:rsidP="004E11E6">
      <w:pPr>
        <w:spacing w:line="480" w:lineRule="auto"/>
        <w:rPr>
          <w:b/>
          <w:bCs/>
        </w:rPr>
      </w:pPr>
    </w:p>
    <w:p w14:paraId="546189A7" w14:textId="77777777" w:rsidR="004E11E6" w:rsidRDefault="004E11E6" w:rsidP="004E11E6">
      <w:pPr>
        <w:spacing w:line="480" w:lineRule="auto"/>
        <w:rPr>
          <w:b/>
          <w:bCs/>
        </w:rPr>
      </w:pPr>
    </w:p>
    <w:p w14:paraId="3CEAA402" w14:textId="77777777" w:rsidR="004E11E6" w:rsidRDefault="004E11E6" w:rsidP="004E11E6">
      <w:pPr>
        <w:spacing w:line="480" w:lineRule="auto"/>
        <w:rPr>
          <w:b/>
          <w:bCs/>
        </w:rPr>
      </w:pPr>
    </w:p>
    <w:p w14:paraId="10A2C07D" w14:textId="77777777" w:rsidR="004E11E6" w:rsidRDefault="004E11E6" w:rsidP="004E11E6">
      <w:pPr>
        <w:spacing w:line="480" w:lineRule="auto"/>
        <w:rPr>
          <w:b/>
          <w:bCs/>
        </w:rPr>
      </w:pPr>
    </w:p>
    <w:p w14:paraId="4EBF3421" w14:textId="77777777" w:rsidR="004E11E6" w:rsidRDefault="004E11E6" w:rsidP="004E11E6">
      <w:pPr>
        <w:spacing w:line="480" w:lineRule="auto"/>
        <w:rPr>
          <w:b/>
          <w:bCs/>
        </w:rPr>
      </w:pPr>
    </w:p>
    <w:p w14:paraId="183FC316" w14:textId="2B3F71CF" w:rsidR="004E11E6" w:rsidRDefault="004E11E6" w:rsidP="004E11E6">
      <w:pPr>
        <w:spacing w:line="480" w:lineRule="auto"/>
        <w:jc w:val="center"/>
        <w:rPr>
          <w:rFonts w:ascii="Open Sans" w:hAnsi="Open Sans" w:cs="Open Sans"/>
          <w:b/>
          <w:bCs/>
          <w:color w:val="000000"/>
          <w:sz w:val="21"/>
          <w:szCs w:val="21"/>
          <w:shd w:val="clear" w:color="auto" w:fill="F8F8F8"/>
        </w:rPr>
      </w:pPr>
      <w:r>
        <w:rPr>
          <w:rStyle w:val="apple-converted-space"/>
          <w:rFonts w:ascii="Open Sans" w:hAnsi="Open Sans" w:cs="Open Sans"/>
          <w:b/>
          <w:bCs/>
          <w:color w:val="000000"/>
          <w:sz w:val="21"/>
          <w:szCs w:val="21"/>
          <w:shd w:val="clear" w:color="auto" w:fill="F8F8F8"/>
        </w:rPr>
        <w:t> </w:t>
      </w:r>
      <w:r>
        <w:rPr>
          <w:rFonts w:ascii="Open Sans" w:hAnsi="Open Sans" w:cs="Open Sans"/>
          <w:b/>
          <w:bCs/>
          <w:color w:val="000000"/>
          <w:sz w:val="21"/>
          <w:szCs w:val="21"/>
          <w:shd w:val="clear" w:color="auto" w:fill="F8F8F8"/>
        </w:rPr>
        <w:t>Milestone #3</w:t>
      </w:r>
    </w:p>
    <w:p w14:paraId="612BE873" w14:textId="319AEF07" w:rsidR="004E11E6" w:rsidRDefault="004E11E6" w:rsidP="004E11E6">
      <w:pPr>
        <w:spacing w:line="480" w:lineRule="auto"/>
        <w:jc w:val="center"/>
        <w:rPr>
          <w:b/>
          <w:bCs/>
        </w:rPr>
      </w:pPr>
      <w:r>
        <w:rPr>
          <w:b/>
          <w:bCs/>
        </w:rPr>
        <w:t>Module 11.1 Assignment</w:t>
      </w:r>
    </w:p>
    <w:p w14:paraId="6C816C3A" w14:textId="77777777" w:rsidR="004E11E6" w:rsidRDefault="004E11E6" w:rsidP="004E11E6">
      <w:pPr>
        <w:spacing w:line="480" w:lineRule="auto"/>
        <w:jc w:val="center"/>
        <w:rPr>
          <w:b/>
          <w:bCs/>
        </w:rPr>
      </w:pPr>
      <w:r>
        <w:rPr>
          <w:b/>
          <w:bCs/>
        </w:rPr>
        <w:t>Pr. Sampson</w:t>
      </w:r>
    </w:p>
    <w:p w14:paraId="3C21CEDA" w14:textId="77777777" w:rsidR="004E11E6" w:rsidRDefault="004E11E6" w:rsidP="004E11E6">
      <w:pPr>
        <w:spacing w:line="480" w:lineRule="auto"/>
      </w:pPr>
    </w:p>
    <w:p w14:paraId="78095CAE" w14:textId="77777777" w:rsidR="004E11E6" w:rsidRDefault="004E11E6" w:rsidP="004E11E6">
      <w:pPr>
        <w:spacing w:line="480" w:lineRule="auto"/>
      </w:pPr>
    </w:p>
    <w:p w14:paraId="1A357719" w14:textId="77777777" w:rsidR="004E11E6" w:rsidRDefault="004E11E6" w:rsidP="004E11E6">
      <w:pPr>
        <w:spacing w:line="480" w:lineRule="auto"/>
      </w:pPr>
    </w:p>
    <w:p w14:paraId="1026C58A" w14:textId="77777777" w:rsidR="004E11E6" w:rsidRDefault="004E11E6" w:rsidP="004E11E6">
      <w:pPr>
        <w:spacing w:line="480" w:lineRule="auto"/>
      </w:pPr>
    </w:p>
    <w:p w14:paraId="3A74EF3D" w14:textId="77777777" w:rsidR="004E11E6" w:rsidRDefault="004E11E6" w:rsidP="004E11E6">
      <w:pPr>
        <w:spacing w:line="480" w:lineRule="auto"/>
      </w:pPr>
    </w:p>
    <w:p w14:paraId="330AC22A" w14:textId="77777777" w:rsidR="004E11E6" w:rsidRDefault="004E11E6" w:rsidP="004E11E6">
      <w:pPr>
        <w:spacing w:line="480" w:lineRule="auto"/>
      </w:pPr>
    </w:p>
    <w:p w14:paraId="3EC79847" w14:textId="77777777" w:rsidR="004E11E6" w:rsidRDefault="004E11E6" w:rsidP="004E11E6">
      <w:pPr>
        <w:spacing w:line="480" w:lineRule="auto"/>
      </w:pPr>
    </w:p>
    <w:p w14:paraId="0A29BF87" w14:textId="77777777" w:rsidR="004E11E6" w:rsidRDefault="004E11E6" w:rsidP="004E11E6">
      <w:pPr>
        <w:spacing w:line="480" w:lineRule="auto"/>
      </w:pPr>
    </w:p>
    <w:p w14:paraId="697BA12D" w14:textId="77777777" w:rsidR="00493F38" w:rsidRDefault="00493F38"/>
    <w:p w14:paraId="28D34A30" w14:textId="77777777" w:rsidR="00CD1766" w:rsidRDefault="00CD1766"/>
    <w:p w14:paraId="0EAA69F6" w14:textId="77777777" w:rsidR="00CD1766" w:rsidRPr="00CD1766" w:rsidRDefault="00CD1766">
      <w:pPr>
        <w:rPr>
          <w:b/>
          <w:bCs/>
          <w:u w:val="single"/>
        </w:rPr>
      </w:pPr>
      <w:r w:rsidRPr="00CD1766">
        <w:rPr>
          <w:b/>
          <w:bCs/>
          <w:u w:val="single"/>
        </w:rPr>
        <w:lastRenderedPageBreak/>
        <w:t>Report 1: Employee Time</w:t>
      </w:r>
    </w:p>
    <w:p w14:paraId="02334D65" w14:textId="77777777" w:rsidR="00CD1766" w:rsidRDefault="00CD1766"/>
    <w:p w14:paraId="22599EB4" w14:textId="1CD46A52" w:rsidR="00CD1766" w:rsidRDefault="00CD1766">
      <w:r>
        <w:t xml:space="preserve">The first report provides the Bacchus Winery with a comprehensive overview of the hours each employee worked over the last four quarters. The report displays each employee’s name along with their unique Employee Id. Finally, the report shows the current quarter, along with the previous three quarters, and the total number of hours each employee worked within each quarter. </w:t>
      </w:r>
      <w:r w:rsidR="00A868DA">
        <w:t xml:space="preserve">Stan and David can now see how many hours each employee worked in the past four quarters. </w:t>
      </w:r>
    </w:p>
    <w:p w14:paraId="5F16B7C9" w14:textId="77777777" w:rsidR="00CD1766" w:rsidRDefault="00CD1766"/>
    <w:p w14:paraId="27DFA423" w14:textId="042EB38A" w:rsidR="00CD1766" w:rsidRDefault="00CD1766">
      <w:r>
        <w:rPr>
          <w:noProof/>
        </w:rPr>
        <w:drawing>
          <wp:inline distT="0" distB="0" distL="0" distR="0" wp14:anchorId="6890C075" wp14:editId="38B8BE48">
            <wp:extent cx="5943600" cy="1772920"/>
            <wp:effectExtent l="0" t="0" r="0" b="5080"/>
            <wp:docPr id="17137970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97092" name="Picture 1" descr="A screen 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772920"/>
                    </a:xfrm>
                    <a:prstGeom prst="rect">
                      <a:avLst/>
                    </a:prstGeom>
                  </pic:spPr>
                </pic:pic>
              </a:graphicData>
            </a:graphic>
          </wp:inline>
        </w:drawing>
      </w:r>
    </w:p>
    <w:p w14:paraId="368D2FE5" w14:textId="77777777" w:rsidR="00CD1766" w:rsidRDefault="00CD1766"/>
    <w:p w14:paraId="60014010" w14:textId="77777777" w:rsidR="0040746E" w:rsidRDefault="0040746E">
      <w:pPr>
        <w:rPr>
          <w:b/>
          <w:bCs/>
          <w:u w:val="single"/>
        </w:rPr>
      </w:pPr>
    </w:p>
    <w:p w14:paraId="39B11F04" w14:textId="3EAF23E8" w:rsidR="00CD1766" w:rsidRDefault="00CD1766">
      <w:pPr>
        <w:rPr>
          <w:b/>
          <w:bCs/>
          <w:u w:val="single"/>
        </w:rPr>
      </w:pPr>
      <w:r w:rsidRPr="00CD1766">
        <w:rPr>
          <w:b/>
          <w:bCs/>
          <w:u w:val="single"/>
        </w:rPr>
        <w:t xml:space="preserve">Report 2: Delivery Tracking </w:t>
      </w:r>
    </w:p>
    <w:p w14:paraId="5A3F2B95" w14:textId="77777777" w:rsidR="00CD1766" w:rsidRDefault="00CD1766">
      <w:pPr>
        <w:rPr>
          <w:b/>
          <w:bCs/>
          <w:u w:val="single"/>
        </w:rPr>
      </w:pPr>
    </w:p>
    <w:p w14:paraId="64075674" w14:textId="5BB7FF35" w:rsidR="00CD1766" w:rsidRDefault="00CD1766">
      <w:r>
        <w:t>This report enables Bacchus Winery to view an overview of supply orders that were placed and when they arrived at the winery. They can view the vendor from which they ordered supplies, the total number of orders from that vendor, and the month in which the order was placed. F</w:t>
      </w:r>
      <w:r w:rsidR="0040746E">
        <w:t>inally,</w:t>
      </w:r>
      <w:r>
        <w:t xml:space="preserve"> the winery can see </w:t>
      </w:r>
      <w:r w:rsidR="0040746E">
        <w:t xml:space="preserve">if orders were received on time or if they arrived after their expected delivery date. If an order arrives later than expected, the report indicates the number of days late and provides an average if multiple orders from a specific vendor arrive late. This will enable the winery to identify which vendors are not meeting delivery deadlines. </w:t>
      </w:r>
      <w:r w:rsidR="00332C44">
        <w:t xml:space="preserve">This will </w:t>
      </w:r>
      <w:r w:rsidR="00A868DA">
        <w:t>help</w:t>
      </w:r>
      <w:r w:rsidR="00332C44">
        <w:t xml:space="preserve"> Stan</w:t>
      </w:r>
      <w:r w:rsidR="00A868DA">
        <w:t xml:space="preserve"> </w:t>
      </w:r>
      <w:r w:rsidR="00332C44">
        <w:t>and David to track delivery dates more efficiently</w:t>
      </w:r>
      <w:r w:rsidR="00A868DA">
        <w:t xml:space="preserve">, allowing them to see that one vendor is delivering supplies four days late. </w:t>
      </w:r>
    </w:p>
    <w:p w14:paraId="362DE5DB" w14:textId="77777777" w:rsidR="00CD1766" w:rsidRDefault="00CD1766"/>
    <w:p w14:paraId="1987B3F7" w14:textId="40346C5C" w:rsidR="00CD1766" w:rsidRDefault="00CD1766">
      <w:r>
        <w:rPr>
          <w:noProof/>
        </w:rPr>
        <w:drawing>
          <wp:inline distT="0" distB="0" distL="0" distR="0" wp14:anchorId="0CB733D6" wp14:editId="1B509A35">
            <wp:extent cx="5943600" cy="1155700"/>
            <wp:effectExtent l="0" t="0" r="0" b="0"/>
            <wp:docPr id="197640034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0349" name="Picture 2"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1155700"/>
                    </a:xfrm>
                    <a:prstGeom prst="rect">
                      <a:avLst/>
                    </a:prstGeom>
                  </pic:spPr>
                </pic:pic>
              </a:graphicData>
            </a:graphic>
          </wp:inline>
        </w:drawing>
      </w:r>
    </w:p>
    <w:p w14:paraId="3004AEB5" w14:textId="77777777" w:rsidR="0040746E" w:rsidRDefault="0040746E"/>
    <w:p w14:paraId="448F09F0" w14:textId="77777777" w:rsidR="0040746E" w:rsidRDefault="0040746E"/>
    <w:p w14:paraId="31BDB239" w14:textId="77777777" w:rsidR="0040746E" w:rsidRDefault="0040746E"/>
    <w:p w14:paraId="06D205C5" w14:textId="77777777" w:rsidR="0040746E" w:rsidRDefault="0040746E"/>
    <w:p w14:paraId="5F920F44" w14:textId="77777777" w:rsidR="0040746E" w:rsidRDefault="0040746E"/>
    <w:p w14:paraId="6D52B3F3" w14:textId="77777777" w:rsidR="0040746E" w:rsidRDefault="0040746E"/>
    <w:p w14:paraId="42ADBB5A" w14:textId="77777777" w:rsidR="0040746E" w:rsidRDefault="0040746E"/>
    <w:p w14:paraId="7EF04A4F" w14:textId="77777777" w:rsidR="0040746E" w:rsidRDefault="0040746E"/>
    <w:p w14:paraId="6995EF7A" w14:textId="77777777" w:rsidR="0040746E" w:rsidRDefault="0040746E"/>
    <w:p w14:paraId="00B633BF" w14:textId="77777777" w:rsidR="0040746E" w:rsidRDefault="0040746E"/>
    <w:p w14:paraId="3C67D592" w14:textId="77777777" w:rsidR="0040746E" w:rsidRDefault="0040746E"/>
    <w:p w14:paraId="1C553943" w14:textId="77777777" w:rsidR="0040746E" w:rsidRDefault="0040746E"/>
    <w:p w14:paraId="3C38891C" w14:textId="767908D8" w:rsidR="0040746E" w:rsidRPr="0040746E" w:rsidRDefault="0040746E">
      <w:pPr>
        <w:rPr>
          <w:b/>
          <w:bCs/>
          <w:u w:val="single"/>
        </w:rPr>
      </w:pPr>
      <w:r w:rsidRPr="0040746E">
        <w:rPr>
          <w:b/>
          <w:bCs/>
          <w:u w:val="single"/>
        </w:rPr>
        <w:t>Report 3: Wine Distribution</w:t>
      </w:r>
    </w:p>
    <w:p w14:paraId="050DFB7F" w14:textId="77777777" w:rsidR="0040746E" w:rsidRDefault="0040746E"/>
    <w:p w14:paraId="3A6B9E12" w14:textId="18DB183D" w:rsidR="0040746E" w:rsidRDefault="0040746E">
      <w:r>
        <w:t xml:space="preserve">The last two reports provide an overview of the wine distributors and the wines they carry, as well as a report of which wines are not selling by units. </w:t>
      </w:r>
      <w:r w:rsidR="0056095B">
        <w:t xml:space="preserve">The first report provides an overview of the distributors, along with their unique Ids. It also displays which wine each distributor sells, showing the wine name and the </w:t>
      </w:r>
      <w:proofErr w:type="spellStart"/>
      <w:r w:rsidR="0056095B">
        <w:t>Wine_Id</w:t>
      </w:r>
      <w:proofErr w:type="spellEnd"/>
      <w:r w:rsidR="0056095B">
        <w:t xml:space="preserve"> associated with it. The last report shows the Bacchus Winery, whose wine is not selling; only items that sell under 20 units will be displayed. This way, the winery can gain an overview of which wines are not selling and which distributors carry them. </w:t>
      </w:r>
      <w:r w:rsidR="00332C44">
        <w:t xml:space="preserve">The report shows that not all the wines are selling as expected. The Chablis wine is underperforming. Maria now knows </w:t>
      </w:r>
      <w:r w:rsidR="00983F0E">
        <w:t xml:space="preserve">which distributor carries which wine, and which wines are underperforming. </w:t>
      </w:r>
    </w:p>
    <w:p w14:paraId="40CC2E58" w14:textId="77777777" w:rsidR="0040746E" w:rsidRDefault="0040746E"/>
    <w:p w14:paraId="5F7DDF51" w14:textId="5B09CCBF" w:rsidR="0040746E" w:rsidRDefault="0040746E">
      <w:r>
        <w:rPr>
          <w:noProof/>
        </w:rPr>
        <w:drawing>
          <wp:inline distT="0" distB="0" distL="0" distR="0" wp14:anchorId="51B2B252" wp14:editId="7F1A8125">
            <wp:extent cx="5943600" cy="2066290"/>
            <wp:effectExtent l="0" t="0" r="0" b="3810"/>
            <wp:docPr id="195676288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62881" name="Picture 3"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066290"/>
                    </a:xfrm>
                    <a:prstGeom prst="rect">
                      <a:avLst/>
                    </a:prstGeom>
                  </pic:spPr>
                </pic:pic>
              </a:graphicData>
            </a:graphic>
          </wp:inline>
        </w:drawing>
      </w:r>
    </w:p>
    <w:p w14:paraId="30D6143F" w14:textId="77777777" w:rsidR="0056095B" w:rsidRDefault="0056095B"/>
    <w:p w14:paraId="2B207B79" w14:textId="189F42E5" w:rsidR="0040746E" w:rsidRDefault="0040746E">
      <w:r>
        <w:rPr>
          <w:noProof/>
        </w:rPr>
        <w:drawing>
          <wp:inline distT="0" distB="0" distL="0" distR="0" wp14:anchorId="2E03ED78" wp14:editId="67B9F27A">
            <wp:extent cx="3098800" cy="1155700"/>
            <wp:effectExtent l="0" t="0" r="0" b="0"/>
            <wp:docPr id="1220527293"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27293" name="Picture 4" descr="A black screen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98800" cy="1155700"/>
                    </a:xfrm>
                    <a:prstGeom prst="rect">
                      <a:avLst/>
                    </a:prstGeom>
                  </pic:spPr>
                </pic:pic>
              </a:graphicData>
            </a:graphic>
          </wp:inline>
        </w:drawing>
      </w:r>
    </w:p>
    <w:sectPr w:rsidR="0040746E" w:rsidSect="00457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1E6"/>
    <w:rsid w:val="00332C44"/>
    <w:rsid w:val="00375A75"/>
    <w:rsid w:val="0040746E"/>
    <w:rsid w:val="004573D3"/>
    <w:rsid w:val="004815C7"/>
    <w:rsid w:val="00493F38"/>
    <w:rsid w:val="004E11E6"/>
    <w:rsid w:val="00505A8E"/>
    <w:rsid w:val="0056095B"/>
    <w:rsid w:val="00871C4B"/>
    <w:rsid w:val="00983F0E"/>
    <w:rsid w:val="00A868DA"/>
    <w:rsid w:val="00C514BE"/>
    <w:rsid w:val="00CD1766"/>
    <w:rsid w:val="00D250D1"/>
    <w:rsid w:val="00F5355A"/>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7292"/>
  <w15:chartTrackingRefBased/>
  <w15:docId w15:val="{1C0D7348-3921-8943-B556-B59220F3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1E6"/>
  </w:style>
  <w:style w:type="paragraph" w:styleId="Heading1">
    <w:name w:val="heading 1"/>
    <w:basedOn w:val="Normal"/>
    <w:next w:val="Normal"/>
    <w:link w:val="Heading1Char"/>
    <w:uiPriority w:val="9"/>
    <w:qFormat/>
    <w:rsid w:val="004E1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1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1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11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11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11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11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11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1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1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11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11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11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11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11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11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1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1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11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11E6"/>
    <w:rPr>
      <w:i/>
      <w:iCs/>
      <w:color w:val="404040" w:themeColor="text1" w:themeTint="BF"/>
    </w:rPr>
  </w:style>
  <w:style w:type="paragraph" w:styleId="ListParagraph">
    <w:name w:val="List Paragraph"/>
    <w:basedOn w:val="Normal"/>
    <w:uiPriority w:val="34"/>
    <w:qFormat/>
    <w:rsid w:val="004E11E6"/>
    <w:pPr>
      <w:ind w:left="720"/>
      <w:contextualSpacing/>
    </w:pPr>
  </w:style>
  <w:style w:type="character" w:styleId="IntenseEmphasis">
    <w:name w:val="Intense Emphasis"/>
    <w:basedOn w:val="DefaultParagraphFont"/>
    <w:uiPriority w:val="21"/>
    <w:qFormat/>
    <w:rsid w:val="004E11E6"/>
    <w:rPr>
      <w:i/>
      <w:iCs/>
      <w:color w:val="0F4761" w:themeColor="accent1" w:themeShade="BF"/>
    </w:rPr>
  </w:style>
  <w:style w:type="paragraph" w:styleId="IntenseQuote">
    <w:name w:val="Intense Quote"/>
    <w:basedOn w:val="Normal"/>
    <w:next w:val="Normal"/>
    <w:link w:val="IntenseQuoteChar"/>
    <w:uiPriority w:val="30"/>
    <w:qFormat/>
    <w:rsid w:val="004E1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1E6"/>
    <w:rPr>
      <w:i/>
      <w:iCs/>
      <w:color w:val="0F4761" w:themeColor="accent1" w:themeShade="BF"/>
    </w:rPr>
  </w:style>
  <w:style w:type="character" w:styleId="IntenseReference">
    <w:name w:val="Intense Reference"/>
    <w:basedOn w:val="DefaultParagraphFont"/>
    <w:uiPriority w:val="32"/>
    <w:qFormat/>
    <w:rsid w:val="004E11E6"/>
    <w:rPr>
      <w:b/>
      <w:bCs/>
      <w:smallCaps/>
      <w:color w:val="0F4761" w:themeColor="accent1" w:themeShade="BF"/>
      <w:spacing w:val="5"/>
    </w:rPr>
  </w:style>
  <w:style w:type="character" w:customStyle="1" w:styleId="apple-converted-space">
    <w:name w:val="apple-converted-space"/>
    <w:basedOn w:val="DefaultParagraphFont"/>
    <w:rsid w:val="004E1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Jose Velazquez Saenz</cp:lastModifiedBy>
  <cp:revision>5</cp:revision>
  <dcterms:created xsi:type="dcterms:W3CDTF">2025-12-12T22:42:00Z</dcterms:created>
  <dcterms:modified xsi:type="dcterms:W3CDTF">2025-12-12T23:17:00Z</dcterms:modified>
</cp:coreProperties>
</file>