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CCF3C" w14:textId="77777777" w:rsidR="00A143D1" w:rsidRPr="00A61DF4" w:rsidRDefault="00A143D1" w:rsidP="00A143D1">
      <w:pPr>
        <w:pStyle w:val="Heading9"/>
      </w:pPr>
      <w:bookmarkStart w:id="0" w:name="_Toc157596531"/>
      <w:r w:rsidRPr="00A61DF4">
        <w:t xml:space="preserve">Table </w:t>
      </w:r>
      <w:r>
        <w:t>2</w:t>
      </w:r>
      <w:r w:rsidRPr="00A61DF4">
        <w:t>.1. Heading 9, Table Title</w:t>
      </w:r>
      <w:bookmarkEnd w:id="0"/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620" w:firstRow="1" w:lastRow="0" w:firstColumn="0" w:lastColumn="0" w:noHBand="1" w:noVBand="1"/>
      </w:tblPr>
      <w:tblGrid>
        <w:gridCol w:w="2977"/>
        <w:gridCol w:w="2126"/>
        <w:gridCol w:w="2552"/>
        <w:gridCol w:w="1705"/>
      </w:tblGrid>
      <w:tr w:rsidR="00A143D1" w:rsidRPr="00C114A8" w14:paraId="05DF7FD1" w14:textId="77777777" w:rsidTr="003D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977" w:type="dxa"/>
            <w:tcMar>
              <w:top w:w="0" w:type="nil"/>
              <w:bottom w:w="0" w:type="nil"/>
              <w:right w:w="0" w:type="nil"/>
            </w:tcMar>
            <w:vAlign w:val="bottom"/>
          </w:tcPr>
          <w:p w14:paraId="5EA724A2" w14:textId="77777777" w:rsidR="00A143D1" w:rsidRPr="00C114A8" w:rsidRDefault="00A143D1">
            <w:pPr>
              <w:pStyle w:val="TableColHeading"/>
              <w:jc w:val="left"/>
            </w:pPr>
            <w:r>
              <w:rPr>
                <w:rFonts w:ascii="Arial" w:hAnsi="Arial"/>
                <w:b/>
                <w:sz w:val="18"/>
              </w:rPr>
              <w:t>Features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  <w:vAlign w:val="bottom"/>
          </w:tcPr>
          <w:p w14:paraId="4D355403" w14:textId="77777777" w:rsidR="00A143D1" w:rsidRPr="00C114A8" w:rsidRDefault="00A143D1">
            <w:pPr>
              <w:pStyle w:val="TableColHeading"/>
              <w:jc w:val="center"/>
            </w:pPr>
            <w:r>
              <w:rPr>
                <w:rFonts w:ascii="Arial" w:hAnsi="Arial"/>
                <w:b/>
                <w:sz w:val="18"/>
              </w:rPr>
              <w:t>N (%)</w:t>
            </w: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  <w:vAlign w:val="bottom"/>
          </w:tcPr>
          <w:p w14:paraId="11E4C5EB" w14:textId="77777777" w:rsidR="00A143D1" w:rsidRPr="00C114A8" w:rsidRDefault="00A143D1">
            <w:pPr>
              <w:pStyle w:val="TableColHeading"/>
              <w:jc w:val="center"/>
            </w:pPr>
            <w:r>
              <w:rPr>
                <w:rFonts w:ascii="Arial" w:hAnsi="Arial"/>
                <w:b/>
                <w:sz w:val="18"/>
              </w:rPr>
              <w:t>Mean, Median, (Std. Dev.)</w:t>
              <w:br/>
              <w:t>[Range]</w:t>
            </w: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  <w:vAlign w:val="bottom"/>
          </w:tcPr>
          <w:p w14:paraId="10897F26" w14:textId="77777777" w:rsidR="00A143D1" w:rsidRPr="00C114A8" w:rsidRDefault="00A143D1">
            <w:pPr>
              <w:pStyle w:val="TableColHeading"/>
            </w:pPr>
            <w:r w:rsidRPr="00C114A8">
              <w:t>Table Col Heading</w:t>
            </w:r>
          </w:p>
        </w:tc>
      </w:tr>
      <w:tr w:rsidR="00A143D1" w:rsidRPr="00C114A8" w14:paraId="0A415E1D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6A373271" w14:textId="77777777" w:rsidR="00A143D1" w:rsidRPr="00C114A8" w:rsidRDefault="00A143D1">
            <w:pPr>
              <w:pStyle w:val="TableBody"/>
              <w:ind w:left="0"/>
            </w:pPr>
            <w:r>
              <w:rPr>
                <w:rFonts w:ascii="Arial" w:hAnsi="Arial"/>
                <w:b/>
                <w:sz w:val="18"/>
              </w:rPr>
              <w:t>STATE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36A105D3" w14:textId="58AB37E6" w:rsidR="00A143D1" w:rsidRPr="00C114A8" w:rsidRDefault="00A143D1" w:rsidP="001971E3">
            <w:pPr>
              <w:pStyle w:val="TableListBullet2"/>
              <w:numPr>
                <w:ilvl w:val="0"/>
                <w:numId w:val="0"/>
              </w:numPr>
              <w:spacing w:line="264" w:lineRule="auto"/>
              <w:ind w:left="720"/>
            </w:pP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5A693F00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12A2CA8E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50FF7425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08C43EAD" w14:textId="77777777" w:rsidR="00A143D1" w:rsidRPr="00C114A8" w:rsidRDefault="00A143D1">
            <w:pPr>
              <w:pStyle w:val="TableBody"/>
              <w:ind w:left="360"/>
            </w:pPr>
            <w:r>
              <w:rPr>
                <w:rFonts w:ascii="Arial" w:hAnsi="Arial"/>
                <w:sz w:val="18"/>
              </w:rPr>
              <w:t>AE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1C44A0F9" w14:textId="3A644B08" w:rsidR="00A143D1" w:rsidRPr="00C114A8" w:rsidRDefault="00A143D1" w:rsidP="001971E3">
            <w:pPr>
              <w:pStyle w:val="TableListNumber2"/>
              <w:numPr>
                <w:ilvl w:val="0"/>
                <w:numId w:val="0"/>
              </w:numPr>
              <w:spacing w:line="264" w:lineRule="auto"/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0FE034A5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27505CA9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739182DC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7317847B" w14:textId="77777777" w:rsidR="00A143D1" w:rsidRPr="00C114A8" w:rsidRDefault="00A143D1">
            <w:pPr>
              <w:pStyle w:val="TableBody"/>
              <w:ind w:left="360"/>
            </w:pPr>
            <w:r>
              <w:rPr>
                <w:rFonts w:ascii="Arial" w:hAnsi="Arial"/>
                <w:sz w:val="18"/>
              </w:rPr>
              <w:t>AK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6842691A" w14:textId="77777777" w:rsidR="00A143D1" w:rsidRPr="00C114A8" w:rsidRDefault="00A143D1">
            <w:pPr>
              <w:pStyle w:val="TableBody"/>
              <w:ind w:left="0"/>
              <w:jc w:val="center"/>
            </w:pPr>
            <w:r>
              <w:rPr>
                <w:rFonts w:ascii="Arial" w:hAnsi="Arial"/>
                <w:sz w:val="18"/>
              </w:rPr>
              <w:t>5199 (0.3%)</w:t>
            </w: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56C70567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2C271D08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4743FE7B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305632A6" w14:textId="77777777" w:rsidR="00A143D1" w:rsidRPr="00C114A8" w:rsidRDefault="00A143D1">
            <w:pPr>
              <w:pStyle w:val="TableBodyIndent1"/>
              <w:ind w:left="360"/>
            </w:pPr>
            <w:r>
              <w:rPr>
                <w:rFonts w:ascii="Arial" w:hAnsi="Arial"/>
                <w:sz w:val="18"/>
              </w:rPr>
              <w:t>AL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75E1E663" w14:textId="77777777" w:rsidR="00A143D1" w:rsidRPr="00C114A8" w:rsidRDefault="00A143D1">
            <w:pPr>
              <w:pStyle w:val="TableBody"/>
              <w:ind w:left="0"/>
              <w:jc w:val="center"/>
            </w:pPr>
            <w:r>
              <w:rPr>
                <w:rFonts w:ascii="Arial" w:hAnsi="Arial"/>
                <w:sz w:val="18"/>
              </w:rPr>
              <w:t>22073 (1.3%)</w:t>
            </w: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76506D3B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067B67A6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18C0A88A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168690D9" w14:textId="77777777" w:rsidR="00A143D1" w:rsidRPr="00C114A8" w:rsidRDefault="00A143D1">
            <w:pPr>
              <w:pStyle w:val="TableBodyIndent1"/>
              <w:ind w:left="360"/>
            </w:pPr>
            <w:r>
              <w:rPr>
                <w:rFonts w:ascii="Arial" w:hAnsi="Arial"/>
                <w:sz w:val="18"/>
              </w:rPr>
              <w:t>AP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436F9858" w14:textId="77777777" w:rsidR="00A143D1" w:rsidRPr="00C114A8" w:rsidRDefault="00A143D1">
            <w:pPr>
              <w:pStyle w:val="TableBody"/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2B3434B2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0CD66A82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44541EB7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320E6929" w14:textId="77777777" w:rsidR="00A143D1" w:rsidRPr="00C114A8" w:rsidRDefault="00A143D1">
            <w:pPr>
              <w:pStyle w:val="TableBodyIndent2"/>
              <w:ind w:left="360"/>
            </w:pPr>
            <w:r>
              <w:rPr>
                <w:rFonts w:ascii="Arial" w:hAnsi="Arial"/>
                <w:sz w:val="18"/>
              </w:rPr>
              <w:t>AR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6DE5181E" w14:textId="77777777" w:rsidR="00A143D1" w:rsidRPr="00C114A8" w:rsidRDefault="00A143D1">
            <w:pPr>
              <w:pStyle w:val="TableBody"/>
              <w:ind w:left="0"/>
              <w:jc w:val="center"/>
            </w:pPr>
            <w:r>
              <w:rPr>
                <w:rFonts w:ascii="Arial" w:hAnsi="Arial"/>
                <w:sz w:val="18"/>
              </w:rPr>
              <w:t>13369 (0.8%)</w:t>
            </w: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08DB2905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5AC14A81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4C7E7B26" w14:textId="77777777" w:rsidTr="003D108C">
        <w:tc>
          <w:tcPr>
            <w:tcW w:w="2977" w:type="dxa"/>
            <w:tcBorders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6A2B22E0" w14:textId="77777777" w:rsidR="00A143D1" w:rsidRPr="00C114A8" w:rsidRDefault="00A143D1">
            <w:pPr>
              <w:pStyle w:val="TableBodyIndent2"/>
              <w:ind w:left="360"/>
            </w:pPr>
            <w:r>
              <w:rPr>
                <w:rFonts w:ascii="Arial" w:hAnsi="Arial"/>
                <w:sz w:val="18"/>
              </w:rPr>
              <w:t>AS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13E5E7C2" w14:textId="77777777" w:rsidR="00A143D1" w:rsidRPr="00C114A8" w:rsidRDefault="00A143D1">
            <w:pPr>
              <w:pStyle w:val="TableBody"/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75F8C508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63ABAFA7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685B04D0" w14:textId="77777777" w:rsidTr="003D108C">
        <w:tc>
          <w:tcPr>
            <w:tcW w:w="2977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2B4746B5" w14:textId="77777777" w:rsidR="00A143D1" w:rsidRPr="00C114A8" w:rsidRDefault="00A143D1">
            <w:pPr>
              <w:pStyle w:val="TableBodyIndent3"/>
              <w:ind w:left="360"/>
            </w:pPr>
            <w:r>
              <w:rPr>
                <w:rFonts w:ascii="Arial" w:hAnsi="Arial"/>
                <w:sz w:val="18"/>
              </w:rPr>
              <w:t>AZ</w:t>
            </w:r>
          </w:p>
        </w:tc>
        <w:tc>
          <w:tcPr>
            <w:tcW w:w="2126" w:type="dxa"/>
            <w:tcBorders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687068CA" w14:textId="77777777" w:rsidR="00A143D1" w:rsidRPr="00C114A8" w:rsidRDefault="00A143D1">
            <w:pPr>
              <w:pStyle w:val="TableBody"/>
              <w:ind w:left="0"/>
              <w:jc w:val="center"/>
            </w:pPr>
            <w:r>
              <w:rPr>
                <w:rFonts w:ascii="Arial" w:hAnsi="Arial"/>
                <w:sz w:val="18"/>
              </w:rPr>
              <w:t>26874 (1.6%)</w:t>
            </w:r>
          </w:p>
        </w:tc>
        <w:tc>
          <w:tcPr>
            <w:tcW w:w="2552" w:type="dxa"/>
            <w:tcBorders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3B7101D2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Borders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795FB977" w14:textId="77777777" w:rsidR="00A143D1" w:rsidRPr="00C114A8" w:rsidRDefault="00A143D1">
            <w:pPr>
              <w:pStyle w:val="TableBody"/>
            </w:pPr>
          </w:p>
        </w:tc>
      </w:tr>
      <w:tr w:rsidR="00DA1092" w:rsidRPr="00C114A8" w14:paraId="65CA87C8" w14:textId="77777777" w:rsidTr="003D108C">
        <w:tc>
          <w:tcPr>
            <w:tcW w:w="2977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06D47FB3" w14:textId="49164347" w:rsidR="00DA1092" w:rsidRPr="00C114A8" w:rsidRDefault="00DA1092">
            <w:pPr>
              <w:pStyle w:val="TableBodyIndent3"/>
              <w:ind w:left="360"/>
            </w:pPr>
            <w:r>
              <w:rPr>
                <w:rFonts w:ascii="Arial" w:hAnsi="Arial"/>
                <w:sz w:val="18"/>
              </w:rPr>
              <w:t>CA</w:t>
            </w:r>
          </w:p>
        </w:tc>
        <w:tc>
          <w:tcPr>
            <w:tcW w:w="2126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2133AB3B" w14:textId="77777777" w:rsidR="00DA1092" w:rsidRPr="00C114A8" w:rsidRDefault="00DA1092">
            <w:pPr>
              <w:pStyle w:val="TableBody"/>
              <w:ind w:left="0"/>
              <w:jc w:val="center"/>
            </w:pPr>
            <w:r>
              <w:rPr>
                <w:rFonts w:ascii="Arial" w:hAnsi="Arial"/>
                <w:sz w:val="18"/>
              </w:rPr>
              <w:t>175055 (10.6%)</w:t>
            </w:r>
          </w:p>
        </w:tc>
        <w:tc>
          <w:tcPr>
            <w:tcW w:w="2552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563CA88F" w14:textId="77777777" w:rsidR="00DA1092" w:rsidRPr="00C114A8" w:rsidRDefault="00DA1092">
            <w:pPr>
              <w:pStyle w:val="TableBody"/>
            </w:pPr>
          </w:p>
        </w:tc>
        <w:tc>
          <w:tcPr>
            <w:tcW w:w="1705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701B63A4" w14:textId="77777777" w:rsidR="00DA1092" w:rsidRPr="00C114A8" w:rsidRDefault="00DA1092">
            <w:pPr>
              <w:pStyle w:val="TableBody"/>
            </w:pPr>
          </w:p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33158 (2.0%)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CT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21221 (1.3%)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12971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6273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91326 (5.5%)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51481 (3.1%)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GU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8433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19970 (1.2%)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8913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57887 (3.5%)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35480 (2.1%)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KS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14557 (0.9%)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KY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19310 (1.2%)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17794 (1.1%)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41688 (2.5%)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37288 (2.2%)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10358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47734 (2.9%)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36178 (2.2%)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31848 (1.9%)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MS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13744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MT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10606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52394 (3.2%)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5086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11958 (0.7%)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9355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46658 (2.8%)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9588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NV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10746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NY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105598 (6.4%)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64509 (3.9%)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17985 (1.1%)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OR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25541 (1.5%)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68707 (4.1%)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PR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2239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PW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6148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22076 (1.3%)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5910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31640 (1.9%)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TX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122523 (7.4%)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UT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11339 (0.7%)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47908 (2.9%)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VT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7036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38531 (2.3%)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34421 (2.1%)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WV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9784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WY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4972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Nan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13989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Group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0.0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1453393 (87.7%)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1.0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172730 (10.4%)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Nan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31993 (1.9%)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Asset Amt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 xml:space="preserve">4187465.0, 0.0, (184349540.8), </w:t>
              <w:br/>
              <w:t>[0.0 - 72059961625.0]</w:t>
            </w:r>
          </w:p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Income Amt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 xml:space="preserve">2857610.5, 0.0, (130239047.5), </w:t>
              <w:br/>
              <w:t>[0.0 - 82040914822.0]</w:t>
            </w:r>
          </w:p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Revenue Amt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 xml:space="preserve">2273463.9, 0.0, (94125509.8), </w:t>
              <w:br/>
              <w:t>[-714218363.0 - 75101306911.0]</w:t>
            </w:r>
          </w:p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Ntee Cd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0000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520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890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898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A057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A0OC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1650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2913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16311 (1.0%)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888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12507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1314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A24P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5728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1099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A267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A26N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A292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1618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2362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1511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1139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2386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A41E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A46A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A47E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A47I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A47P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A4ZX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4308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891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3966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1140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A56J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A57B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A57I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A59D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A5AZ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A5IZ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5637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1039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4010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A63D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7191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2368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A66B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A67B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A67J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A67P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8236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1627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A6A0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A6AI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A6AJ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A6AP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A6AZ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3513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A6BX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A6BZ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3461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A6CZ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A6DC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A6DZ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A6EZ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A6FI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A6FZ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A6GZ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A6OZ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A6XZ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2419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A72H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A76R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A77J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A7XZ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16437 (1.0%)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1044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2247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1478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A84A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A85A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A85P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A8OZ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A8XZ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4997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956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5092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1195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6271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970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B063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B09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17171 (1.0%)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10737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1566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10035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899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B177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B17J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1762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6885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845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2743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1542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3009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1245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1954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B26M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B26P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B27A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B27I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B27K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B27P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2278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4837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1616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B3XZ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868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B41E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B42T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B51F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B57P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B58C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B58J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B58P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B5AZ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B5BC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B5BI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B5BZ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B5XD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B5XJ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B5XZ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6265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B68Z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3634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B71L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895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B77B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B77I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B77M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B7IZ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B7XI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5801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29965 (1.8%)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1784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4358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B84N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B8XJ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B8XZ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22764 (1.4%)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1973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B93E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21658 (1.3%)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B94X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1917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17575 (1.1%)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B99X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1799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B9XZ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1287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C209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C272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C27B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C28Z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5966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3648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C32L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1845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857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865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C36M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C38C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C38E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C38P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C38Z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3282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C42Y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2096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C508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C50M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C5O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3189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C60M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2203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1223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1474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32046 (1.9%)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3534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2470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D34Z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D506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D50I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D51D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1762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D63Z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3043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1451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1159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1125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2903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902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1331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E26Z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1788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E30Q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2439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E33L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E34E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E35B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E35E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E38P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E3XZ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1769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E51E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E56E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E56J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E5XP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E5XZ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4939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1151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953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E63D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E63N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E64E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E65L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E667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E66D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E66E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E66L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E66P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E66X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E6XP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8233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E7XE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1141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E82F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E83E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3581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E866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E86J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E86M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E87I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E8XZ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2523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E99Q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E9XZ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1573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F057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1132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4079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1905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F21A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F21N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1573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2436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965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F33K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F34Z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F53E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F54Z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4623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F6XZ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F70M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F71Z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F72C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F7XZ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F80A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F80C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F80I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1542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FJ22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2303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3107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G448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G48M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G48P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G548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G5XZ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G606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G60C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G6BZ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G70E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1094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G82L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1430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G8XZ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G95D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G96P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G97D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G98C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G9AC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G9AD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G9AP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G9AZ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G9BC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G9BZ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G9CZ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G9DC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G9DZ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G9XJ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G9XP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G9XZ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1533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936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H47I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H48J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H48Z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H5XZ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H60E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H64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H68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H70P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H8AZ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H8XZ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H95E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H96B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H9AI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H9AZ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H9BI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H9BJ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H9BZ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H9CZ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H9DZ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H9XJ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H9XZ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I057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I058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1639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1425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I2XL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1670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I41N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884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I44F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I44P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I5AZ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I5XE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I5XZ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1373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1586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1014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I7XZ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1574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I81E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I83L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I8XZ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J00T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2574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2010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J68Z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J99K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2429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K2XJ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5986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5762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K35D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K36N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K3XZ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K502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K6B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K6D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1515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KJ20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6470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921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1960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4302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3982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1444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L23O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L25L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L2CZ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L2O2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L2OZ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2767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L407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2490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L4A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L50A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L53B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L71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L71Z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L73Z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2299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1578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L99D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L99L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L99O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1681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3835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M20H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1856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11707 (0.7%)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1755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2046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M4XE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M5XC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1766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891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N056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3322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4863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2237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2127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1978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4196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1534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N42N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4327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N51N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1372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N5XZ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18203 (1.1%)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1513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N61O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4127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13629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918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6281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5608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N65E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1628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N664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N666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N667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N66P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4463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2856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N687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N68D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N68M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N68P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1362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1172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N6A0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N6AJ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N6AN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N6AZ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N6XJ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N6XZ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7126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N707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N7XZ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N80C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N84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6911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2733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4263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O2DZ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O2EZ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30317 (1.8%)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1187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17446 (1.1%)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1252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O5OZ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O5XZ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O73Z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3700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O99O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1823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P058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1089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6021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886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61735 (3.7%)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1210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2165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P272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P27B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P27I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1936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1614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P2XI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8537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P31F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1401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3434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1656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P34A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P36B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P36J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P372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P37J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P37Z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7731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859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P43F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P445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P44E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P45L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1437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P46M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P46P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5042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1197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P52L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P54P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2916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P58I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P58J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P58P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P58Z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7620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P60Q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1547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P64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1125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1261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P73K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P74N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1024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P75A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P75B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P7XZ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10082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697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3187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P81W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2045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2718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675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2545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P84J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P84L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2439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P85B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P8OJ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P8XA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P8XJ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P8XL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P8XZ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P989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15453 (0.9%)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Q057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1071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1241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5379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1334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Q30T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999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13650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946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Q33E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Q44Z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Q50F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Q51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Q71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Q710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Q71Z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Q99Z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1250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R056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1143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R22K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R24A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R24M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1069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R26K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R26L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R62L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R63M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R68Z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R6XZ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1204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1167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S05L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1772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16782 (1.0%)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1767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1587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S22K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S25I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4325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2095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S31K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S31N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S33I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1086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846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S43B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S43L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S44D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S47C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S47E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S47Z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S541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4660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1465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S81Q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S8OI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S912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3575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T116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6702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2515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T230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17826 (1.1%)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4763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T3OJ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861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T40B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T40J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9616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2093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T709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1684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T72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2638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840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U055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U32A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U35J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U35P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U36I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U36J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U36M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U36P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U3XZ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U41D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U41K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U4OC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U4XC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U53E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U5XZ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U99Z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V056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V22F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V23C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V26C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V2XC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V34I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V35C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V35M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V3XZ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V99E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1267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564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W034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W038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W039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W053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W054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W06Z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773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4290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W127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W17B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W17E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W17P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W17Z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319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W194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W22E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W22M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880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W24F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W25Z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7405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W30W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W3O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W4XZ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W50B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W50C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W67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1414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W702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W707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W70M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W80Z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W90F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W90O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7458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X00K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1113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X033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X037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X052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X059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1222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2177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X129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953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X193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X197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X199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48045 (2.9%)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1908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11026 (0.7%)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1294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2429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X228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X24C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X24Z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X26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X2O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X2OZ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X2XL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X2XZ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3306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X30A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X31Z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1608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X40H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X40M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X4OZ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2206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X502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X50J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X60H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X60Z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X70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1258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X700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X70Z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1834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X813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1064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695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X842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1856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13168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X99F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X99X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X99Z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1202 (0.1%)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Y03P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Y050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Y11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Y110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Y114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Y115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Y12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434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Y125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Y19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Y195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Y20C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Y20E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Y25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Y33Z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Y35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183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Y402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Y40I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Y41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Y44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Y440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Y50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632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Y500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Y50D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Y50P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Y50Z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Y51Z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Y52Z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463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Y99Z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Z20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Z31Q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Z50G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Z82Z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Z84B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Z91I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7083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Z999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Z99B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Z99I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25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Z99J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Z99M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Z99P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Z99Z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4173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C030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C032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 (&lt;0.1%)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Nan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280647 (16.9%)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Tax Year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2022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806970 (48.7%)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2023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851146 (51.3%)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Noemplyeesw3cnt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 xml:space="preserve">47.0, 3.0, (1776.6), </w:t>
              <w:br/>
              <w:t>[0.0 - 756251.0]</w:t>
            </w:r>
          </w:p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Salary Paid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 xml:space="preserve">1303907.2, 53800.0, (22038375.7), </w:t>
              <w:br/>
              <w:t>[-304815.0 - 8954318257.0]</w:t>
            </w:r>
          </w:p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Total Expenses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 xml:space="preserve">2560434.2, 152278.0, (61216151.4), </w:t>
              <w:br/>
              <w:t>[-4527436.0 - 29363176353.0]</w:t>
            </w:r>
          </w:p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UASI Site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False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965568 (58.2%)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True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679283 (41.0%)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Nan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13265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0"/>
            </w:pPr>
            <w:r>
              <w:rPr>
                <w:rFonts w:ascii="Arial" w:hAnsi="Arial"/>
                <w:b/>
                <w:sz w:val="18"/>
              </w:rPr>
              <w:t>UASI Juristiction</w:t>
            </w:r>
          </w:p>
        </w:tc>
        <w:tc>
          <w:tcPr>
            <w:tcW w:type="dxa" w:w="2126"/>
          </w:tcPr>
          <w:p/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Anaheim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13531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Atlanta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22440 (1.4%)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Austin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10089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Baltimore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15075 (0.9%)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Boston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7995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Charlotte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10116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Chicago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24390 (1.5%)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Cincinnati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4822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Cleveland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7321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Columbus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7653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Dallas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28582 (1.7%)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Denver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16177 (1.0%)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Detroit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19060 (1.1%)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Honolulu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4448 (0.3%)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Houston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24021 (1.4%)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Indianapolis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8378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Jacksonville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6242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Kansas City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10087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Las Vegas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6282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Los Angeles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29852 (1.8%)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Miami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26092 (1.6%)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Minneapolis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20105 (1.2%)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Nashville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8294 (0.5%)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New Orleans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3934 (0.2%)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New York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61817 (3.7%)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Newark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32866 (2.0%)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Orlando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9640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Philadelphia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22587 (1.4%)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Phoenix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13948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Pittsburgh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15634 (0.9%)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Portland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11813 (0.7%)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Riverside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6205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Sacramento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10777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San Antonio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9514 (0.6%)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San Diego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13229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San Francisco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42792 (2.6%)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Seattle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17938 (1.1%)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St. Louis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13478 (0.8%)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Tampa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14565 (0.9%)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Virginia Beach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7200 (0.4%)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Washington UAWG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40294 (2.4%)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  <w:tr>
        <w:tc>
          <w:tcPr>
            <w:tcW w:type="dxa" w:w="2977"/>
          </w:tcPr>
          <w:p>
            <w:pPr>
              <w:ind w:left="360"/>
            </w:pPr>
            <w:r>
              <w:rPr>
                <w:rFonts w:ascii="Arial" w:hAnsi="Arial"/>
                <w:sz w:val="18"/>
              </w:rPr>
              <w:t>Nan</w:t>
            </w:r>
          </w:p>
        </w:tc>
        <w:tc>
          <w:tcPr>
            <w:tcW w:type="dxa" w:w="2126"/>
          </w:tcPr>
          <w:p>
            <w:pPr>
              <w:ind w:left="0"/>
              <w:jc w:val="center"/>
            </w:pPr>
            <w:r>
              <w:rPr>
                <w:rFonts w:ascii="Arial" w:hAnsi="Arial"/>
                <w:sz w:val="18"/>
              </w:rPr>
              <w:t>978833 (59.0%)</w:t>
            </w:r>
          </w:p>
        </w:tc>
        <w:tc>
          <w:tcPr>
            <w:tcW w:type="dxa" w:w="2552"/>
          </w:tcPr>
          <w:p/>
        </w:tc>
        <w:tc>
          <w:tcPr>
            <w:tcW w:type="dxa" w:w="1705"/>
          </w:tcPr>
          <w:p/>
        </w:tc>
      </w:tr>
    </w:tbl>
    <w:p w14:paraId="4DDE89F5" w14:textId="77777777" w:rsidR="00D35F6A" w:rsidRDefault="00D35F6A" w:rsidP="00A143D1"/>
    <w:tbl>
      <w:tblPr>
        <w:tblStyle w:val="TableGrid"/>
        <w:tblW w:w="0" w:type="auto"/>
        <w:tblBorders>
          <w:top w:val="single" w:sz="4" w:space="0" w:color="auto"/>
        </w:tblBorders>
        <w:tblCellMar>
          <w:top w:w="86" w:type="dxa"/>
          <w:bottom w:w="86" w:type="dxa"/>
        </w:tblCellMar>
        <w:tblLook w:val="0620" w:firstRow="1" w:lastRow="0" w:firstColumn="0" w:lastColumn="0" w:noHBand="1" w:noVBand="1"/>
      </w:tblPr>
      <w:tblGrid>
        <w:gridCol w:w="9360"/>
      </w:tblGrid>
      <w:tr w:rsidR="006A7757" w:rsidRPr="00A61DF4" w14:paraId="6E66F831" w14:textId="77777777" w:rsidTr="002B7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9"/>
        </w:trPr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tcMar>
              <w:top w:w="0" w:type="nil"/>
              <w:bottom w:w="0" w:type="nil"/>
              <w:right w:w="0" w:type="nil"/>
            </w:tcMar>
          </w:tcPr>
          <w:p w14:paraId="1852ED0C" w14:textId="77777777" w:rsidR="006A7757" w:rsidRPr="00A61DF4" w:rsidRDefault="006A7757" w:rsidP="00CB7360">
            <w:pPr>
              <w:pStyle w:val="TableNote"/>
            </w:pPr>
            <w:r w:rsidRPr="00A61DF4">
              <w:t>SOURCE: [Table Note] The source line always precedes any notes.</w:t>
            </w:r>
          </w:p>
          <w:p w14:paraId="405CB35C" w14:textId="77777777" w:rsidR="006A7757" w:rsidRPr="00A61DF4" w:rsidRDefault="006A7757" w:rsidP="00CB7360">
            <w:pPr>
              <w:pStyle w:val="TableNote"/>
            </w:pPr>
            <w:r w:rsidRPr="00A61DF4">
              <w:t>NOTE: [Table Note] Table sources and notes should be inserted inside the table in a single, merged cell/row at the bottom.</w:t>
            </w:r>
          </w:p>
          <w:p w14:paraId="3F59ADA2" w14:textId="77777777" w:rsidR="006A7757" w:rsidRPr="00A61DF4" w:rsidRDefault="006A7757" w:rsidP="00CB7360">
            <w:pPr>
              <w:pStyle w:val="TableNote"/>
            </w:pPr>
            <w:r w:rsidRPr="00A61DF4">
              <w:rPr>
                <w:rStyle w:val="cTableSuperscript"/>
              </w:rPr>
              <w:t>a</w:t>
            </w:r>
            <w:r w:rsidRPr="00A61DF4">
              <w:t xml:space="preserve"> </w:t>
            </w:r>
            <w:proofErr w:type="gramStart"/>
            <w:r w:rsidRPr="00A61DF4">
              <w:t>An</w:t>
            </w:r>
            <w:proofErr w:type="gramEnd"/>
            <w:r w:rsidRPr="00A61DF4">
              <w:t xml:space="preserve"> example of (c) Table Superscript is to the left. This is an example of a specific table note, </w:t>
            </w:r>
            <w:proofErr w:type="gramStart"/>
            <w:r w:rsidRPr="00A61DF4">
              <w:t>similar to</w:t>
            </w:r>
            <w:proofErr w:type="gramEnd"/>
            <w:r w:rsidRPr="00A61DF4">
              <w:t xml:space="preserve"> a footnote in the main text. Use lettered notes—rather than footnotes—in both tables and figures to ensure that the notes “travel” with the table or figure to which they apply.</w:t>
            </w:r>
          </w:p>
        </w:tc>
      </w:tr>
    </w:tbl>
    <w:p w14:paraId="4C84B710" w14:textId="77777777" w:rsidR="006A7757" w:rsidRPr="00A143D1" w:rsidRDefault="006A7757" w:rsidP="00A143D1"/>
    <w:sectPr w:rsidR="006A7757" w:rsidRPr="00A14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97EBA"/>
    <w:multiLevelType w:val="hybridMultilevel"/>
    <w:tmpl w:val="0D2CD29E"/>
    <w:lvl w:ilvl="0" w:tplc="194277B0">
      <w:start w:val="1"/>
      <w:numFmt w:val="bullet"/>
      <w:pStyle w:val="TableListBullet2"/>
      <w:lvlText w:val="–"/>
      <w:lvlJc w:val="left"/>
      <w:pPr>
        <w:ind w:left="720" w:hanging="288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C8F"/>
    <w:multiLevelType w:val="hybridMultilevel"/>
    <w:tmpl w:val="1F80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098E"/>
    <w:multiLevelType w:val="hybridMultilevel"/>
    <w:tmpl w:val="A0A09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71F00"/>
    <w:multiLevelType w:val="hybridMultilevel"/>
    <w:tmpl w:val="E286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F6DA8"/>
    <w:multiLevelType w:val="hybridMultilevel"/>
    <w:tmpl w:val="40AA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D10DB"/>
    <w:multiLevelType w:val="hybridMultilevel"/>
    <w:tmpl w:val="852A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332"/>
    <w:multiLevelType w:val="hybridMultilevel"/>
    <w:tmpl w:val="5E7AF192"/>
    <w:lvl w:ilvl="0" w:tplc="FFFFFFFF">
      <w:start w:val="1"/>
      <w:numFmt w:val="lowerLetter"/>
      <w:pStyle w:val="TableListNumber2"/>
      <w:lvlText w:val="%1."/>
      <w:lvlJc w:val="left"/>
      <w:pPr>
        <w:ind w:left="720" w:hanging="288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02BA4"/>
    <w:multiLevelType w:val="hybridMultilevel"/>
    <w:tmpl w:val="30267BDE"/>
    <w:lvl w:ilvl="0" w:tplc="5854E5E0">
      <w:start w:val="1"/>
      <w:numFmt w:val="decimal"/>
      <w:pStyle w:val="TableListNumber1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D51"/>
    <w:multiLevelType w:val="hybridMultilevel"/>
    <w:tmpl w:val="EC38E24E"/>
    <w:lvl w:ilvl="0" w:tplc="59E2A918">
      <w:start w:val="1"/>
      <w:numFmt w:val="bullet"/>
      <w:pStyle w:val="TableListBullet1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7A19"/>
    <w:multiLevelType w:val="hybridMultilevel"/>
    <w:tmpl w:val="FFFFFFFF"/>
    <w:lvl w:ilvl="0" w:tplc="2CE82724">
      <w:start w:val="1"/>
      <w:numFmt w:val="decimal"/>
      <w:lvlText w:val="%1."/>
      <w:lvlJc w:val="left"/>
      <w:pPr>
        <w:ind w:left="720" w:hanging="360"/>
      </w:pPr>
    </w:lvl>
    <w:lvl w:ilvl="1" w:tplc="DDD6FBC4">
      <w:start w:val="1"/>
      <w:numFmt w:val="lowerLetter"/>
      <w:lvlText w:val="%2."/>
      <w:lvlJc w:val="left"/>
      <w:pPr>
        <w:ind w:left="1440" w:hanging="360"/>
      </w:pPr>
    </w:lvl>
    <w:lvl w:ilvl="2" w:tplc="4BFEB28C">
      <w:start w:val="1"/>
      <w:numFmt w:val="lowerRoman"/>
      <w:lvlText w:val="%3."/>
      <w:lvlJc w:val="right"/>
      <w:pPr>
        <w:ind w:left="2160" w:hanging="180"/>
      </w:pPr>
    </w:lvl>
    <w:lvl w:ilvl="3" w:tplc="2878C64C">
      <w:start w:val="1"/>
      <w:numFmt w:val="decimal"/>
      <w:lvlText w:val="%4."/>
      <w:lvlJc w:val="left"/>
      <w:pPr>
        <w:ind w:left="2880" w:hanging="360"/>
      </w:pPr>
    </w:lvl>
    <w:lvl w:ilvl="4" w:tplc="EFA4E8F6">
      <w:start w:val="1"/>
      <w:numFmt w:val="lowerLetter"/>
      <w:lvlText w:val="%5."/>
      <w:lvlJc w:val="left"/>
      <w:pPr>
        <w:ind w:left="3600" w:hanging="360"/>
      </w:pPr>
    </w:lvl>
    <w:lvl w:ilvl="5" w:tplc="C380942C">
      <w:start w:val="1"/>
      <w:numFmt w:val="lowerRoman"/>
      <w:lvlText w:val="%6."/>
      <w:lvlJc w:val="right"/>
      <w:pPr>
        <w:ind w:left="4320" w:hanging="180"/>
      </w:pPr>
    </w:lvl>
    <w:lvl w:ilvl="6" w:tplc="F348AC52">
      <w:start w:val="1"/>
      <w:numFmt w:val="decimal"/>
      <w:lvlText w:val="%7."/>
      <w:lvlJc w:val="left"/>
      <w:pPr>
        <w:ind w:left="5040" w:hanging="360"/>
      </w:pPr>
    </w:lvl>
    <w:lvl w:ilvl="7" w:tplc="63F65AC2">
      <w:start w:val="1"/>
      <w:numFmt w:val="lowerLetter"/>
      <w:lvlText w:val="%8."/>
      <w:lvlJc w:val="left"/>
      <w:pPr>
        <w:ind w:left="5760" w:hanging="360"/>
      </w:pPr>
    </w:lvl>
    <w:lvl w:ilvl="8" w:tplc="268AFA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25BE8"/>
    <w:multiLevelType w:val="hybridMultilevel"/>
    <w:tmpl w:val="388C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03279">
    <w:abstractNumId w:val="8"/>
  </w:num>
  <w:num w:numId="2" w16cid:durableId="478378088">
    <w:abstractNumId w:val="6"/>
  </w:num>
  <w:num w:numId="3" w16cid:durableId="1169560147">
    <w:abstractNumId w:val="2"/>
  </w:num>
  <w:num w:numId="4" w16cid:durableId="191115467">
    <w:abstractNumId w:val="3"/>
  </w:num>
  <w:num w:numId="5" w16cid:durableId="1279599999">
    <w:abstractNumId w:val="4"/>
  </w:num>
  <w:num w:numId="6" w16cid:durableId="427509859">
    <w:abstractNumId w:val="5"/>
  </w:num>
  <w:num w:numId="7" w16cid:durableId="1809932985">
    <w:abstractNumId w:val="1"/>
  </w:num>
  <w:num w:numId="8" w16cid:durableId="1038353297">
    <w:abstractNumId w:val="10"/>
  </w:num>
  <w:num w:numId="9" w16cid:durableId="376319731">
    <w:abstractNumId w:val="9"/>
  </w:num>
  <w:num w:numId="10" w16cid:durableId="1726946619">
    <w:abstractNumId w:val="7"/>
  </w:num>
  <w:num w:numId="11" w16cid:durableId="167322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97"/>
    <w:rsid w:val="001971E3"/>
    <w:rsid w:val="002139CF"/>
    <w:rsid w:val="002B7932"/>
    <w:rsid w:val="002C78F2"/>
    <w:rsid w:val="003D108C"/>
    <w:rsid w:val="004625C9"/>
    <w:rsid w:val="005217D0"/>
    <w:rsid w:val="005F59FE"/>
    <w:rsid w:val="006115DF"/>
    <w:rsid w:val="006A7757"/>
    <w:rsid w:val="00771E32"/>
    <w:rsid w:val="008175F2"/>
    <w:rsid w:val="008D5190"/>
    <w:rsid w:val="009E79F5"/>
    <w:rsid w:val="00A143D1"/>
    <w:rsid w:val="00B15F97"/>
    <w:rsid w:val="00C312E9"/>
    <w:rsid w:val="00D35F6A"/>
    <w:rsid w:val="00DA1092"/>
    <w:rsid w:val="00F32548"/>
    <w:rsid w:val="00F66142"/>
    <w:rsid w:val="00F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2A7D"/>
  <w15:chartTrackingRefBased/>
  <w15:docId w15:val="{79558DF9-0B78-4B4B-B765-F8098457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97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97"/>
    <w:rPr>
      <w:b/>
      <w:bCs/>
      <w:smallCaps/>
      <w:color w:val="0F4761" w:themeColor="accent1" w:themeShade="BF"/>
      <w:spacing w:val="5"/>
    </w:rPr>
  </w:style>
  <w:style w:type="paragraph" w:customStyle="1" w:styleId="TableBody">
    <w:name w:val="Table Body"/>
    <w:basedOn w:val="Normal"/>
    <w:uiPriority w:val="9"/>
    <w:qFormat/>
    <w:rsid w:val="00B15F97"/>
    <w:rPr>
      <w:rFonts w:ascii="Arial" w:hAnsi="Arial"/>
      <w:sz w:val="18"/>
      <w:szCs w:val="20"/>
    </w:rPr>
  </w:style>
  <w:style w:type="character" w:styleId="CommentReference">
    <w:name w:val="annotation reference"/>
    <w:semiHidden/>
    <w:rsid w:val="00B15F97"/>
    <w:rPr>
      <w:sz w:val="18"/>
    </w:rPr>
  </w:style>
  <w:style w:type="paragraph" w:styleId="CommentText">
    <w:name w:val="annotation text"/>
    <w:basedOn w:val="Normal"/>
    <w:link w:val="CommentTextChar"/>
    <w:semiHidden/>
    <w:rsid w:val="00B15F97"/>
  </w:style>
  <w:style w:type="character" w:customStyle="1" w:styleId="CommentTextChar">
    <w:name w:val="Comment Text Char"/>
    <w:basedOn w:val="DefaultParagraphFont"/>
    <w:link w:val="CommentText"/>
    <w:semiHidden/>
    <w:rsid w:val="00B15F9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ListBullet1">
    <w:name w:val="Table List Bullet 1"/>
    <w:basedOn w:val="Normal"/>
    <w:uiPriority w:val="9"/>
    <w:qFormat/>
    <w:rsid w:val="00B15F97"/>
    <w:pPr>
      <w:numPr>
        <w:numId w:val="1"/>
      </w:numPr>
    </w:pPr>
    <w:rPr>
      <w:rFonts w:ascii="Arial" w:hAnsi="Arial"/>
      <w:sz w:val="18"/>
      <w:szCs w:val="20"/>
    </w:rPr>
  </w:style>
  <w:style w:type="paragraph" w:customStyle="1" w:styleId="TableBodyIndent3">
    <w:name w:val="Table Body Indent 3"/>
    <w:basedOn w:val="Normal"/>
    <w:uiPriority w:val="9"/>
    <w:qFormat/>
    <w:rsid w:val="00B15F97"/>
    <w:pPr>
      <w:ind w:left="1080"/>
    </w:pPr>
    <w:rPr>
      <w:rFonts w:ascii="Arial" w:hAnsi="Arial"/>
      <w:sz w:val="18"/>
      <w:szCs w:val="20"/>
    </w:rPr>
  </w:style>
  <w:style w:type="table" w:styleId="TableGrid">
    <w:name w:val="Table Grid"/>
    <w:basedOn w:val="TableNormal"/>
    <w:uiPriority w:val="59"/>
    <w:rsid w:val="00B15F97"/>
    <w:pPr>
      <w:spacing w:after="0" w:line="264" w:lineRule="auto"/>
    </w:pPr>
    <w:rPr>
      <w:rFonts w:ascii="Arial" w:eastAsia="Times New Roman" w:hAnsi="Arial" w:cs="Times New Roman"/>
      <w:kern w:val="0"/>
      <w:lang w:val="en-US"/>
      <w14:ligatures w14:val="none"/>
    </w:rPr>
    <w:tblPr>
      <w:tblBorders>
        <w:top w:val="single" w:sz="8" w:space="0" w:color="auto"/>
      </w:tblBorders>
      <w:tblCellMar>
        <w:top w:w="115" w:type="dxa"/>
        <w:left w:w="0" w:type="dxa"/>
        <w:bottom w:w="115" w:type="dxa"/>
        <w:right w:w="0" w:type="dxa"/>
      </w:tblCellMar>
    </w:tblPr>
    <w:tcPr>
      <w:tcMar>
        <w:top w:w="58" w:type="dxa"/>
        <w:bottom w:w="58" w:type="dxa"/>
        <w:right w:w="115" w:type="dxa"/>
      </w:tcMar>
    </w:tcPr>
    <w:tblStylePr w:type="firstRow"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nil"/>
        </w:tcBorders>
      </w:tcPr>
    </w:tblStylePr>
    <w:tblStylePr w:type="firstCol">
      <w:pPr>
        <w:jc w:val="left"/>
      </w:pPr>
    </w:tblStylePr>
  </w:style>
  <w:style w:type="paragraph" w:customStyle="1" w:styleId="TableListNumber2">
    <w:name w:val="Table List Number 2"/>
    <w:basedOn w:val="Normal"/>
    <w:uiPriority w:val="9"/>
    <w:qFormat/>
    <w:rsid w:val="00B15F97"/>
    <w:pPr>
      <w:numPr>
        <w:numId w:val="2"/>
      </w:numPr>
    </w:pPr>
    <w:rPr>
      <w:rFonts w:ascii="Arial" w:hAnsi="Arial"/>
      <w:sz w:val="18"/>
      <w:szCs w:val="20"/>
    </w:rPr>
  </w:style>
  <w:style w:type="paragraph" w:customStyle="1" w:styleId="TableNote">
    <w:name w:val="Table Note"/>
    <w:basedOn w:val="TableBody"/>
    <w:uiPriority w:val="9"/>
    <w:qFormat/>
    <w:rsid w:val="00A143D1"/>
    <w:pPr>
      <w:contextualSpacing/>
    </w:pPr>
  </w:style>
  <w:style w:type="paragraph" w:customStyle="1" w:styleId="TableColHeading">
    <w:name w:val="Table Col Heading"/>
    <w:basedOn w:val="TableBody"/>
    <w:uiPriority w:val="9"/>
    <w:qFormat/>
    <w:rsid w:val="00A143D1"/>
    <w:pPr>
      <w:jc w:val="center"/>
    </w:pPr>
    <w:rPr>
      <w:b/>
    </w:rPr>
  </w:style>
  <w:style w:type="character" w:customStyle="1" w:styleId="cTableSuperscript">
    <w:name w:val="(c) Table Superscript"/>
    <w:rsid w:val="00A143D1"/>
    <w:rPr>
      <w:rFonts w:ascii="Arial" w:hAnsi="Arial"/>
      <w:dstrike w:val="0"/>
      <w:color w:val="auto"/>
      <w:sz w:val="18"/>
      <w:vertAlign w:val="superscript"/>
    </w:rPr>
  </w:style>
  <w:style w:type="paragraph" w:customStyle="1" w:styleId="TableBodyIndent1">
    <w:name w:val="Table Body Indent 1"/>
    <w:basedOn w:val="TableBody"/>
    <w:uiPriority w:val="9"/>
    <w:qFormat/>
    <w:rsid w:val="00A143D1"/>
    <w:pPr>
      <w:ind w:left="360"/>
    </w:pPr>
  </w:style>
  <w:style w:type="paragraph" w:customStyle="1" w:styleId="TableBodyIndent2">
    <w:name w:val="Table Body Indent 2"/>
    <w:basedOn w:val="TableBodyIndent1"/>
    <w:uiPriority w:val="9"/>
    <w:qFormat/>
    <w:rsid w:val="00A143D1"/>
    <w:pPr>
      <w:ind w:left="720"/>
    </w:pPr>
  </w:style>
  <w:style w:type="paragraph" w:customStyle="1" w:styleId="TableListNumber1">
    <w:name w:val="Table List Number 1"/>
    <w:basedOn w:val="Normal"/>
    <w:uiPriority w:val="9"/>
    <w:qFormat/>
    <w:rsid w:val="00A143D1"/>
    <w:pPr>
      <w:numPr>
        <w:numId w:val="10"/>
      </w:numPr>
    </w:pPr>
    <w:rPr>
      <w:rFonts w:ascii="Arial" w:hAnsi="Arial"/>
      <w:sz w:val="18"/>
      <w:szCs w:val="20"/>
    </w:rPr>
  </w:style>
  <w:style w:type="paragraph" w:customStyle="1" w:styleId="TableListBullet2">
    <w:name w:val="Table List Bullet 2"/>
    <w:basedOn w:val="Normal"/>
    <w:uiPriority w:val="9"/>
    <w:qFormat/>
    <w:rsid w:val="00A143D1"/>
    <w:pPr>
      <w:numPr>
        <w:numId w:val="11"/>
      </w:numPr>
    </w:pPr>
    <w:rPr>
      <w:rFonts w:ascii="Arial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Vahedi</dc:creator>
  <cp:keywords/>
  <dc:description/>
  <cp:lastModifiedBy>John Vahedi</cp:lastModifiedBy>
  <cp:revision>11</cp:revision>
  <dcterms:created xsi:type="dcterms:W3CDTF">2025-01-27T21:34:00Z</dcterms:created>
  <dcterms:modified xsi:type="dcterms:W3CDTF">2025-01-29T20:03:00Z</dcterms:modified>
</cp:coreProperties>
</file>