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אינפלציה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הלוואות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לאנשים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זמין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הביקוש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עקומת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הביקוש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המחירים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עולים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להגביה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הביקוש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להגביה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ההיצע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להגביה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ההיצע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לציבור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שמחליטה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לסבסד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