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היפהפייה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הירדמה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היפהפייה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פלי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התעוררות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ההתעוררות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היפהפייה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לשנייה</w:t>
      </w:r>
      <w:r w:rsidDel="00000000" w:rsidR="00000000" w:rsidRPr="00000000">
        <w:rPr>
          <w:rtl w:val="1"/>
        </w:rPr>
        <w:t xml:space="preserve"> 25% </w:t>
      </w:r>
      <w:r w:rsidDel="00000000" w:rsidR="00000000" w:rsidRPr="00000000">
        <w:rPr>
          <w:rtl w:val="1"/>
        </w:rPr>
        <w:t xml:space="preserve">ולשלישית</w:t>
      </w:r>
      <w:r w:rsidDel="00000000" w:rsidR="00000000" w:rsidRPr="00000000">
        <w:rPr>
          <w:rtl w:val="1"/>
        </w:rPr>
        <w:t xml:space="preserve"> 25%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? 50%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P(H) = P(H|HH)P(HH) + P(H|TT)P(TT) + P(H|HT)P(HT) + P(H|TH)P(TH)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P(H|HH)=1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P(H|TT)=0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P(H|HT)=P(H|TH)=⅓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P(H) = P(HH) + ⅓*P(HT) + ⅓*P(TH)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P(H) = ¼ + ⅔*¼ = 5/12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P(HH)=⅙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P(TT)=⅓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P(HT)=P(TH)=¼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P(H) = ⅙ + ⅔*¼ = ⅓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