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ושיעבוד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באקליפס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בטרמינל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משעמם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השעמום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משעמם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