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dbquery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לגראף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 dog also likes eating sausage.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nmod:poss(dog-2, My-1)</w:t>
        <w:br w:type="textWrapping"/>
        <w:t xml:space="preserve">nsubj(likes-4, dog-2)</w:t>
        <w:br w:type="textWrapping"/>
        <w:t xml:space="preserve">advmod(likes-4, also-3)</w:t>
        <w:br w:type="textWrapping"/>
        <w:t xml:space="preserve">root(ROOT-0, likes-4)</w:t>
        <w:br w:type="textWrapping"/>
        <w:t xml:space="preserve">xcomp(likes-4, eating-5)</w:t>
        <w:br w:type="textWrapping"/>
        <w:t xml:space="preserve">dobj(eating-5, sausage-6)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Likes: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Eating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Sausage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Generally well received by critics, </w:t>
      </w:r>
      <w:r w:rsidDel="00000000" w:rsidR="00000000" w:rsidRPr="00000000">
        <w:rPr>
          <w:i w:val="1"/>
          <w:rtl w:val="0"/>
        </w:rPr>
        <w:t xml:space="preserve">Outliers</w:t>
      </w:r>
      <w:r w:rsidDel="00000000" w:rsidR="00000000" w:rsidRPr="00000000">
        <w:rPr>
          <w:rtl w:val="0"/>
        </w:rPr>
        <w:t xml:space="preserve"> was considered more personal than Gladwell's other works, and some reviews commented on how much </w:t>
      </w:r>
      <w:r w:rsidDel="00000000" w:rsidR="00000000" w:rsidRPr="00000000">
        <w:rPr>
          <w:i w:val="1"/>
          <w:rtl w:val="0"/>
        </w:rPr>
        <w:t xml:space="preserve">Outliers</w:t>
      </w:r>
      <w:r w:rsidDel="00000000" w:rsidR="00000000" w:rsidRPr="00000000">
        <w:rPr>
          <w:rtl w:val="0"/>
        </w:rPr>
        <w:t xml:space="preserve"> felt like an autobiography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advmod(received-3, Generally-1)</w:t>
        <w:br w:type="textWrapping"/>
        <w:t xml:space="preserve">advmod(received-3, well-2)</w:t>
        <w:br w:type="textWrapping"/>
        <w:t xml:space="preserve">advcl(considered-9, received-3)</w:t>
        <w:br w:type="textWrapping"/>
        <w:t xml:space="preserve">case(critics-5, by-4)</w:t>
        <w:br w:type="textWrapping"/>
        <w:t xml:space="preserve">nmod(received-3, critics-5)</w:t>
        <w:br w:type="textWrapping"/>
        <w:t xml:space="preserve">nsubjpass(considered-9, Outliers-7)</w:t>
        <w:br w:type="textWrapping"/>
        <w:t xml:space="preserve">auxpass(considered-9, was-8)</w:t>
        <w:br w:type="textWrapping"/>
        <w:t xml:space="preserve">root(ROOT-0, considered-9)</w:t>
        <w:br w:type="textWrapping"/>
        <w:t xml:space="preserve">advmod(personal-11, more-10)</w:t>
        <w:br w:type="textWrapping"/>
        <w:t xml:space="preserve">xcomp(considered-9, personal-11)</w:t>
        <w:br w:type="textWrapping"/>
        <w:t xml:space="preserve">case(works-16, than-12)</w:t>
        <w:br w:type="textWrapping"/>
        <w:t xml:space="preserve">nmod:poss(works-16, Gladwell-13)</w:t>
        <w:br w:type="textWrapping"/>
        <w:t xml:space="preserve">case(Gladwell-13, 's-14)</w:t>
        <w:br w:type="textWrapping"/>
        <w:t xml:space="preserve">amod(works-16, other-15)</w:t>
        <w:br w:type="textWrapping"/>
        <w:t xml:space="preserve">nmod(personal-11, works-16)</w:t>
        <w:br w:type="textWrapping"/>
        <w:t xml:space="preserve">cc(considered-9, and-18)</w:t>
        <w:br w:type="textWrapping"/>
        <w:t xml:space="preserve">det(reviews-20, some-19)</w:t>
        <w:br w:type="textWrapping"/>
        <w:t xml:space="preserve">nsubj(commented-21, reviews-20)</w:t>
        <w:br w:type="textWrapping"/>
        <w:t xml:space="preserve">conj(considered-9, commented-21)</w:t>
        <w:br w:type="textWrapping"/>
        <w:t xml:space="preserve">mark(felt-26, on-22)</w:t>
        <w:br w:type="textWrapping"/>
        <w:t xml:space="preserve">advmod(much-24, how-23)</w:t>
        <w:br w:type="textWrapping"/>
        <w:t xml:space="preserve">dep(felt-26, much-24)</w:t>
        <w:br w:type="textWrapping"/>
        <w:t xml:space="preserve">nsubj(felt-26, Outliers-25)</w:t>
        <w:br w:type="textWrapping"/>
        <w:t xml:space="preserve">advcl(commented-21, felt-26)</w:t>
        <w:br w:type="textWrapping"/>
        <w:t xml:space="preserve">case(autobiography-29, like-27)</w:t>
        <w:br w:type="textWrapping"/>
        <w:t xml:space="preserve">det(autobiography-29, an-28)</w:t>
        <w:br w:type="textWrapping"/>
        <w:t xml:space="preserve">nmod(felt-26, autobiography-29)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Outliers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Received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Well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Generally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Considered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More than: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Works</w:t>
      </w:r>
    </w:p>
    <w:p w:rsidR="00000000" w:rsidDel="00000000" w:rsidP="00000000" w:rsidRDefault="00000000" w:rsidRPr="00000000" w14:paraId="0000001D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1E">
      <w:pPr>
        <w:numPr>
          <w:ilvl w:val="5"/>
          <w:numId w:val="2"/>
        </w:numPr>
        <w:ind w:left="4320" w:hanging="360"/>
        <w:rPr/>
      </w:pPr>
      <w:r w:rsidDel="00000000" w:rsidR="00000000" w:rsidRPr="00000000">
        <w:rPr>
          <w:rtl w:val="0"/>
        </w:rPr>
        <w:t xml:space="preserve">Gladwell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By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Reviews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Feels like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Autobiography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