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מעבודה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ממשפחה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שארצה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ארצה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ישתנה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טיורינג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שנאמר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שיוכל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מדמיינים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יבריש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אבא</w:t>
      </w:r>
      <w:r w:rsidDel="00000000" w:rsidR="00000000" w:rsidRPr="00000000">
        <w:rPr>
          <w:rtl w:val="1"/>
        </w:rPr>
        <w:t xml:space="preserve">״ ״</w:t>
      </w:r>
      <w:r w:rsidDel="00000000" w:rsidR="00000000" w:rsidRPr="00000000">
        <w:rPr>
          <w:rtl w:val="1"/>
        </w:rPr>
        <w:t xml:space="preserve">אמא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Baby Talk: The 15 Most Common First Words</w:t>
        <w:br w:type="textWrapping"/>
        <w:t xml:space="preserve">1. Dad (or Dada, Daddy, Papa, etc.)</w:t>
        <w:br w:type="textWrapping"/>
        <w:t xml:space="preserve">2. Mom (or Mama, Mommy, Mum, etc.)</w:t>
        <w:br w:type="textWrapping"/>
        <w:t xml:space="preserve">3. Hi (or Hiya, Hey, Heya, Hello)</w:t>
        <w:br w:type="textWrapping"/>
        <w:t xml:space="preserve">4. Buba (or Bub or Baba)</w:t>
        <w:br w:type="textWrapping"/>
        <w:t xml:space="preserve">5. Dog (or Doggy, Puppy)</w:t>
        <w:br w:type="textWrapping"/>
        <w:t xml:space="preserve">6. Ball</w:t>
        <w:br w:type="textWrapping"/>
        <w:t xml:space="preserve">7. No</w:t>
        <w:br w:type="textWrapping"/>
        <w:t xml:space="preserve">8. Cat (or Kitty)</w:t>
        <w:br w:type="textWrapping"/>
        <w:t xml:space="preserve">9. Nana</w:t>
        <w:br w:type="textWrapping"/>
        <w:t xml:space="preserve">10. Bye</w:t>
        <w:br w:type="textWrapping"/>
        <w:t xml:space="preserve">11. Duck</w:t>
        <w:br w:type="textWrapping"/>
        <w:t xml:space="preserve">12. Ta (or Tata)</w:t>
        <w:br w:type="textWrapping"/>
        <w:t xml:space="preserve">13. Baby</w:t>
        <w:br w:type="textWrapping"/>
        <w:t xml:space="preserve">14. Uh oh</w:t>
        <w:br w:type="textWrapping"/>
        <w:t xml:space="preserve">15. Car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כשלומדים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מסרטים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כתוביות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לילדים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יורים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מוידאו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עיוורים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אינטליגנטים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מהשאר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עיוור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מדמיין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