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פוטוסינתזה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חמצן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מימן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מהאוקיינוס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באוקיינוס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הפחמן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מהקרקעית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מהחוף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מתחממים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למשקעים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ויורדים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בהרים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חמצן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לגאיות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ולנחלים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לנהרות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וזורמים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לאוקיינוס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בגאיות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טורפות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שיצודו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1, 4, 6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חלבונים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ושומנים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השומן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המעטפת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החלבון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השלד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והפחמימה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dna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והמים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חנקן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וזרחן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השומן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הידרופילי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הידרופובי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חמצן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ההידרופובי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לפחמימות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פחמן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החלבון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חמצני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חמצנים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מולקולות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החמצן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החנקן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