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agreed to put half in the shared account, so that should be split.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But I understand, this is not feasible, so I agree to add to that 25% of my accounts.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כפיצוי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מגוחך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שילמתי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