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 in a year I get 165k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work ±250 days (~365/7*5)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 every day I bring home 165k/250~=660$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Every hour (i work ~8 hours)  is ~80$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third goes to taxes so more like 440$, or ~60$ an hour, or ~1$ a minute…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save half let’s say, so 220 a day, or 55k a year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Every month I spend ~5k, or ~166 a day, or ~230 if I only count week days (*7/5)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100 for housing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25 for food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 for travel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 for shopping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 for entertainment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 for bills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 for health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