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לסאשין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כבומרנג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u w:val="single"/>
          <w:rtl w:val="1"/>
        </w:rPr>
        <w:t xml:space="preserve">לרשום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ריוויו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שלילי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קל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לעזוב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ולבגוד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בילד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