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what’s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did find some topics I’m most interested in: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Sociology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now?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do you want???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don’t fucking know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got nothing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There’s nothing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want to have sex, that’s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Strippers don’t work, they just make it worse I think…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Full intercourse is probably cheating…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(hehe probably)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am I just left with my hand?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That’s awful, that’s sad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might have to try intercourse to see if that changes anything…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know that’s bad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 I think not doing that might be worse for 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I don’t get inspiration I’ll go crazy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mean I wish I’ll go crazy, but I’ll probably just die inside from boredom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ססעמק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bolt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juno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juno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juno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לעוף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לרפא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סרטן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רפאלי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נצח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termius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juno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