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1300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ESPP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-1300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-401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-1300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RSUs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20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-4000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חיסכון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500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8-12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