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8%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, 9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הלינאריות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שאחרי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45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כעבודה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