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53%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מתפשטת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מושלמת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האידאולוגיה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יאללה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שמפריעים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שצועקים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לדירה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בהסוואה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לליווי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וקורס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היילו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