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יומולדת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לשירן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האופציות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לקנות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מתנה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כיף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לדיסני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ליוסמיטי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