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Happiness: the general feeling of well-being. If joy is a weather then happiness is a climate.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Nothing is important.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important?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Money? 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Intelligence?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country?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people?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 I think of times when I was happy?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can think of times when I was sadder than usual.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we moved from the Kibbutz, when I was in high school, The army,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guess that means I was happier in the Kibbutz, at school, and after the army…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had sad moments, but I guess I had more happy moments.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I choose happiness I choose the blue pill, I choose to have a comfy, happy life, choosing the red pill might be much harder, but it’s the truth.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I choose the blue pill I’ll always know I’m missing out, it will probably always bother 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it’s not a happy life then…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I’d rather talk about minimizing pain then maximizing happiness. Because pain stays, happiness goes away at some point.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