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בבידור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בידור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שמבודר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כמובן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גוללסטאר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9</w:t>
      </w:r>
      <w:r w:rsidDel="00000000" w:rsidR="00000000" w:rsidRPr="00000000">
        <w:rPr>
          <w:rtl w:val="0"/>
        </w:rPr>
        <w:t xml:space="preserve">gag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שהצחיקו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תובנה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בצחוק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pac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ובקה</w:t>
      </w:r>
      <w:r w:rsidDel="00000000" w:rsidR="00000000" w:rsidRPr="00000000">
        <w:rPr>
          <w:rtl w:val="1"/>
        </w:rPr>
        <w:t xml:space="preserve"> - 2</w:t>
      </w:r>
      <w:r w:rsidDel="00000000" w:rsidR="00000000" w:rsidRPr="00000000">
        <w:rPr>
          <w:rtl w:val="0"/>
        </w:rPr>
        <w:t xml:space="preserve">pacca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להפתעה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שמפתיע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pacca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שסביבי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צוחק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ואצחק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2</w:t>
      </w:r>
      <w:r w:rsidDel="00000000" w:rsidR="00000000" w:rsidRPr="00000000">
        <w:rPr>
          <w:rtl w:val="0"/>
        </w:rPr>
        <w:t xml:space="preserve">pac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ובקה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מבוכה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